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5A3BD" w14:textId="77777777" w:rsidR="00A73601" w:rsidRPr="009E63AA" w:rsidRDefault="00A73601" w:rsidP="00A73601">
      <w:pPr>
        <w:autoSpaceDE w:val="0"/>
        <w:autoSpaceDN w:val="0"/>
        <w:adjustRightInd w:val="0"/>
        <w:spacing w:after="0" w:line="240" w:lineRule="auto"/>
        <w:rPr>
          <w:rFonts w:ascii="Times New Roman" w:eastAsia="Times New Roman" w:hAnsi="Times New Roman" w:cs="Times New Roman"/>
          <w:sz w:val="24"/>
          <w:szCs w:val="24"/>
          <w:lang w:eastAsia="x-none"/>
        </w:rPr>
      </w:pPr>
      <w:r w:rsidRPr="009E63AA">
        <w:rPr>
          <w:rFonts w:ascii="Times New Roman" w:eastAsia="Times New Roman" w:hAnsi="Times New Roman" w:cs="Times New Roman"/>
          <w:sz w:val="24"/>
          <w:szCs w:val="24"/>
          <w:lang w:eastAsia="x-none"/>
        </w:rPr>
        <w:t>EDS:</w:t>
      </w:r>
    </w:p>
    <w:p w14:paraId="2C673C3D" w14:textId="77777777" w:rsidR="00A73601" w:rsidRPr="009E63AA" w:rsidRDefault="00A73601" w:rsidP="00A73601">
      <w:pPr>
        <w:autoSpaceDE w:val="0"/>
        <w:autoSpaceDN w:val="0"/>
        <w:adjustRightInd w:val="0"/>
        <w:spacing w:after="0" w:line="240" w:lineRule="auto"/>
        <w:jc w:val="right"/>
        <w:rPr>
          <w:rFonts w:ascii="Times New Roman" w:eastAsia="Times New Roman" w:hAnsi="Times New Roman" w:cs="Times New Roman"/>
          <w:sz w:val="24"/>
          <w:szCs w:val="18"/>
          <w:lang w:val="x-none" w:eastAsia="x-none"/>
        </w:rPr>
      </w:pPr>
      <w:r w:rsidRPr="009E63AA">
        <w:rPr>
          <w:rFonts w:ascii="Times New Roman" w:eastAsia="Times New Roman" w:hAnsi="Times New Roman" w:cs="Times New Roman"/>
          <w:sz w:val="24"/>
          <w:szCs w:val="24"/>
          <w:lang w:val="x-none" w:eastAsia="x-none"/>
        </w:rPr>
        <w:t>N</w:t>
      </w:r>
      <w:r w:rsidRPr="009E63AA">
        <w:rPr>
          <w:rFonts w:ascii="Times New Roman" w:eastAsia="Times New Roman" w:hAnsi="Times New Roman" w:cs="Times New Roman" w:hint="eastAsia"/>
          <w:sz w:val="24"/>
          <w:szCs w:val="24"/>
          <w:lang w:val="x-none" w:eastAsia="x-none"/>
        </w:rPr>
        <w:t>á</w:t>
      </w:r>
      <w:r w:rsidRPr="009E63AA">
        <w:rPr>
          <w:rFonts w:ascii="Times New Roman" w:eastAsia="Times New Roman" w:hAnsi="Times New Roman" w:cs="Times New Roman"/>
          <w:sz w:val="24"/>
          <w:szCs w:val="24"/>
          <w:lang w:val="x-none" w:eastAsia="x-none"/>
        </w:rPr>
        <w:t>zev obce/m</w:t>
      </w:r>
      <w:r w:rsidRPr="009E63AA">
        <w:rPr>
          <w:rFonts w:ascii="Times New Roman" w:eastAsia="Times New Roman" w:hAnsi="Times New Roman" w:cs="Times New Roman" w:hint="eastAsia"/>
          <w:sz w:val="24"/>
          <w:szCs w:val="24"/>
          <w:lang w:val="x-none" w:eastAsia="x-none"/>
        </w:rPr>
        <w:t>ě</w:t>
      </w:r>
      <w:r w:rsidRPr="009E63AA">
        <w:rPr>
          <w:rFonts w:ascii="Times New Roman" w:eastAsia="Times New Roman" w:hAnsi="Times New Roman" w:cs="Times New Roman"/>
          <w:sz w:val="24"/>
          <w:szCs w:val="24"/>
          <w:lang w:val="x-none" w:eastAsia="x-none"/>
        </w:rPr>
        <w:t xml:space="preserve">sta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0F7EBAF1"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JPO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0BD66DAB"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IČO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3C3A02DA"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val="x-none" w:eastAsia="x-none"/>
        </w:rPr>
        <w:t xml:space="preserve">Kraj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68D7F514" w14:textId="77777777"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14:paraId="3FE1F1DB" w14:textId="24426E5F" w:rsidR="00566C09" w:rsidRPr="00D8021D"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w:t>
      </w:r>
      <w:r w:rsidR="00BF43E1">
        <w:rPr>
          <w:rFonts w:ascii="Times New Roman" w:eastAsia="Times New Roman" w:hAnsi="Times New Roman"/>
          <w:i/>
          <w:color w:val="0070C0"/>
          <w:sz w:val="24"/>
          <w:szCs w:val="24"/>
          <w:lang w:eastAsia="x-none"/>
        </w:rPr>
        <w:t xml:space="preserve">pozdějších předpisů </w:t>
      </w:r>
      <w:r w:rsidRPr="00D8021D">
        <w:rPr>
          <w:rFonts w:ascii="Times New Roman" w:eastAsia="Times New Roman" w:hAnsi="Times New Roman"/>
          <w:i/>
          <w:color w:val="0070C0"/>
          <w:sz w:val="24"/>
          <w:szCs w:val="24"/>
          <w:lang w:val="x-none" w:eastAsia="x-none"/>
        </w:rPr>
        <w:t>tak</w:t>
      </w:r>
      <w:r w:rsidR="00BF43E1">
        <w:rPr>
          <w:rFonts w:ascii="Times New Roman" w:eastAsia="Times New Roman" w:hAnsi="Times New Roman"/>
          <w:i/>
          <w:color w:val="0070C0"/>
          <w:sz w:val="24"/>
          <w:szCs w:val="24"/>
          <w:lang w:eastAsia="x-none"/>
        </w:rPr>
        <w:t>,</w:t>
      </w:r>
      <w:r w:rsidRPr="00D8021D">
        <w:rPr>
          <w:rFonts w:ascii="Times New Roman" w:eastAsia="Times New Roman" w:hAnsi="Times New Roman"/>
          <w:i/>
          <w:color w:val="0070C0"/>
          <w:sz w:val="24"/>
          <w:szCs w:val="24"/>
          <w:lang w:val="x-none" w:eastAsia="x-none"/>
        </w:rPr>
        <w:t xml:space="preserve"> aby bylo dosaženo požadovaných technicko-taktických parametrů </w:t>
      </w:r>
      <w:r w:rsidR="00CA11B5">
        <w:rPr>
          <w:rFonts w:ascii="Times New Roman" w:eastAsia="Times New Roman" w:hAnsi="Times New Roman"/>
          <w:i/>
          <w:color w:val="0070C0"/>
          <w:sz w:val="24"/>
          <w:szCs w:val="24"/>
          <w:lang w:eastAsia="x-none"/>
        </w:rPr>
        <w:t>cisternové automobilové stříkačky.</w:t>
      </w:r>
    </w:p>
    <w:p w14:paraId="5A08467C" w14:textId="31D87A01" w:rsidR="00566C09" w:rsidRPr="009F263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14:paraId="0A84DA6B" w14:textId="77777777" w:rsidR="00566C0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25BBE668" w14:textId="77777777" w:rsidR="00566C0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14:paraId="3482EBB7" w14:textId="14FF76E1" w:rsidR="004354CC" w:rsidRPr="00EC0CD4"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EC0CD4">
        <w:rPr>
          <w:rFonts w:ascii="Times New Roman" w:eastAsia="Times New Roman" w:hAnsi="Times New Roman"/>
          <w:i/>
          <w:color w:val="0070C0"/>
          <w:sz w:val="24"/>
          <w:szCs w:val="24"/>
          <w:lang w:eastAsia="x-none"/>
        </w:rPr>
        <w:t>.</w:t>
      </w:r>
    </w:p>
    <w:p w14:paraId="3DE4FE60" w14:textId="4D0C8C03" w:rsidR="00EC0CD4" w:rsidRPr="00CD17E3" w:rsidRDefault="00EC0CD4"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7121F1">
        <w:rPr>
          <w:rFonts w:ascii="Times New Roman" w:eastAsia="Times New Roman" w:hAnsi="Times New Roman"/>
          <w:i/>
          <w:color w:val="0070C0"/>
          <w:sz w:val="24"/>
          <w:szCs w:val="24"/>
          <w:lang w:eastAsia="x-none"/>
        </w:rPr>
        <w:t xml:space="preserve">Přesný typ a výrobce požárního příslušenství a dalších součástí </w:t>
      </w:r>
      <w:r w:rsidR="00EC08FA">
        <w:rPr>
          <w:rFonts w:ascii="Times New Roman" w:eastAsia="Times New Roman" w:hAnsi="Times New Roman"/>
          <w:i/>
          <w:color w:val="0070C0"/>
          <w:sz w:val="24"/>
          <w:szCs w:val="24"/>
          <w:lang w:eastAsia="x-none"/>
        </w:rPr>
        <w:t>CAS</w:t>
      </w:r>
      <w:r w:rsidRPr="007121F1">
        <w:rPr>
          <w:rFonts w:ascii="Times New Roman" w:eastAsia="Times New Roman" w:hAnsi="Times New Roman"/>
          <w:i/>
          <w:color w:val="0070C0"/>
          <w:sz w:val="24"/>
          <w:szCs w:val="24"/>
          <w:lang w:eastAsia="x-none"/>
        </w:rPr>
        <w:t xml:space="preserve"> se uvádí pouze v případě, že daný komponent dodává zadavatel. V opačném případě je nutno jednotlivé položky specifikovat parametry.</w:t>
      </w:r>
    </w:p>
    <w:p w14:paraId="77F3743F" w14:textId="649EF319" w:rsidR="00CD17E3" w:rsidRPr="00A73601" w:rsidRDefault="00CD17E3" w:rsidP="00986E1E">
      <w:pPr>
        <w:pStyle w:val="Odstavecseseznamem"/>
        <w:numPr>
          <w:ilvl w:val="0"/>
          <w:numId w:val="36"/>
        </w:numPr>
        <w:ind w:left="426" w:hanging="426"/>
        <w:jc w:val="both"/>
        <w:rPr>
          <w:rFonts w:ascii="Times New Roman" w:eastAsia="Times New Roman" w:hAnsi="Times New Roman"/>
          <w:i/>
          <w:color w:val="0070C0"/>
          <w:sz w:val="24"/>
          <w:szCs w:val="24"/>
          <w:lang w:eastAsia="x-none"/>
        </w:rPr>
      </w:pPr>
      <w:r w:rsidRPr="00A73601">
        <w:rPr>
          <w:rFonts w:ascii="Times New Roman" w:eastAsia="Times New Roman" w:hAnsi="Times New Roman"/>
          <w:i/>
          <w:color w:val="0070C0"/>
          <w:sz w:val="24"/>
          <w:szCs w:val="24"/>
          <w:lang w:eastAsia="x-none"/>
        </w:rPr>
        <w:t xml:space="preserve">V těchto technických podmínkách musí být zapracovány veškeré technické parametry </w:t>
      </w:r>
      <w:r w:rsidR="001B51CD">
        <w:rPr>
          <w:rFonts w:ascii="Times New Roman" w:eastAsia="Times New Roman" w:hAnsi="Times New Roman"/>
          <w:i/>
          <w:color w:val="0070C0"/>
          <w:sz w:val="24"/>
          <w:szCs w:val="24"/>
          <w:lang w:eastAsia="x-none"/>
        </w:rPr>
        <w:t>CAS</w:t>
      </w:r>
      <w:r w:rsidRPr="00A73601">
        <w:rPr>
          <w:rFonts w:ascii="Times New Roman" w:eastAsia="Times New Roman" w:hAnsi="Times New Roman"/>
          <w:i/>
          <w:color w:val="0070C0"/>
          <w:sz w:val="24"/>
          <w:szCs w:val="24"/>
          <w:lang w:eastAsia="x-none"/>
        </w:rPr>
        <w:t xml:space="preserve">, další doplňující technické podmínky obsažené v zadávací dokumentaci veřejné zakázky jsou nepřípustné. </w:t>
      </w:r>
    </w:p>
    <w:p w14:paraId="1D998D58" w14:textId="77777777"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color w:val="0070C0"/>
          <w:sz w:val="32"/>
          <w:szCs w:val="32"/>
          <w:lang w:val="x-none" w:eastAsia="x-none"/>
        </w:rPr>
        <w:t>(Vzorové)</w:t>
      </w:r>
      <w:r w:rsidRPr="00505DA3">
        <w:rPr>
          <w:rFonts w:ascii="Times New Roman" w:eastAsia="Times New Roman" w:hAnsi="Times New Roman" w:cs="Times New Roman"/>
          <w:b/>
          <w:color w:val="0070C0"/>
          <w:sz w:val="32"/>
          <w:szCs w:val="32"/>
          <w:lang w:val="x-none" w:eastAsia="x-none"/>
        </w:rPr>
        <w:t xml:space="preserve"> </w:t>
      </w:r>
      <w:r w:rsidRPr="008E2F32">
        <w:rPr>
          <w:rFonts w:ascii="Times New Roman" w:eastAsia="Times New Roman" w:hAnsi="Times New Roman" w:cs="Times New Roman"/>
          <w:b/>
          <w:sz w:val="32"/>
          <w:szCs w:val="32"/>
          <w:lang w:val="x-none" w:eastAsia="x-none"/>
        </w:rPr>
        <w:t xml:space="preserve">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14:paraId="677BF069" w14:textId="7CE38485" w:rsidR="008E2F32" w:rsidRPr="00454933" w:rsidRDefault="008E2F32" w:rsidP="00454933">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C7575B">
        <w:rPr>
          <w:rFonts w:ascii="Times New Roman" w:eastAsia="Times New Roman" w:hAnsi="Times New Roman" w:cs="Times New Roman"/>
          <w:sz w:val="24"/>
          <w:szCs w:val="24"/>
          <w:lang w:val="x-none" w:eastAsia="x-none"/>
        </w:rPr>
        <w:t xml:space="preserve">se jmenovitým výkonem </w:t>
      </w:r>
      <w:r w:rsidR="00C7575B" w:rsidRPr="00C7575B">
        <w:rPr>
          <w:rFonts w:ascii="Times New Roman" w:eastAsia="Times New Roman" w:hAnsi="Times New Roman" w:cs="Times New Roman"/>
          <w:sz w:val="24"/>
          <w:szCs w:val="24"/>
          <w:lang w:val="x-none" w:eastAsia="x-none"/>
        </w:rPr>
        <w:t>3</w:t>
      </w:r>
      <w:r w:rsidRPr="00C7575B">
        <w:rPr>
          <w:rFonts w:ascii="Times New Roman" w:eastAsia="Times New Roman" w:hAnsi="Times New Roman" w:cs="Times New Roman"/>
          <w:sz w:val="24"/>
          <w:szCs w:val="24"/>
          <w:lang w:val="x-none" w:eastAsia="x-none"/>
        </w:rPr>
        <w:t>000 l.min</w:t>
      </w:r>
      <w:r w:rsidRPr="00CD17E3">
        <w:rPr>
          <w:rFonts w:ascii="Times New Roman" w:eastAsia="Times New Roman" w:hAnsi="Times New Roman" w:cs="Times New Roman"/>
          <w:sz w:val="24"/>
          <w:szCs w:val="24"/>
          <w:vertAlign w:val="superscript"/>
          <w:lang w:val="x-none" w:eastAsia="x-none"/>
        </w:rPr>
        <w:t>-1</w:t>
      </w:r>
      <w:r w:rsidRPr="00C7575B">
        <w:rPr>
          <w:rFonts w:ascii="Times New Roman" w:eastAsia="Times New Roman" w:hAnsi="Times New Roman" w:cs="Times New Roman"/>
          <w:sz w:val="24"/>
          <w:szCs w:val="24"/>
          <w:lang w:val="x-none" w:eastAsia="x-none"/>
        </w:rPr>
        <w:t xml:space="preserve"> podle ČSN EN 1028-1, kategorie podvozku </w:t>
      </w:r>
      <w:r w:rsidRPr="00454933">
        <w:rPr>
          <w:rFonts w:ascii="Times New Roman" w:eastAsia="Times New Roman" w:hAnsi="Times New Roman" w:cs="Times New Roman"/>
          <w:sz w:val="24"/>
          <w:szCs w:val="24"/>
          <w:lang w:val="x-none" w:eastAsia="x-none"/>
        </w:rPr>
        <w:t>2 „smíšená“</w:t>
      </w:r>
      <w:r w:rsidRPr="00454933">
        <w:rPr>
          <w:rFonts w:ascii="Times New Roman" w:eastAsia="Times New Roman" w:hAnsi="Times New Roman" w:cs="Times New Roman"/>
          <w:color w:val="00B050"/>
          <w:sz w:val="24"/>
          <w:szCs w:val="24"/>
          <w:lang w:val="x-none" w:eastAsia="x-none"/>
        </w:rPr>
        <w:t xml:space="preserve"> </w:t>
      </w:r>
      <w:r w:rsidRPr="00454933">
        <w:rPr>
          <w:rFonts w:ascii="Times New Roman" w:eastAsia="Times New Roman" w:hAnsi="Times New Roman" w:cs="Times New Roman"/>
          <w:i/>
          <w:color w:val="0070C0"/>
          <w:sz w:val="24"/>
          <w:szCs w:val="24"/>
          <w:lang w:val="x-none" w:eastAsia="x-none"/>
        </w:rPr>
        <w:t>(CAS schopná provozu na všech komunikacích a částečně i mimo komunikace),</w:t>
      </w:r>
      <w:r w:rsidRPr="00454933">
        <w:rPr>
          <w:rFonts w:ascii="Times New Roman" w:eastAsia="Times New Roman" w:hAnsi="Times New Roman" w:cs="Times New Roman"/>
          <w:color w:val="007E39"/>
          <w:sz w:val="24"/>
          <w:szCs w:val="24"/>
          <w:lang w:val="x-none" w:eastAsia="x-none"/>
        </w:rPr>
        <w:t xml:space="preserve"> </w:t>
      </w:r>
      <w:r w:rsidRPr="00454933">
        <w:rPr>
          <w:rFonts w:ascii="Times New Roman" w:eastAsia="Times New Roman" w:hAnsi="Times New Roman" w:cs="Times New Roman"/>
          <w:sz w:val="24"/>
          <w:szCs w:val="24"/>
          <w:lang w:val="x-none" w:eastAsia="x-none"/>
        </w:rPr>
        <w:t xml:space="preserve">v provedení </w:t>
      </w:r>
    </w:p>
    <w:p w14:paraId="039F614F" w14:textId="5477030D" w:rsidR="008E2F32" w:rsidRPr="00A73601" w:rsidRDefault="00CD17E3"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 </w:t>
      </w:r>
      <w:r w:rsidR="008E2F32" w:rsidRPr="00A73601">
        <w:rPr>
          <w:rFonts w:ascii="Times New Roman" w:eastAsia="Times New Roman" w:hAnsi="Times New Roman" w:cs="Times New Roman"/>
          <w:b/>
          <w:bCs/>
          <w:color w:val="00B050"/>
          <w:sz w:val="24"/>
          <w:szCs w:val="24"/>
          <w:lang w:val="x-none" w:eastAsia="x-none"/>
        </w:rPr>
        <w:t xml:space="preserve">„R“ (speciálním redukovaném pro šest osob) </w:t>
      </w:r>
    </w:p>
    <w:p w14:paraId="48B88398" w14:textId="030DA693" w:rsidR="008E2F32" w:rsidRPr="00280605" w:rsidRDefault="008E2F32" w:rsidP="00454933">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hm</w:t>
      </w:r>
      <w:r w:rsidR="00454933">
        <w:rPr>
          <w:rFonts w:ascii="Times New Roman" w:eastAsia="Times New Roman" w:hAnsi="Times New Roman" w:cs="Times New Roman"/>
          <w:sz w:val="24"/>
          <w:szCs w:val="24"/>
          <w:lang w:val="x-none" w:eastAsia="x-none"/>
        </w:rPr>
        <w:t xml:space="preserve">otnostní třídy </w:t>
      </w:r>
      <w:r w:rsidRPr="00454933">
        <w:rPr>
          <w:rFonts w:ascii="Times New Roman" w:eastAsia="Times New Roman" w:hAnsi="Times New Roman" w:cs="Times New Roman"/>
          <w:sz w:val="24"/>
          <w:szCs w:val="24"/>
          <w:lang w:val="x-none" w:eastAsia="x-none"/>
        </w:rPr>
        <w:t xml:space="preserve">S </w:t>
      </w:r>
      <w:r w:rsidRPr="00280605">
        <w:rPr>
          <w:rFonts w:ascii="Times New Roman" w:eastAsia="Times New Roman" w:hAnsi="Times New Roman" w:cs="Times New Roman"/>
          <w:sz w:val="24"/>
          <w:szCs w:val="24"/>
          <w:lang w:val="x-none" w:eastAsia="x-none"/>
        </w:rPr>
        <w:t>(dále jen „CAS“).</w:t>
      </w:r>
    </w:p>
    <w:p w14:paraId="699D440B"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14:paraId="5148546E"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14:paraId="5EDBD228" w14:textId="0944078B"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044835">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 xml:space="preserve">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14:paraId="321A2C56" w14:textId="07254E21"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w:t>
      </w:r>
      <w:r w:rsidR="001146B1">
        <w:rPr>
          <w:rFonts w:ascii="Times New Roman" w:eastAsia="Times New Roman" w:hAnsi="Times New Roman" w:cs="Times New Roman"/>
          <w:sz w:val="24"/>
          <w:szCs w:val="24"/>
          <w:lang w:eastAsia="x-none"/>
        </w:rPr>
        <w:t>,</w:t>
      </w:r>
      <w:r w:rsidRPr="00280605">
        <w:rPr>
          <w:rFonts w:ascii="Times New Roman" w:eastAsia="Times New Roman" w:hAnsi="Times New Roman" w:cs="Times New Roman"/>
          <w:sz w:val="24"/>
          <w:szCs w:val="24"/>
          <w:lang w:val="x-none" w:eastAsia="x-none"/>
        </w:rPr>
        <w:t xml:space="preserve">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14:paraId="3123B6FC" w14:textId="77777777"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14:paraId="422FAFEC" w14:textId="27D69974"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044835">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CAS splňuje s níže uvedeným upřesněním:</w:t>
      </w:r>
    </w:p>
    <w:p w14:paraId="3A7CCA6D" w14:textId="1CEEF12A" w:rsidR="008E2F32" w:rsidRPr="00280605"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14:paraId="606E7B55"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14:paraId="097E4D84" w14:textId="77777777" w:rsidR="00392A7A" w:rsidRPr="008C79DD" w:rsidRDefault="00392A7A" w:rsidP="00986E1E">
      <w:pPr>
        <w:numPr>
          <w:ilvl w:val="0"/>
          <w:numId w:val="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lastRenderedPageBreak/>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14:paraId="4D706811" w14:textId="77777777" w:rsidR="008E2F32" w:rsidRPr="00302520" w:rsidRDefault="008E2F32" w:rsidP="00986E1E">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6C5526F8" w14:textId="69691EE0" w:rsidR="008E2F32" w:rsidRDefault="008E2F32" w:rsidP="00986E1E">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19C4ED49" w14:textId="77777777" w:rsidR="008E2F32" w:rsidRPr="00280605"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14:paraId="32CFC04B" w14:textId="25B67545"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14:paraId="2B64E159" w14:textId="6EC9ACA3" w:rsidR="00DC5C8C" w:rsidRPr="004D01DA" w:rsidRDefault="00DC5C8C"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r w:rsidR="001E6784" w:rsidRPr="004D01DA">
        <w:rPr>
          <w:rFonts w:ascii="Times New Roman" w:eastAsia="Times New Roman" w:hAnsi="Times New Roman" w:cs="Times New Roman"/>
          <w:b/>
          <w:bCs/>
          <w:color w:val="00B050"/>
          <w:sz w:val="24"/>
          <w:szCs w:val="24"/>
          <w:lang w:eastAsia="x-none"/>
        </w:rPr>
        <w:t xml:space="preserve">vyhl.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pro montáž dodá zadavatel.</w:t>
      </w:r>
      <w:r w:rsidR="00470A65">
        <w:rPr>
          <w:rFonts w:ascii="Times New Roman" w:eastAsia="Times New Roman" w:hAnsi="Times New Roman" w:cs="Times New Roman"/>
          <w:b/>
          <w:bCs/>
          <w:color w:val="00B050"/>
          <w:sz w:val="24"/>
          <w:szCs w:val="24"/>
          <w:lang w:eastAsia="x-none"/>
        </w:rPr>
        <w:t xml:space="preserve"> Anténu dodá výrobce CAS.</w:t>
      </w:r>
    </w:p>
    <w:p w14:paraId="5825D57E" w14:textId="55A0BACD" w:rsidR="00DC5C8C" w:rsidRPr="00905194"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vozidlovou analogovou radiostanicí, která splňuje parametry dle bodu 4 Přílohy č. 1 k vyhl.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w:t>
      </w:r>
      <w:r w:rsidR="00EC0CD4" w:rsidRPr="00EC0CD4">
        <w:rPr>
          <w:rFonts w:ascii="Times New Roman" w:eastAsia="Times New Roman" w:hAnsi="Times New Roman" w:cs="Times New Roman"/>
          <w:b/>
          <w:bCs/>
          <w:color w:val="FF0000"/>
          <w:sz w:val="24"/>
          <w:szCs w:val="24"/>
          <w:lang w:eastAsia="x-none"/>
        </w:rPr>
        <w:t xml:space="preserve">včetně tlačítkového mikrofonu </w:t>
      </w:r>
      <w:r w:rsidR="00DC5C8C" w:rsidRPr="00905194">
        <w:rPr>
          <w:rFonts w:ascii="Times New Roman" w:eastAsia="Times New Roman" w:hAnsi="Times New Roman" w:cs="Times New Roman"/>
          <w:b/>
          <w:bCs/>
          <w:color w:val="FF0000"/>
          <w:sz w:val="24"/>
          <w:szCs w:val="24"/>
          <w:lang w:val="x-none" w:eastAsia="x-none"/>
        </w:rPr>
        <w:t>a anténu dodá výrobce CAS.</w:t>
      </w:r>
    </w:p>
    <w:p w14:paraId="3E7C2B86" w14:textId="0DE471D7" w:rsidR="00DC5C8C" w:rsidRPr="00905194" w:rsidRDefault="00DC5C8C"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který splňuje parametry dle §1, odst. 2, písm. a) vyhl.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14:paraId="305A143E" w14:textId="6A75D816" w:rsidR="008E2F32" w:rsidRPr="00905194"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vyhl. č. 69/2014 Sb., o technických podmínkách věcných </w:t>
      </w:r>
      <w:r w:rsidRPr="009549CF">
        <w:rPr>
          <w:rFonts w:ascii="Times New Roman" w:eastAsia="Times New Roman" w:hAnsi="Times New Roman" w:cs="Times New Roman"/>
          <w:b/>
          <w:bCs/>
          <w:color w:val="FF0000"/>
          <w:sz w:val="24"/>
          <w:szCs w:val="24"/>
          <w:lang w:val="x-none" w:eastAsia="x-none"/>
        </w:rPr>
        <w:t xml:space="preserve">prostředků požární ochrany, </w:t>
      </w:r>
      <w:r w:rsidR="00AA239C" w:rsidRPr="009549CF">
        <w:rPr>
          <w:rFonts w:ascii="Times New Roman" w:eastAsia="Times New Roman" w:hAnsi="Times New Roman" w:cs="Times New Roman"/>
          <w:b/>
          <w:bCs/>
          <w:color w:val="FF0000"/>
          <w:sz w:val="24"/>
          <w:szCs w:val="24"/>
          <w:lang w:eastAsia="x-none"/>
        </w:rPr>
        <w:t xml:space="preserve">typu </w:t>
      </w:r>
      <w:r w:rsidR="003E7A38" w:rsidRPr="009549CF">
        <w:rPr>
          <w:rFonts w:ascii="Times New Roman" w:eastAsia="Times New Roman" w:hAnsi="Times New Roman" w:cs="Times New Roman"/>
          <w:b/>
          <w:bCs/>
          <w:color w:val="FF0000"/>
          <w:sz w:val="24"/>
          <w:szCs w:val="24"/>
          <w:lang w:eastAsia="x-none"/>
        </w:rPr>
        <w:t>TPM700</w:t>
      </w:r>
      <w:r w:rsidR="00AA239C" w:rsidRPr="009549CF">
        <w:rPr>
          <w:rFonts w:ascii="Times New Roman" w:eastAsia="Times New Roman" w:hAnsi="Times New Roman" w:cs="Times New Roman"/>
          <w:b/>
          <w:bCs/>
          <w:color w:val="FF0000"/>
          <w:sz w:val="24"/>
          <w:szCs w:val="24"/>
          <w:lang w:val="x-none" w:eastAsia="x-none"/>
        </w:rPr>
        <w:t xml:space="preserve"> </w:t>
      </w:r>
      <w:r w:rsidR="00AA239C" w:rsidRPr="009549CF">
        <w:rPr>
          <w:rFonts w:ascii="Times New Roman" w:eastAsia="Times New Roman" w:hAnsi="Times New Roman" w:cs="Times New Roman"/>
          <w:b/>
          <w:bCs/>
          <w:color w:val="FF0000"/>
          <w:sz w:val="24"/>
          <w:szCs w:val="24"/>
          <w:lang w:eastAsia="x-none"/>
        </w:rPr>
        <w:t xml:space="preserve">výrobce </w:t>
      </w:r>
      <w:r w:rsidR="003E7A38" w:rsidRPr="009549CF">
        <w:rPr>
          <w:rFonts w:ascii="Times New Roman" w:eastAsia="Times New Roman" w:hAnsi="Times New Roman" w:cs="Times New Roman"/>
          <w:b/>
          <w:bCs/>
          <w:color w:val="FF0000"/>
          <w:sz w:val="24"/>
          <w:szCs w:val="24"/>
          <w:lang w:eastAsia="x-none"/>
        </w:rPr>
        <w:t>Airbus Defence and Space</w:t>
      </w:r>
      <w:r w:rsidR="00AA239C" w:rsidRPr="009549CF">
        <w:rPr>
          <w:rFonts w:ascii="Times New Roman" w:eastAsia="Times New Roman" w:hAnsi="Times New Roman" w:cs="Times New Roman"/>
          <w:b/>
          <w:bCs/>
          <w:color w:val="FF0000"/>
          <w:sz w:val="24"/>
          <w:szCs w:val="24"/>
          <w:lang w:val="x-none" w:eastAsia="x-none"/>
        </w:rPr>
        <w:t>s příslušnou</w:t>
      </w:r>
      <w:r w:rsidR="00AA239C" w:rsidRPr="00905194">
        <w:rPr>
          <w:rFonts w:ascii="Times New Roman" w:eastAsia="Times New Roman" w:hAnsi="Times New Roman" w:cs="Times New Roman"/>
          <w:b/>
          <w:bCs/>
          <w:color w:val="FF0000"/>
          <w:sz w:val="24"/>
          <w:szCs w:val="24"/>
          <w:lang w:eastAsia="x-none"/>
        </w:rPr>
        <w:t xml:space="preserve"> montážní sadou</w:t>
      </w:r>
      <w:r w:rsidR="003E7A38">
        <w:rPr>
          <w:rFonts w:ascii="Times New Roman" w:eastAsia="Times New Roman" w:hAnsi="Times New Roman" w:cs="Times New Roman"/>
          <w:b/>
          <w:bCs/>
          <w:color w:val="FF0000"/>
          <w:sz w:val="24"/>
          <w:szCs w:val="24"/>
          <w:lang w:eastAsia="x-none"/>
        </w:rPr>
        <w:t>, které</w:t>
      </w:r>
      <w:r w:rsidR="00AA239C" w:rsidRPr="00905194">
        <w:rPr>
          <w:rFonts w:ascii="Times New Roman" w:eastAsia="Times New Roman" w:hAnsi="Times New Roman" w:cs="Times New Roman"/>
          <w:b/>
          <w:bCs/>
          <w:color w:val="FF0000"/>
          <w:sz w:val="24"/>
          <w:szCs w:val="24"/>
          <w:lang w:eastAsia="x-none"/>
        </w:rPr>
        <w:t xml:space="preserve"> dodá zadavatel</w:t>
      </w:r>
      <w:r w:rsidR="003E7A38">
        <w:rPr>
          <w:rFonts w:ascii="Times New Roman" w:eastAsia="Times New Roman" w:hAnsi="Times New Roman" w:cs="Times New Roman"/>
          <w:b/>
          <w:bCs/>
          <w:color w:val="FF0000"/>
          <w:sz w:val="24"/>
          <w:szCs w:val="24"/>
          <w:lang w:eastAsia="x-none"/>
        </w:rPr>
        <w:t>.</w:t>
      </w:r>
      <w:r w:rsidR="00AA239C" w:rsidRPr="00905194">
        <w:rPr>
          <w:rFonts w:ascii="Times New Roman" w:eastAsia="Times New Roman" w:hAnsi="Times New Roman" w:cs="Times New Roman"/>
          <w:b/>
          <w:bCs/>
          <w:color w:val="FF0000"/>
          <w:sz w:val="24"/>
          <w:szCs w:val="24"/>
          <w:lang w:eastAsia="x-none"/>
        </w:rPr>
        <w:t xml:space="preserve">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14:paraId="3C9E8AF9" w14:textId="0FEFF8CF" w:rsidR="00C17AC7" w:rsidRPr="00DC5C8C"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 který splňuje parametry dle §1, odst. 2, písm. a) vyhl.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14:paraId="29463D63" w14:textId="77777777"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14:paraId="06ADCB05" w14:textId="77777777" w:rsidR="008E2F32" w:rsidRPr="00505DA3" w:rsidRDefault="00167D48" w:rsidP="00986E1E">
      <w:pPr>
        <w:numPr>
          <w:ilvl w:val="1"/>
          <w:numId w:val="6"/>
        </w:numPr>
        <w:spacing w:before="120" w:after="0" w:line="240" w:lineRule="auto"/>
        <w:ind w:left="426" w:hanging="426"/>
        <w:jc w:val="both"/>
        <w:rPr>
          <w:rFonts w:ascii="Times New Roman" w:eastAsia="Times New Roman" w:hAnsi="Times New Roman" w:cs="Times New Roman"/>
          <w:b/>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b/>
          <w:color w:val="00B050"/>
          <w:sz w:val="24"/>
          <w:szCs w:val="24"/>
          <w:lang w:val="x-none" w:eastAsia="x-none"/>
        </w:rPr>
        <w:t xml:space="preserve">K bodu 13 </w:t>
      </w:r>
      <w:r w:rsidR="008E2F32" w:rsidRPr="00505DA3">
        <w:rPr>
          <w:rFonts w:ascii="Times New Roman" w:eastAsia="Times New Roman" w:hAnsi="Times New Roman" w:cs="Times New Roman"/>
          <w:b/>
          <w:bCs/>
          <w:color w:val="00B050"/>
          <w:sz w:val="24"/>
          <w:szCs w:val="24"/>
          <w:lang w:val="x-none" w:eastAsia="x-none"/>
        </w:rPr>
        <w:t xml:space="preserve">přílohy č. 1 </w:t>
      </w:r>
    </w:p>
    <w:p w14:paraId="5452404E" w14:textId="45EFAEB1"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B050"/>
          <w:sz w:val="24"/>
          <w:szCs w:val="24"/>
          <w:lang w:val="x-none" w:eastAsia="x-none"/>
        </w:rPr>
        <w:t>V prostoru obslužného místa čerpací jednotky je umístěn mikrofon a reproduktor jako druhé obslužn</w:t>
      </w:r>
      <w:r w:rsidR="0028005D" w:rsidRPr="00505DA3">
        <w:rPr>
          <w:rFonts w:ascii="Times New Roman" w:eastAsia="Times New Roman" w:hAnsi="Times New Roman" w:cs="Times New Roman"/>
          <w:b/>
          <w:bCs/>
          <w:color w:val="00B050"/>
          <w:sz w:val="24"/>
          <w:szCs w:val="24"/>
          <w:lang w:eastAsia="x-none"/>
        </w:rPr>
        <w:t>é</w:t>
      </w:r>
      <w:r w:rsidRPr="00505DA3">
        <w:rPr>
          <w:rFonts w:ascii="Times New Roman" w:eastAsia="Times New Roman" w:hAnsi="Times New Roman" w:cs="Times New Roman"/>
          <w:b/>
          <w:bCs/>
          <w:color w:val="00B050"/>
          <w:sz w:val="24"/>
          <w:szCs w:val="24"/>
          <w:lang w:val="x-none" w:eastAsia="x-none"/>
        </w:rPr>
        <w:t xml:space="preserve"> místo vozidlové radiostanice.</w:t>
      </w:r>
    </w:p>
    <w:p w14:paraId="7279C0BB" w14:textId="1944B974" w:rsidR="008E2F32" w:rsidRPr="00167D48"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14:paraId="43E3C251" w14:textId="77777777"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14:paraId="13A264FC" w14:textId="109882CC" w:rsidR="00392A7A" w:rsidRPr="004D01DA" w:rsidRDefault="00392A7A"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r w:rsidR="0028005D">
        <w:rPr>
          <w:rFonts w:ascii="Times New Roman" w:eastAsia="Times New Roman" w:hAnsi="Times New Roman" w:cs="Times New Roman"/>
          <w:b/>
          <w:color w:val="00B050"/>
          <w:sz w:val="24"/>
          <w:szCs w:val="24"/>
          <w:lang w:eastAsia="x-none"/>
        </w:rPr>
        <w:t xml:space="preserve"> trvale</w:t>
      </w:r>
      <w:r w:rsidRPr="004D01DA">
        <w:rPr>
          <w:rFonts w:ascii="Times New Roman" w:eastAsia="Times New Roman" w:hAnsi="Times New Roman" w:cs="Times New Roman"/>
          <w:b/>
          <w:color w:val="00B050"/>
          <w:sz w:val="24"/>
          <w:szCs w:val="24"/>
          <w:lang w:val="x-none" w:eastAsia="x-none"/>
        </w:rPr>
        <w:t>.</w:t>
      </w:r>
    </w:p>
    <w:p w14:paraId="5808DCEE" w14:textId="1C02CA14" w:rsidR="00611804" w:rsidRPr="00302520" w:rsidRDefault="00611804"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r w:rsidR="003E7A38">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14:paraId="671077F1" w14:textId="320F2DB2" w:rsidR="008E2F32" w:rsidRDefault="008E2F32"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24/12V s elektrickým proudem nejméně 8 A</w:t>
      </w:r>
      <w:r w:rsidR="003E7A38">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14:paraId="4A1ED758" w14:textId="0744C360" w:rsidR="0043007A" w:rsidRPr="0043007A" w:rsidRDefault="0043007A" w:rsidP="0043007A">
      <w:pPr>
        <w:spacing w:before="120" w:after="0" w:line="240" w:lineRule="auto"/>
        <w:ind w:left="426"/>
        <w:jc w:val="both"/>
        <w:rPr>
          <w:rFonts w:ascii="Times New Roman" w:eastAsia="Times New Roman" w:hAnsi="Times New Roman" w:cs="Times New Roman"/>
          <w:sz w:val="24"/>
          <w:szCs w:val="24"/>
          <w:lang w:val="x-none" w:eastAsia="x-none"/>
        </w:rPr>
      </w:pPr>
      <w:r w:rsidRPr="003E7A38">
        <w:rPr>
          <w:rFonts w:ascii="Times New Roman" w:eastAsia="Times New Roman" w:hAnsi="Times New Roman" w:cs="Times New Roman"/>
          <w:sz w:val="24"/>
          <w:szCs w:val="24"/>
          <w:lang w:eastAsia="x-none"/>
        </w:rPr>
        <w:lastRenderedPageBreak/>
        <w:t>K měniči napětí pro vozidlovou analogovou radiostanici nebo vozidlový digitální terminál není připojeno jiné zařízení, spotřebič nebo zásuvka</w:t>
      </w:r>
    </w:p>
    <w:p w14:paraId="6E27A811" w14:textId="03292958"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14:paraId="02678AA4" w14:textId="77777777"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14:paraId="593E6FCC" w14:textId="6104287E" w:rsidR="007234CB" w:rsidRDefault="008C79DD"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w:t>
      </w:r>
      <w:r w:rsidR="00EC08FA">
        <w:rPr>
          <w:rFonts w:ascii="Times New Roman" w:eastAsia="Times New Roman" w:hAnsi="Times New Roman" w:cs="Times New Roman"/>
          <w:b/>
          <w:color w:val="00B050"/>
          <w:sz w:val="24"/>
          <w:szCs w:val="24"/>
          <w:lang w:val="x-none" w:eastAsia="x-none"/>
        </w:rPr>
        <w:t>s </w:t>
      </w:r>
      <w:r w:rsidR="00EC08FA">
        <w:rPr>
          <w:rFonts w:ascii="Times New Roman" w:eastAsia="Times New Roman" w:hAnsi="Times New Roman" w:cs="Times New Roman"/>
          <w:b/>
          <w:color w:val="00B050"/>
          <w:sz w:val="24"/>
          <w:szCs w:val="24"/>
          <w:lang w:eastAsia="x-none"/>
        </w:rPr>
        <w:t>nejméně dvěma</w:t>
      </w:r>
      <w:r w:rsidR="00EC08FA">
        <w:rPr>
          <w:rFonts w:ascii="Times New Roman" w:eastAsia="Times New Roman" w:hAnsi="Times New Roman" w:cs="Times New Roman"/>
          <w:b/>
          <w:color w:val="00B050"/>
          <w:sz w:val="24"/>
          <w:szCs w:val="24"/>
          <w:lang w:val="x-none" w:eastAsia="x-none"/>
        </w:rPr>
        <w:t xml:space="preserve"> světlomety </w:t>
      </w:r>
      <w:r w:rsidRPr="008C79DD">
        <w:rPr>
          <w:rFonts w:ascii="Times New Roman" w:eastAsia="Times New Roman" w:hAnsi="Times New Roman" w:cs="Times New Roman"/>
          <w:b/>
          <w:color w:val="00B050"/>
          <w:sz w:val="24"/>
          <w:szCs w:val="24"/>
          <w:lang w:val="x-none" w:eastAsia="x-none"/>
        </w:rPr>
        <w:t xml:space="preserve">LED 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14:paraId="4B53C41F" w14:textId="77777777" w:rsidR="008C79DD" w:rsidRDefault="008C79DD" w:rsidP="00986E1E">
      <w:pPr>
        <w:pStyle w:val="Zkladntext"/>
        <w:numPr>
          <w:ilvl w:val="0"/>
          <w:numId w:val="9"/>
        </w:numPr>
        <w:spacing w:after="0"/>
        <w:jc w:val="both"/>
        <w:rPr>
          <w:b/>
          <w:color w:val="00B050"/>
        </w:rPr>
      </w:pPr>
      <w:r w:rsidRPr="008C79DD">
        <w:rPr>
          <w:b/>
          <w:color w:val="00B050"/>
        </w:rPr>
        <w:t>Napájení osvětlovacího stožáru je z elektrické soustavy CAS 24 V.</w:t>
      </w:r>
    </w:p>
    <w:p w14:paraId="6797B007" w14:textId="77777777" w:rsidR="007234CB" w:rsidRPr="00A27061" w:rsidRDefault="007234CB" w:rsidP="00986E1E">
      <w:pPr>
        <w:pStyle w:val="Zkladntext"/>
        <w:numPr>
          <w:ilvl w:val="0"/>
          <w:numId w:val="9"/>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14:paraId="4F14C776" w14:textId="77777777" w:rsidR="00905194" w:rsidRPr="00905194" w:rsidRDefault="00981002" w:rsidP="00986E1E">
      <w:pPr>
        <w:pStyle w:val="Zkladntext"/>
        <w:numPr>
          <w:ilvl w:val="0"/>
          <w:numId w:val="9"/>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14:paraId="4148E36B" w14:textId="6B34CFCF" w:rsidR="009B24BB" w:rsidRPr="007234CB" w:rsidRDefault="009B24BB"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14:paraId="244968C6" w14:textId="77777777"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14:paraId="2F4532CC" w14:textId="313C8F43"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w:t>
      </w:r>
      <w:r w:rsidR="003E7A38">
        <w:rPr>
          <w:rFonts w:ascii="Times New Roman" w:eastAsia="Times New Roman" w:hAnsi="Times New Roman" w:cs="Times New Roman"/>
          <w:sz w:val="24"/>
          <w:szCs w:val="24"/>
          <w:lang w:eastAsia="x-none"/>
        </w:rPr>
        <w:t xml:space="preserve">LED </w:t>
      </w:r>
      <w:r w:rsidRPr="008A2B24">
        <w:rPr>
          <w:rFonts w:ascii="Times New Roman" w:eastAsia="Times New Roman" w:hAnsi="Times New Roman" w:cs="Times New Roman"/>
          <w:sz w:val="24"/>
          <w:szCs w:val="24"/>
          <w:lang w:val="x-none" w:eastAsia="x-none"/>
        </w:rPr>
        <w:t xml:space="preserve">zdroji neoslňujícího světla </w:t>
      </w:r>
      <w:r w:rsidR="003E7A38">
        <w:rPr>
          <w:rFonts w:ascii="Times New Roman" w:eastAsia="Times New Roman" w:hAnsi="Times New Roman" w:cs="Times New Roman"/>
          <w:sz w:val="24"/>
          <w:szCs w:val="24"/>
          <w:lang w:eastAsia="x-none"/>
        </w:rPr>
        <w:t>bílé barvy umístěnými na bocích</w:t>
      </w:r>
      <w:r w:rsidRPr="008A2B24">
        <w:rPr>
          <w:rFonts w:ascii="Times New Roman" w:eastAsia="Times New Roman" w:hAnsi="Times New Roman" w:cs="Times New Roman"/>
          <w:sz w:val="24"/>
          <w:szCs w:val="24"/>
          <w:lang w:val="x-none" w:eastAsia="x-none"/>
        </w:rPr>
        <w:t xml:space="preserve"> a  zadní stěn</w:t>
      </w:r>
      <w:r w:rsidR="003E7A38">
        <w:rPr>
          <w:rFonts w:ascii="Times New Roman" w:eastAsia="Times New Roman" w:hAnsi="Times New Roman" w:cs="Times New Roman"/>
          <w:sz w:val="24"/>
          <w:szCs w:val="24"/>
          <w:lang w:eastAsia="x-none"/>
        </w:rPr>
        <w:t>ě</w:t>
      </w:r>
      <w:r w:rsidRPr="008A2B24">
        <w:rPr>
          <w:rFonts w:ascii="Times New Roman" w:eastAsia="Times New Roman" w:hAnsi="Times New Roman" w:cs="Times New Roman"/>
          <w:sz w:val="24"/>
          <w:szCs w:val="24"/>
          <w:lang w:val="x-none" w:eastAsia="x-none"/>
        </w:rPr>
        <w:t xml:space="preserve"> účelové nástavby.</w:t>
      </w:r>
    </w:p>
    <w:p w14:paraId="0CBA7ECD" w14:textId="77777777"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14:paraId="699F24E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14:paraId="1957DF74"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14:paraId="5B2432B1"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14:paraId="16B98A11"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14:paraId="66F278E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14:paraId="7F142D3F"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4418BE1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14:paraId="0441BACC"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68A7E54B"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14:paraId="0C146F80"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3D29EB0" w14:textId="443ACE20" w:rsidR="008E2F32" w:rsidRPr="00D80F20" w:rsidRDefault="008E2F32" w:rsidP="00D80F20">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w:t>
      </w:r>
      <w:r w:rsidR="00167D48" w:rsidRPr="00D80F20">
        <w:rPr>
          <w:rFonts w:ascii="Times New Roman" w:eastAsia="Times New Roman" w:hAnsi="Times New Roman" w:cs="Times New Roman"/>
          <w:sz w:val="24"/>
          <w:szCs w:val="24"/>
          <w:lang w:val="x-none" w:eastAsia="x-none"/>
        </w:rPr>
        <w:t xml:space="preserve"> </w:t>
      </w:r>
      <w:r w:rsidRPr="00D80F20">
        <w:rPr>
          <w:rFonts w:ascii="Times New Roman" w:eastAsia="Times New Roman" w:hAnsi="Times New Roman" w:cs="Times New Roman"/>
          <w:sz w:val="24"/>
          <w:szCs w:val="24"/>
          <w:lang w:val="x-none" w:eastAsia="x-none"/>
        </w:rPr>
        <w:t xml:space="preserve">je v opěradlech druhé řady sedadel vybavena čtyřmi dýchacími přístroji, zbývající dýchací přístroje shodného typu jsou uloženy </w:t>
      </w:r>
    </w:p>
    <w:p w14:paraId="621E86C0" w14:textId="77777777" w:rsidR="008E2F32" w:rsidRPr="00302520" w:rsidRDefault="008E2F32" w:rsidP="00986E1E">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14:paraId="48245229" w14:textId="77777777" w:rsidR="00A87FEE" w:rsidRPr="004B1D06" w:rsidRDefault="00A87FEE" w:rsidP="00986E1E">
      <w:pPr>
        <w:numPr>
          <w:ilvl w:val="0"/>
          <w:numId w:val="10"/>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14:paraId="3470C3A4" w14:textId="77777777" w:rsidR="008E2F32" w:rsidRPr="00302520" w:rsidRDefault="008E2F32" w:rsidP="00986E1E">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14:paraId="650E2EC3" w14:textId="77777777"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14:paraId="6C24D3EA" w14:textId="77777777" w:rsidR="008E2F32" w:rsidRPr="004B1D06"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5BE2B97C"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3F29F18"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DCE156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14:paraId="5618581A" w14:textId="77777777" w:rsidR="008E2F32" w:rsidRPr="00302520" w:rsidRDefault="008E2F32" w:rsidP="00986E1E">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14:paraId="7EF8BA0E" w14:textId="77777777" w:rsidR="008E2F32" w:rsidRPr="006D1626" w:rsidRDefault="008E2F32" w:rsidP="00986E1E">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14:paraId="27069868" w14:textId="77777777"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14:paraId="4311A838" w14:textId="77777777" w:rsidR="008E2F32" w:rsidRPr="004B1D06" w:rsidRDefault="008E2F32" w:rsidP="00986E1E">
      <w:pPr>
        <w:numPr>
          <w:ilvl w:val="0"/>
          <w:numId w:val="10"/>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lastRenderedPageBreak/>
        <w:t>poskytne zadavatel.</w:t>
      </w:r>
    </w:p>
    <w:p w14:paraId="176F4F67" w14:textId="77777777" w:rsidR="008E2F32" w:rsidRPr="00302520" w:rsidRDefault="008E2F32" w:rsidP="00986E1E">
      <w:pPr>
        <w:numPr>
          <w:ilvl w:val="0"/>
          <w:numId w:val="10"/>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445DAD7" w14:textId="77777777" w:rsidR="008E2F32" w:rsidRPr="00167D48" w:rsidRDefault="00167D48"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14:paraId="26E93B54"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14:paraId="5C95DB75"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14:paraId="7C10FE74" w14:textId="77777777" w:rsidR="008E2F32" w:rsidRPr="004B1D06"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14:paraId="32FE9802"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14:paraId="6C1A65E8" w14:textId="0F9740C2" w:rsidR="008E2F32" w:rsidRPr="004B1D06" w:rsidRDefault="008E2F32" w:rsidP="00986E1E">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r w:rsidR="00C24DC2" w:rsidRPr="00B03A3E">
        <w:rPr>
          <w:rFonts w:ascii="Times New Roman" w:eastAsia="Times New Roman" w:hAnsi="Times New Roman" w:cs="Times New Roman"/>
          <w:bCs/>
          <w:i/>
          <w:color w:val="00B0F0"/>
          <w:sz w:val="24"/>
          <w:szCs w:val="24"/>
          <w:lang w:eastAsia="x-none"/>
        </w:rPr>
        <w:t>(nelze pro terminály G2)</w:t>
      </w:r>
    </w:p>
    <w:p w14:paraId="4BC465AC" w14:textId="77777777" w:rsidR="008E2F32" w:rsidRPr="00302520" w:rsidRDefault="008E2F32" w:rsidP="00986E1E">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487D6302" w14:textId="66010C90"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w:t>
      </w:r>
      <w:r w:rsidR="00C24DC2" w:rsidRPr="00B03A3E">
        <w:rPr>
          <w:rFonts w:ascii="Times New Roman" w:eastAsia="Times New Roman" w:hAnsi="Times New Roman" w:cs="Times New Roman"/>
          <w:bCs/>
          <w:i/>
          <w:color w:val="00B0F0"/>
          <w:sz w:val="24"/>
          <w:szCs w:val="24"/>
          <w:lang w:eastAsia="x-none"/>
        </w:rPr>
        <w:t>(nelze pro terminály G2 – EASY, EASY+ a SMART)</w:t>
      </w:r>
      <w:r w:rsidR="00C24DC2">
        <w:rPr>
          <w:rFonts w:ascii="Times New Roman" w:eastAsia="Times New Roman" w:hAnsi="Times New Roman" w:cs="Times New Roman"/>
          <w:bCs/>
          <w:i/>
          <w:color w:val="00B0F0"/>
          <w:sz w:val="24"/>
          <w:szCs w:val="24"/>
          <w:lang w:eastAsia="x-none"/>
        </w:rPr>
        <w:t xml:space="preserv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14:paraId="0D4C104F" w14:textId="77777777" w:rsidR="008E2F32" w:rsidRPr="004B1D06" w:rsidRDefault="008E2F32" w:rsidP="00986E1E">
      <w:pPr>
        <w:numPr>
          <w:ilvl w:val="0"/>
          <w:numId w:val="11"/>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3A1A4C3D" w14:textId="77777777" w:rsidR="00A87FEE" w:rsidRPr="00566C09" w:rsidRDefault="008E2F32" w:rsidP="00986E1E">
      <w:pPr>
        <w:numPr>
          <w:ilvl w:val="0"/>
          <w:numId w:val="11"/>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14:paraId="1DEB9A14"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7282A38A" w14:textId="77777777"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14:paraId="18C8E0C4" w14:textId="77777777" w:rsidR="00392A7A" w:rsidRPr="00302520" w:rsidRDefault="00392A7A"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14:paraId="6D638DF3" w14:textId="77777777" w:rsidR="00392A7A" w:rsidRPr="004B1D06" w:rsidRDefault="00392A7A"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14:paraId="1F499FCF" w14:textId="77777777" w:rsidR="008E2F32" w:rsidRPr="004B1D06" w:rsidRDefault="008E2F32" w:rsidP="00986E1E">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66849DD7" w14:textId="77777777" w:rsidR="008E2F32" w:rsidRPr="00302520" w:rsidRDefault="008E2F32" w:rsidP="00986E1E">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08A8328D"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14:paraId="37A7FED9" w14:textId="1F2A445D" w:rsidR="008E2F32" w:rsidRPr="00302520" w:rsidRDefault="00C24A59"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14:paraId="42E8AA71"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14:paraId="72DF8232" w14:textId="77777777" w:rsidR="008E2F32" w:rsidRPr="00302520"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14:paraId="0392AD81" w14:textId="77777777" w:rsidR="00B77312" w:rsidRPr="004B1D06"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14:paraId="2D16F2B9" w14:textId="77777777" w:rsidR="008E2F32"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bCs/>
          <w:color w:val="00B050"/>
          <w:sz w:val="24"/>
          <w:szCs w:val="24"/>
          <w:lang w:val="x-none" w:eastAsia="x-none"/>
        </w:rPr>
        <w:t xml:space="preserve">K bodu 22 přílohy č. 1 </w:t>
      </w:r>
    </w:p>
    <w:p w14:paraId="646A7A46" w14:textId="7B50D78D" w:rsidR="004B1D06" w:rsidRPr="00505DA3"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 xml:space="preserve">Pod druhou řadou sedadel je vytvořen úložný prostor </w:t>
      </w:r>
      <w:r w:rsidR="009378AF" w:rsidRPr="00505DA3">
        <w:rPr>
          <w:rFonts w:ascii="Times New Roman" w:eastAsia="Times New Roman" w:hAnsi="Times New Roman" w:cs="Times New Roman"/>
          <w:b/>
          <w:bCs/>
          <w:color w:val="00B050"/>
          <w:sz w:val="24"/>
          <w:szCs w:val="24"/>
          <w:lang w:eastAsia="x-none"/>
        </w:rPr>
        <w:t xml:space="preserve">pro drobné požární příslušenství </w:t>
      </w:r>
      <w:r w:rsidRPr="00505DA3">
        <w:rPr>
          <w:rFonts w:ascii="Times New Roman" w:eastAsia="Times New Roman" w:hAnsi="Times New Roman" w:cs="Times New Roman"/>
          <w:b/>
          <w:bCs/>
          <w:color w:val="00B050"/>
          <w:sz w:val="24"/>
          <w:szCs w:val="24"/>
          <w:lang w:eastAsia="x-none"/>
        </w:rPr>
        <w:t>přístupný shora určený. Sedák druhé řady sedadel je dělen nejméně na dvě části.</w:t>
      </w:r>
    </w:p>
    <w:p w14:paraId="63E1ABD0" w14:textId="53C7D172" w:rsidR="00C322DD" w:rsidRPr="00505DA3" w:rsidRDefault="00C322DD"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bCs/>
          <w:color w:val="00B050"/>
          <w:sz w:val="24"/>
          <w:szCs w:val="24"/>
          <w:lang w:val="x-none" w:eastAsia="x-none"/>
        </w:rPr>
        <w:t xml:space="preserve">K bodu 22 přílohy č. 1 </w:t>
      </w:r>
    </w:p>
    <w:p w14:paraId="63894957" w14:textId="338D7083"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Za sedadlem řidiče a za sedadlem spolujezdce j</w:t>
      </w:r>
      <w:r w:rsidR="00676344" w:rsidRPr="00505DA3">
        <w:rPr>
          <w:rFonts w:ascii="Times New Roman" w:eastAsia="Times New Roman" w:hAnsi="Times New Roman" w:cs="Times New Roman"/>
          <w:b/>
          <w:bCs/>
          <w:color w:val="00B050"/>
          <w:sz w:val="24"/>
          <w:szCs w:val="24"/>
          <w:lang w:eastAsia="x-none"/>
        </w:rPr>
        <w:t>sou vytvořeny úložné prostory přístupné od druhé řady sedadel</w:t>
      </w:r>
      <w:r w:rsidRPr="00505DA3">
        <w:rPr>
          <w:rFonts w:ascii="Times New Roman" w:eastAsia="Times New Roman" w:hAnsi="Times New Roman" w:cs="Times New Roman"/>
          <w:b/>
          <w:bCs/>
          <w:color w:val="00B050"/>
          <w:sz w:val="24"/>
          <w:szCs w:val="24"/>
          <w:lang w:eastAsia="x-none"/>
        </w:rPr>
        <w:t>.</w:t>
      </w:r>
    </w:p>
    <w:p w14:paraId="24CF7556" w14:textId="77777777" w:rsidR="00C322DD" w:rsidRPr="00505DA3" w:rsidRDefault="00C322DD"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bCs/>
          <w:color w:val="00B050"/>
          <w:sz w:val="24"/>
          <w:szCs w:val="24"/>
          <w:lang w:val="x-none" w:eastAsia="x-none"/>
        </w:rPr>
        <w:t xml:space="preserve">K bodu 22 přílohy č. 1 </w:t>
      </w:r>
    </w:p>
    <w:p w14:paraId="45D518D8" w14:textId="3DE8ECA2"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sidRPr="00505DA3">
        <w:rPr>
          <w:rFonts w:ascii="Times New Roman" w:eastAsia="Times New Roman" w:hAnsi="Times New Roman" w:cs="Times New Roman"/>
          <w:b/>
          <w:bCs/>
          <w:color w:val="00B050"/>
          <w:sz w:val="24"/>
          <w:szCs w:val="24"/>
          <w:lang w:eastAsia="x-none"/>
        </w:rPr>
        <w:t>od druhé řady sedadel.</w:t>
      </w:r>
    </w:p>
    <w:p w14:paraId="1B26DD94" w14:textId="0E84E663" w:rsidR="00A87FEE" w:rsidRPr="00505DA3" w:rsidRDefault="00D8514A" w:rsidP="00986E1E">
      <w:pPr>
        <w:numPr>
          <w:ilvl w:val="0"/>
          <w:numId w:val="12"/>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B050"/>
          <w:sz w:val="24"/>
          <w:szCs w:val="24"/>
          <w:lang w:eastAsia="x-none"/>
        </w:rPr>
        <w:t>v</w:t>
      </w:r>
      <w:r w:rsidR="00A87FEE" w:rsidRPr="00505DA3">
        <w:rPr>
          <w:rFonts w:ascii="Times New Roman" w:eastAsia="Times New Roman" w:hAnsi="Times New Roman" w:cs="Times New Roman"/>
          <w:b/>
          <w:bCs/>
          <w:color w:val="00B050"/>
          <w:sz w:val="24"/>
          <w:szCs w:val="24"/>
          <w:lang w:eastAsia="x-none"/>
        </w:rPr>
        <w:t xml:space="preserve">e spodní části je uzpůsobena pro </w:t>
      </w:r>
      <w:r w:rsidR="00D36ED2" w:rsidRPr="00505DA3">
        <w:rPr>
          <w:rFonts w:ascii="Times New Roman" w:eastAsia="Times New Roman" w:hAnsi="Times New Roman" w:cs="Times New Roman"/>
          <w:b/>
          <w:bCs/>
          <w:color w:val="00B050"/>
          <w:sz w:val="24"/>
          <w:szCs w:val="24"/>
          <w:lang w:eastAsia="x-none"/>
        </w:rPr>
        <w:t>umístění</w:t>
      </w:r>
      <w:r w:rsidR="00A87FEE" w:rsidRPr="00505DA3">
        <w:rPr>
          <w:rFonts w:ascii="Times New Roman" w:eastAsia="Times New Roman" w:hAnsi="Times New Roman" w:cs="Times New Roman"/>
          <w:b/>
          <w:bCs/>
          <w:color w:val="00B050"/>
          <w:sz w:val="24"/>
          <w:szCs w:val="24"/>
          <w:lang w:eastAsia="x-none"/>
        </w:rPr>
        <w:t xml:space="preserve"> </w:t>
      </w:r>
      <w:r w:rsidRPr="00505DA3">
        <w:rPr>
          <w:rFonts w:ascii="Times New Roman" w:eastAsia="Times New Roman" w:hAnsi="Times New Roman" w:cs="Times New Roman"/>
          <w:b/>
          <w:bCs/>
          <w:color w:val="00B050"/>
          <w:sz w:val="24"/>
          <w:szCs w:val="24"/>
          <w:lang w:eastAsia="x-none"/>
        </w:rPr>
        <w:t>páteřové desky.</w:t>
      </w:r>
    </w:p>
    <w:p w14:paraId="3D0F38B4" w14:textId="77777777" w:rsidR="008E2F32"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K bodu 22</w:t>
      </w:r>
      <w:r w:rsidR="008E2F32" w:rsidRPr="00505DA3">
        <w:rPr>
          <w:rFonts w:ascii="Times New Roman" w:eastAsia="Times New Roman" w:hAnsi="Times New Roman" w:cs="Times New Roman"/>
          <w:bCs/>
          <w:color w:val="00B050"/>
          <w:sz w:val="24"/>
          <w:szCs w:val="24"/>
          <w:lang w:val="x-none" w:eastAsia="x-none"/>
        </w:rPr>
        <w:t xml:space="preserve"> přílohy č. 1 </w:t>
      </w:r>
    </w:p>
    <w:p w14:paraId="0BFF253D" w14:textId="77777777" w:rsidR="008E2F32" w:rsidRPr="00505DA3" w:rsidRDefault="008E2F32" w:rsidP="00C322DD">
      <w:pPr>
        <w:spacing w:after="0" w:line="240" w:lineRule="auto"/>
        <w:ind w:left="426"/>
        <w:rPr>
          <w:rFonts w:ascii="Times New Roman" w:eastAsia="Times New Roman" w:hAnsi="Times New Roman" w:cs="Times New Roman"/>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CAS je v kabině osádky vybavena: </w:t>
      </w:r>
    </w:p>
    <w:p w14:paraId="56445273" w14:textId="77777777" w:rsidR="008E2F32" w:rsidRPr="004B1D06"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14:paraId="161BF5F3" w14:textId="77777777" w:rsidR="008E2F32" w:rsidRPr="00302520"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14:paraId="49B71B88" w14:textId="53D71EF4" w:rsidR="008E2F32" w:rsidRPr="004B1D06" w:rsidRDefault="00DA5753"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Pr>
          <w:rFonts w:ascii="Times New Roman" w:eastAsia="Times New Roman" w:hAnsi="Times New Roman" w:cs="Times New Roman"/>
          <w:b/>
          <w:color w:val="00B050"/>
          <w:sz w:val="24"/>
          <w:szCs w:val="24"/>
          <w:lang w:eastAsia="x-none"/>
        </w:rPr>
        <w:t xml:space="preserve">v </w:t>
      </w:r>
      <w:r w:rsidR="008E2F32"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E237E0">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w:t>
      </w:r>
      <w:r w:rsidR="008E2F32"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14:paraId="5E98A5FC" w14:textId="037AC965" w:rsidR="00905194" w:rsidRDefault="00964428"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jednou zásuvkou CL s napětím 12 V a elektrickým proudem nejméně 8 A a jednou USB zásuvkou s elektrickým proudem nejméně 2 A napojenými na zdroj po zapnutí spínací skříňky pootočením klíče do první polohy,</w:t>
      </w:r>
    </w:p>
    <w:p w14:paraId="4D95ECDB" w14:textId="77777777" w:rsidR="00CF181A" w:rsidRPr="00905194" w:rsidRDefault="00CF181A" w:rsidP="00CF181A">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337957">
        <w:rPr>
          <w:rFonts w:ascii="Times New Roman" w:eastAsia="Times New Roman" w:hAnsi="Times New Roman" w:cs="Times New Roman"/>
          <w:b/>
          <w:color w:val="00B050"/>
          <w:sz w:val="24"/>
          <w:szCs w:val="24"/>
          <w:lang w:eastAsia="x-none"/>
        </w:rPr>
        <w:t>v prostoru spodní části čelního skla je vyveden kabel s napětím 24 V a jištěním 5 A pro připojení mýtné jednotky, vývod je napojen na zdroj po zapnutí spínací skříňky pootočením klíče do první polohy</w:t>
      </w:r>
      <w:r>
        <w:rPr>
          <w:rFonts w:ascii="Times New Roman" w:eastAsia="Times New Roman" w:hAnsi="Times New Roman" w:cs="Times New Roman"/>
          <w:b/>
          <w:color w:val="00B050"/>
          <w:sz w:val="24"/>
          <w:szCs w:val="24"/>
          <w:lang w:eastAsia="x-none"/>
        </w:rPr>
        <w:t>,</w:t>
      </w:r>
    </w:p>
    <w:p w14:paraId="10A80959" w14:textId="2124AF6E" w:rsidR="008E2F32" w:rsidRPr="00302520"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14:paraId="197B661D" w14:textId="04730582" w:rsidR="008E2F32" w:rsidRPr="004B1D06"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w:t>
      </w:r>
      <w:r w:rsidRPr="004B1D06">
        <w:rPr>
          <w:rFonts w:ascii="Times New Roman" w:eastAsia="Times New Roman" w:hAnsi="Times New Roman" w:cs="Times New Roman"/>
          <w:b/>
          <w:color w:val="00B050"/>
          <w:sz w:val="24"/>
          <w:szCs w:val="24"/>
          <w:lang w:val="x-none" w:eastAsia="x-none"/>
        </w:rPr>
        <w:lastRenderedPageBreak/>
        <w:t xml:space="preserve">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14:paraId="2E0924A7" w14:textId="2502D6E2" w:rsidR="004B1D06" w:rsidRPr="009B24BB" w:rsidRDefault="004B1D06"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14:paraId="2FCFE466"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5579ECB4" w14:textId="073A9C46" w:rsidR="008E2F32" w:rsidRDefault="008E2F32" w:rsidP="00BA0E4B">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14:paraId="3CEA9879"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14:paraId="1F8CAD7D" w14:textId="0B3CDF45" w:rsidR="00893BFC" w:rsidRPr="002E77C7" w:rsidRDefault="00893BFC" w:rsidP="00893BFC">
      <w:pPr>
        <w:spacing w:after="0" w:line="240" w:lineRule="auto"/>
        <w:ind w:left="426"/>
        <w:jc w:val="both"/>
        <w:rPr>
          <w:rFonts w:ascii="Times New Roman" w:eastAsia="Times New Roman" w:hAnsi="Times New Roman" w:cs="Times New Roman"/>
          <w:sz w:val="24"/>
          <w:szCs w:val="24"/>
          <w:lang w:eastAsia="cs-CZ"/>
        </w:rPr>
      </w:pPr>
      <w:r w:rsidRPr="002E77C7">
        <w:rPr>
          <w:rFonts w:ascii="Times New Roman" w:eastAsia="Times New Roman" w:hAnsi="Times New Roman" w:cs="Times New Roman"/>
          <w:sz w:val="24"/>
          <w:szCs w:val="24"/>
          <w:lang w:eastAsia="cs-CZ"/>
        </w:rPr>
        <w:t xml:space="preserve">CAS je vybavena zvláštním světelným výstražným zařízením, které umožňuje reprodukci mluveného slova. </w:t>
      </w:r>
      <w:r w:rsidRPr="002E77C7">
        <w:rPr>
          <w:rFonts w:ascii="Times New Roman" w:hAnsi="Times New Roman" w:cs="Times New Roman"/>
          <w:bCs/>
          <w:sz w:val="24"/>
          <w:szCs w:val="24"/>
          <w:lang w:eastAsia="x-none"/>
        </w:rPr>
        <w:t xml:space="preserve">Jeho světelná část je tvořena 2 samostatnými bloky </w:t>
      </w:r>
      <w:r w:rsidRPr="00832DAD">
        <w:rPr>
          <w:rFonts w:ascii="Times New Roman" w:hAnsi="Times New Roman" w:cs="Times New Roman"/>
          <w:bCs/>
          <w:sz w:val="24"/>
          <w:szCs w:val="24"/>
          <w:lang w:eastAsia="x-none"/>
        </w:rPr>
        <w:t>– hlavní částí (dále jen „světelné zařízení“) a doplňkovými svítilnami.</w:t>
      </w:r>
    </w:p>
    <w:p w14:paraId="72E85A20" w14:textId="77777777" w:rsidR="00893BFC" w:rsidRPr="002E77C7" w:rsidRDefault="00893BFC" w:rsidP="00986E1E">
      <w:pPr>
        <w:pStyle w:val="Odstavecseseznamem"/>
        <w:numPr>
          <w:ilvl w:val="0"/>
          <w:numId w:val="14"/>
        </w:numPr>
        <w:spacing w:before="120"/>
        <w:jc w:val="both"/>
        <w:rPr>
          <w:rFonts w:ascii="Times New Roman" w:hAnsi="Times New Roman"/>
          <w:b/>
          <w:bCs/>
          <w:color w:val="00B050"/>
          <w:sz w:val="24"/>
          <w:lang w:eastAsia="x-none"/>
        </w:rPr>
      </w:pPr>
      <w:r w:rsidRPr="002E77C7">
        <w:rPr>
          <w:rFonts w:ascii="Times New Roman" w:hAnsi="Times New Roman"/>
          <w:b/>
          <w:bCs/>
          <w:color w:val="00B050"/>
          <w:sz w:val="24"/>
          <w:lang w:eastAsia="x-none"/>
        </w:rPr>
        <w:t xml:space="preserve">Světelné zařízení je v přední části CAS tvořeno rampou o délce nejméně 1700 mm. </w:t>
      </w:r>
      <w:r w:rsidRPr="002E77C7">
        <w:rPr>
          <w:rFonts w:ascii="Times New Roman" w:hAnsi="Times New Roman"/>
          <w:b/>
          <w:color w:val="00B050"/>
          <w:sz w:val="24"/>
          <w:szCs w:val="24"/>
        </w:rPr>
        <w:t>Rampa je osazena rohovými moduly zajišťujícími vykrytí potřebného vyzařovacího úhlu a nejméně 8 přímými moduly pro zvýšení intenzity vyzařovaného světla ve směru jízdy (každý z modulů s nejméně 3 diodami).</w:t>
      </w:r>
    </w:p>
    <w:p w14:paraId="56D67AA4" w14:textId="77777777" w:rsidR="00893BFC" w:rsidRPr="008B6059" w:rsidRDefault="00893BFC" w:rsidP="00E045EA">
      <w:pPr>
        <w:pStyle w:val="Odstavecseseznamem"/>
        <w:numPr>
          <w:ilvl w:val="0"/>
          <w:numId w:val="14"/>
        </w:numPr>
        <w:spacing w:before="120" w:after="120"/>
        <w:ind w:left="1208" w:hanging="357"/>
        <w:contextualSpacing w:val="0"/>
        <w:jc w:val="both"/>
        <w:rPr>
          <w:rFonts w:ascii="Times New Roman" w:hAnsi="Times New Roman"/>
          <w:b/>
          <w:bCs/>
          <w:color w:val="FF0000"/>
          <w:sz w:val="24"/>
          <w:lang w:eastAsia="x-none"/>
        </w:rPr>
      </w:pPr>
      <w:r w:rsidRPr="002E77C7">
        <w:rPr>
          <w:rFonts w:ascii="Times New Roman" w:hAnsi="Times New Roman"/>
          <w:b/>
          <w:bCs/>
          <w:color w:val="FF0000"/>
          <w:sz w:val="24"/>
          <w:lang w:eastAsia="x-none"/>
        </w:rPr>
        <w:t xml:space="preserve">Světelné zařízení je v přední části CAS tvořeno </w:t>
      </w:r>
      <w:r>
        <w:rPr>
          <w:rFonts w:ascii="Times New Roman" w:hAnsi="Times New Roman"/>
          <w:b/>
          <w:bCs/>
          <w:color w:val="FF0000"/>
          <w:sz w:val="24"/>
          <w:lang w:eastAsia="x-none"/>
        </w:rPr>
        <w:t>majáky na střeše kabiny osádky - v jejích</w:t>
      </w:r>
      <w:r w:rsidRPr="002E77C7">
        <w:rPr>
          <w:rFonts w:ascii="Times New Roman" w:hAnsi="Times New Roman"/>
          <w:b/>
          <w:bCs/>
          <w:color w:val="FF0000"/>
          <w:sz w:val="24"/>
          <w:lang w:eastAsia="x-none"/>
        </w:rPr>
        <w:t xml:space="preserve"> předních rozích (každý s nejméně </w:t>
      </w:r>
      <w:r>
        <w:rPr>
          <w:rFonts w:ascii="Times New Roman" w:hAnsi="Times New Roman"/>
          <w:b/>
          <w:bCs/>
          <w:color w:val="FF0000"/>
          <w:sz w:val="24"/>
          <w:lang w:eastAsia="x-none"/>
        </w:rPr>
        <w:t>24</w:t>
      </w:r>
      <w:r w:rsidRPr="002E77C7">
        <w:rPr>
          <w:rFonts w:ascii="Times New Roman" w:hAnsi="Times New Roman"/>
          <w:b/>
          <w:bCs/>
          <w:color w:val="FF0000"/>
          <w:sz w:val="24"/>
          <w:lang w:eastAsia="x-none"/>
        </w:rPr>
        <w:t xml:space="preserve"> diodami)</w:t>
      </w:r>
      <w:r w:rsidRPr="002E77C7">
        <w:rPr>
          <w:rFonts w:ascii="Times New Roman" w:hAnsi="Times New Roman"/>
          <w:b/>
          <w:color w:val="FF0000"/>
          <w:sz w:val="24"/>
          <w:szCs w:val="24"/>
        </w:rPr>
        <w:t>.</w:t>
      </w:r>
    </w:p>
    <w:p w14:paraId="1E6A4307" w14:textId="77777777"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Světelné zařízení v přední části CAS je vybaveno ochranným prvkem proti zachycení větví.</w:t>
      </w:r>
    </w:p>
    <w:p w14:paraId="4ED045B1" w14:textId="7EBDD646"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 zadní části CAS je světelné zařízení tvořeno rohovými svítilnami (každá s nejméně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 xml:space="preserve">12 diodami) zabudovanými v rozích karoserie účelové nástavby. Není-li z důvodu konstrukčního provedení CAS nebo umístění vybavení zabezpečena viditelnost vyzařovacích úhlů výše uvedeného světelného zařízení ze 360 o ve vzdálenosti 20 m od něho (ve výšce 1 m nad zemí), musí být světelné zařízení CAS tvořeno i dalšími výstražnými svítilnami pro dokrytí nevykrytých úhlů. Světelné zařízení CAS vyzařuje v jeden okamžik pouze světlo jedné barvy,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a to střídavě modré barvy na pravé straně a červené barvy na levé straně od podélné osy CAS ve směru jízdy.</w:t>
      </w:r>
    </w:p>
    <w:p w14:paraId="270E6826" w14:textId="3D68C135"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CAS je vybavena 3 páry doplňkových svítilen (každá svítilna s nejméně 8 diodami) - 1 pár na přední straně kabiny osádky v prostoru pod předním oknem, 1 pár na bocích CAS (po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1 doplňkové svítilně na každém boku) v jejich přední části části a 1 pár v zadní části CAS – na spodní části účelové nástavby nebo pod ní. Doplňkové svítilny vyzařují v jeden okamžik pouze světlo jedné barvy, a to střídavě světlo modré barvy na levé straně a světlo červené barvy na pravé straně od podélné osy CAS ve směru jízdy. Doplňkové svítilny nejsou synchronizovány se světelným zařízením.</w:t>
      </w:r>
    </w:p>
    <w:p w14:paraId="6EBE5344" w14:textId="77777777"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Doplňkové svítilny na přední straně kabiny osádky, doplňkové svítilny na boku CAS (jsou-li umístěny na boku kabiny osádky nebo boku předního nárazníku) a přímé moduly v rampě pro zvýšení intenzity vyzařovaného světla ve směru jízdy (je-li světelné zařízení v přední části CAS tvořeno rampou) lze v případě potřeby společně vypínat a zapínat vypínačem na ovládacím panelu zvláštního výstražného zařízení. Doplňkové svítilny v zadní části CAS lze v případě potřeby vypínat a zapínat vypínačem na ovládacím panelu zvláštního výstražného zařízení. Po zapnutí zvláštního výstražného zařízení musejí být v činnosti všechny jeho světelné část..</w:t>
      </w:r>
    </w:p>
    <w:p w14:paraId="168D5343" w14:textId="55A73476" w:rsid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Všechny světelné části ZVZ jsou opatřeny LED zdroji světla, mají čiré kryty a jsou provedeny pro dvě úrovně svítivosti – DEN/NOC homologace podle EHK 65, třída 2. Musí být zapojeny tak, aby na změnu intenzity okolního osvětlení reagovaly vždy jako celek, a to automaticky, nebo prostřednictvím ovladače umístěného v dosahu řidiče. Ovládací prvky zvláštního výstražného zařízení jsou umístěny v dosahu strojníka a nejsou integrovány v mikrofonu. Spuštění, přepínání a vypnutí tónů je pro strojníka řešeno tlačítkem houkačky CAS a je umožněno i samostatným tlačítkem v dosahu sedadla velitele. Reproduktor zvláštního výstražného zařízení je umístěn tak, aby vyzařoval ve směru jízdy a jeho vyzařování nebylo zásadním způsobem omezeno konstrukčními prvky CAS, výbavou a příslušenstvím. Samostatný reproduktor může být nahrazen dvojicí paralelně zapojených a sfázovaných </w:t>
      </w:r>
      <w:r w:rsidRPr="00E045EA">
        <w:rPr>
          <w:rFonts w:ascii="Times New Roman" w:eastAsia="Times New Roman" w:hAnsi="Times New Roman" w:cs="Times New Roman"/>
          <w:sz w:val="24"/>
          <w:szCs w:val="24"/>
          <w:lang w:eastAsia="cs-CZ"/>
        </w:rPr>
        <w:lastRenderedPageBreak/>
        <w:t xml:space="preserve">reproduktorů (o nejméně stejných elektrických a akustických parametrech soustavy jako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u samostatného reproduktoru).</w:t>
      </w:r>
    </w:p>
    <w:p w14:paraId="75C0C81F" w14:textId="7EFF1EFC" w:rsidR="00893BFC"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Výstražné zařízení je dále doplněno o jednotónovou pneumatickou houkačku ovládanou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z místa strojníka, která nezvyšuje celkovou výšku CAS</w:t>
      </w:r>
      <w:r w:rsidR="00893BFC" w:rsidRPr="00E045EA">
        <w:rPr>
          <w:rFonts w:ascii="Times New Roman" w:eastAsia="Times New Roman" w:hAnsi="Times New Roman" w:cs="Times New Roman"/>
          <w:sz w:val="24"/>
          <w:szCs w:val="24"/>
          <w:lang w:eastAsia="cs-CZ"/>
        </w:rPr>
        <w:t>.</w:t>
      </w:r>
    </w:p>
    <w:p w14:paraId="28B5A4EE"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5B84FE4C" w14:textId="501ACB22" w:rsidR="008E2F32" w:rsidRPr="00AC3B5C" w:rsidRDefault="00417040" w:rsidP="008E2F32">
      <w:pPr>
        <w:spacing w:after="0" w:line="240" w:lineRule="auto"/>
        <w:ind w:left="426"/>
        <w:jc w:val="both"/>
        <w:rPr>
          <w:rFonts w:ascii="Times New Roman" w:eastAsia="Times New Roman" w:hAnsi="Times New Roman" w:cs="Times New Roman"/>
          <w:sz w:val="24"/>
          <w:szCs w:val="24"/>
          <w:lang w:val="x-none" w:eastAsia="x-none"/>
        </w:rPr>
      </w:pPr>
      <w:r w:rsidRPr="00612A14">
        <w:rPr>
          <w:rFonts w:ascii="Times New Roman" w:eastAsia="Times New Roman" w:hAnsi="Times New Roman" w:cs="Times New Roman"/>
          <w:sz w:val="24"/>
          <w:szCs w:val="24"/>
          <w:lang w:eastAsia="x-none"/>
        </w:rPr>
        <w:t>CAS je vybavena nejméně čtyřmi prostory</w:t>
      </w:r>
      <w:r w:rsidR="008E2F32" w:rsidRPr="008A2B24">
        <w:rPr>
          <w:rFonts w:ascii="Times New Roman" w:eastAsia="Times New Roman" w:hAnsi="Times New Roman" w:cs="Times New Roman"/>
          <w:sz w:val="24"/>
          <w:szCs w:val="24"/>
          <w:lang w:val="x-none" w:eastAsia="x-none"/>
        </w:rPr>
        <w:t xml:space="preserve"> pro uložení požárního příslušenství po </w:t>
      </w:r>
      <w:r w:rsidR="008E2F32" w:rsidRPr="00AC3B5C">
        <w:rPr>
          <w:rFonts w:ascii="Times New Roman" w:eastAsia="Times New Roman" w:hAnsi="Times New Roman" w:cs="Times New Roman"/>
          <w:sz w:val="24"/>
          <w:szCs w:val="24"/>
          <w:lang w:val="x-none" w:eastAsia="x-none"/>
        </w:rPr>
        <w:t>stranách účelové nástavby</w:t>
      </w:r>
      <w:r>
        <w:rPr>
          <w:rFonts w:ascii="Times New Roman" w:eastAsia="Times New Roman" w:hAnsi="Times New Roman" w:cs="Times New Roman"/>
          <w:sz w:val="24"/>
          <w:szCs w:val="24"/>
          <w:lang w:eastAsia="x-none"/>
        </w:rPr>
        <w:t>, které</w:t>
      </w:r>
      <w:r w:rsidR="008E2F32" w:rsidRPr="00AC3B5C">
        <w:rPr>
          <w:rFonts w:ascii="Times New Roman" w:eastAsia="Times New Roman" w:hAnsi="Times New Roman" w:cs="Times New Roman"/>
          <w:sz w:val="24"/>
          <w:szCs w:val="24"/>
          <w:lang w:val="x-none" w:eastAsia="x-none"/>
        </w:rPr>
        <w:t xml:space="preserve"> jsou vybaven</w:t>
      </w:r>
      <w:r w:rsidR="00070F4E">
        <w:rPr>
          <w:rFonts w:ascii="Times New Roman" w:eastAsia="Times New Roman" w:hAnsi="Times New Roman" w:cs="Times New Roman"/>
          <w:sz w:val="24"/>
          <w:szCs w:val="24"/>
          <w:lang w:eastAsia="x-none"/>
        </w:rPr>
        <w:t>y</w:t>
      </w:r>
      <w:r w:rsidR="008E2F32"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14:paraId="181CA086"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1D46F24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14:paraId="45C926BE" w14:textId="77777777" w:rsidR="00E2087B"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D8514A" w:rsidRPr="00505DA3">
        <w:rPr>
          <w:rFonts w:ascii="Times New Roman" w:eastAsia="Times New Roman" w:hAnsi="Times New Roman" w:cs="Times New Roman"/>
          <w:color w:val="00B050"/>
          <w:sz w:val="24"/>
          <w:szCs w:val="24"/>
          <w:lang w:val="x-none" w:eastAsia="x-none"/>
        </w:rPr>
        <w:t>K bodu 26</w:t>
      </w:r>
      <w:r w:rsidR="00D8514A" w:rsidRPr="00505DA3">
        <w:rPr>
          <w:rFonts w:ascii="Times New Roman" w:eastAsia="Times New Roman" w:hAnsi="Times New Roman" w:cs="Times New Roman"/>
          <w:bCs/>
          <w:color w:val="00B050"/>
          <w:sz w:val="24"/>
          <w:szCs w:val="24"/>
          <w:lang w:val="x-none" w:eastAsia="x-none"/>
        </w:rPr>
        <w:t xml:space="preserve"> přílohy č. 1</w:t>
      </w:r>
      <w:r w:rsidR="00F61BB7" w:rsidRPr="00505DA3">
        <w:rPr>
          <w:rFonts w:ascii="Times New Roman" w:eastAsia="Times New Roman" w:hAnsi="Times New Roman" w:cs="Times New Roman"/>
          <w:bCs/>
          <w:color w:val="00B050"/>
          <w:sz w:val="24"/>
          <w:szCs w:val="24"/>
          <w:lang w:eastAsia="x-none"/>
        </w:rPr>
        <w:t xml:space="preserve"> </w:t>
      </w:r>
    </w:p>
    <w:p w14:paraId="50E03385" w14:textId="77777777" w:rsidR="008E2F32" w:rsidRPr="00505DA3" w:rsidRDefault="008E2F32" w:rsidP="00E2087B">
      <w:pPr>
        <w:spacing w:after="0" w:line="240" w:lineRule="auto"/>
        <w:ind w:left="425"/>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Karosérie účelové nástavby je vyrobena </w:t>
      </w:r>
    </w:p>
    <w:p w14:paraId="44254FC1" w14:textId="3F77732E" w:rsidR="008E2F32" w:rsidRPr="006B4C28" w:rsidRDefault="004B2085" w:rsidP="00986E1E">
      <w:pPr>
        <w:numPr>
          <w:ilvl w:val="0"/>
          <w:numId w:val="1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z plechů a profilů ze slitiny lehkých kovů technologií prizmatických šroubovaných spojů a lepení nebo svařování a lepení.</w:t>
      </w:r>
      <w:r>
        <w:rPr>
          <w:rFonts w:ascii="Times New Roman" w:eastAsia="Times New Roman" w:hAnsi="Times New Roman" w:cs="Times New Roman"/>
          <w:b/>
          <w:color w:val="00B050"/>
          <w:sz w:val="24"/>
          <w:szCs w:val="24"/>
          <w:lang w:eastAsia="x-none"/>
        </w:rPr>
        <w:t xml:space="preserve"> </w:t>
      </w:r>
      <w:r w:rsidRPr="002F6733">
        <w:rPr>
          <w:rFonts w:ascii="Times New Roman" w:eastAsia="Times New Roman" w:hAnsi="Times New Roman" w:cs="Times New Roman"/>
          <w:b/>
          <w:color w:val="00B050"/>
          <w:sz w:val="24"/>
          <w:szCs w:val="24"/>
          <w:lang w:val="x-none" w:eastAsia="x-none"/>
        </w:rPr>
        <w:t>S ohledem na potřebu očisty a dekontaminace je karoserie společně s vnitřními částmi úložných prostor účelové nástavby vyrobena technologií lepení plechů ze slitiny lehkých kovů s povrchem upraveným kroužkováním (kromě pochůzných částí, které mohou být vyrobeny z prolamovaných nebo profilovaných plechů).</w:t>
      </w:r>
    </w:p>
    <w:p w14:paraId="6671822B" w14:textId="77777777" w:rsidR="008E2F32" w:rsidRPr="00302520" w:rsidRDefault="008E2F32" w:rsidP="00986E1E">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14:paraId="2B9B8A68" w14:textId="4083B1B9" w:rsidR="008E2F32" w:rsidRPr="00435AD4" w:rsidRDefault="008E2F32" w:rsidP="00986E1E">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14:paraId="11547F4E" w14:textId="77777777" w:rsidR="00435AD4" w:rsidRDefault="00435AD4" w:rsidP="00435AD4">
      <w:pPr>
        <w:spacing w:after="0" w:line="240" w:lineRule="auto"/>
        <w:ind w:left="425"/>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val="x-none" w:eastAsia="x-none"/>
        </w:rPr>
        <w:t>Karoserie účelové nástavby může být doplněna karosářskými prvky z jiných lehkých materiálů s životností odpovídající životnosti CAS.</w:t>
      </w:r>
    </w:p>
    <w:p w14:paraId="71A4A06F" w14:textId="77777777" w:rsidR="00435AD4" w:rsidRPr="00F41B71" w:rsidRDefault="00435AD4" w:rsidP="00F41B71">
      <w:pPr>
        <w:numPr>
          <w:ilvl w:val="1"/>
          <w:numId w:val="6"/>
        </w:numPr>
        <w:spacing w:before="120" w:after="0" w:line="240" w:lineRule="auto"/>
        <w:ind w:left="567" w:hanging="567"/>
        <w:jc w:val="both"/>
        <w:rPr>
          <w:rFonts w:ascii="Times New Roman" w:eastAsia="Times New Roman" w:hAnsi="Times New Roman" w:cs="Times New Roman"/>
          <w:b/>
          <w:bCs/>
          <w:color w:val="00B050"/>
          <w:sz w:val="24"/>
          <w:szCs w:val="24"/>
          <w:lang w:val="x-none" w:eastAsia="x-none"/>
        </w:rPr>
      </w:pPr>
      <w:r w:rsidRPr="00F41B71">
        <w:rPr>
          <w:rFonts w:ascii="Times New Roman" w:eastAsia="Times New Roman" w:hAnsi="Times New Roman" w:cs="Times New Roman"/>
          <w:b/>
          <w:bCs/>
          <w:color w:val="0070C0"/>
          <w:sz w:val="24"/>
          <w:szCs w:val="24"/>
          <w:lang w:val="x-none" w:eastAsia="x-none"/>
        </w:rPr>
        <w:t xml:space="preserve">(Nepovinný bod) </w:t>
      </w:r>
      <w:r w:rsidRPr="00F41B71">
        <w:rPr>
          <w:rFonts w:ascii="Times New Roman" w:eastAsia="Times New Roman" w:hAnsi="Times New Roman" w:cs="Times New Roman"/>
          <w:b/>
          <w:bCs/>
          <w:color w:val="00B050"/>
          <w:sz w:val="24"/>
          <w:szCs w:val="24"/>
          <w:lang w:val="x-none" w:eastAsia="x-none"/>
        </w:rPr>
        <w:t>K bodu 26 přílohy č. 1</w:t>
      </w:r>
    </w:p>
    <w:p w14:paraId="53ABBF01" w14:textId="77777777" w:rsidR="00435AD4" w:rsidRPr="00505DA3" w:rsidRDefault="00435AD4" w:rsidP="00435AD4">
      <w:pPr>
        <w:spacing w:after="0" w:line="240" w:lineRule="auto"/>
        <w:ind w:left="425"/>
        <w:jc w:val="both"/>
        <w:rPr>
          <w:rFonts w:ascii="Times New Roman" w:eastAsia="Times New Roman" w:hAnsi="Times New Roman" w:cs="Times New Roman"/>
          <w:b/>
          <w:color w:val="00B050"/>
          <w:sz w:val="24"/>
          <w:szCs w:val="24"/>
          <w:lang w:val="x-none" w:eastAsia="x-none"/>
        </w:rPr>
      </w:pPr>
      <w:r w:rsidRPr="00505DA3">
        <w:rPr>
          <w:rFonts w:ascii="Times New Roman" w:eastAsia="Times New Roman" w:hAnsi="Times New Roman" w:cs="Times New Roman"/>
          <w:b/>
          <w:color w:val="00B050"/>
          <w:sz w:val="24"/>
          <w:szCs w:val="24"/>
          <w:lang w:val="x-none" w:eastAsia="x-none"/>
        </w:rPr>
        <w:t>Pokud je vzdálenost mezi kabinou osádky a karoserií účelové nástavby větší než 100 mm, je tento volný prostor na obou bocích CAS zakryt karosářskými prvky kopírujícími tvar kabiny vozidla a navazujícími na tvar nástavby.</w:t>
      </w:r>
    </w:p>
    <w:p w14:paraId="09198902"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33A9C14F"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14:paraId="1269B44A"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7C36446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14:paraId="48EA6B12"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641A7AF6" w14:textId="77777777"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14:paraId="66EC1F02" w14:textId="77777777" w:rsidR="008E2F32" w:rsidRPr="001A46B8" w:rsidRDefault="00167D48" w:rsidP="001A46B8">
      <w:pPr>
        <w:spacing w:after="0" w:line="240" w:lineRule="auto"/>
        <w:ind w:left="426"/>
        <w:jc w:val="both"/>
        <w:rPr>
          <w:rFonts w:ascii="Times New Roman" w:eastAsia="Times New Roman" w:hAnsi="Times New Roman" w:cs="Times New Roman"/>
          <w:bCs/>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14:paraId="0B6E824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14:paraId="298946AC" w14:textId="77777777"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14:paraId="1268FCA5" w14:textId="77777777" w:rsidR="008E2F32" w:rsidRPr="00CC0EF5" w:rsidRDefault="00AC3B5C"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14:paraId="60B0F658" w14:textId="4D3CAD0D" w:rsidR="008E2F32"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14:paraId="2BC7A6C3" w14:textId="7361BC3E" w:rsidR="0038348A" w:rsidRDefault="0038348A" w:rsidP="0038348A">
      <w:pPr>
        <w:spacing w:after="0" w:line="240" w:lineRule="auto"/>
        <w:jc w:val="both"/>
        <w:rPr>
          <w:rFonts w:ascii="Times New Roman" w:eastAsia="Times New Roman" w:hAnsi="Times New Roman" w:cs="Times New Roman"/>
          <w:b/>
          <w:bCs/>
          <w:color w:val="FF0000"/>
          <w:sz w:val="24"/>
          <w:szCs w:val="24"/>
          <w:lang w:val="x-none" w:eastAsia="x-none"/>
        </w:rPr>
      </w:pPr>
    </w:p>
    <w:p w14:paraId="077F8067" w14:textId="77777777" w:rsidR="0038348A" w:rsidRDefault="0038348A" w:rsidP="0038348A">
      <w:pPr>
        <w:spacing w:after="0" w:line="240" w:lineRule="auto"/>
        <w:jc w:val="both"/>
        <w:rPr>
          <w:rFonts w:ascii="Times New Roman" w:eastAsia="Times New Roman" w:hAnsi="Times New Roman" w:cs="Times New Roman"/>
          <w:b/>
          <w:bCs/>
          <w:color w:val="FF0000"/>
          <w:sz w:val="24"/>
          <w:szCs w:val="24"/>
          <w:lang w:val="x-none" w:eastAsia="x-none"/>
        </w:rPr>
      </w:pPr>
    </w:p>
    <w:p w14:paraId="20477E00" w14:textId="77777777" w:rsidR="00CC0EF5" w:rsidRPr="00505DA3" w:rsidRDefault="00CC0EF5" w:rsidP="00986E1E">
      <w:pPr>
        <w:numPr>
          <w:ilvl w:val="1"/>
          <w:numId w:val="16"/>
        </w:numPr>
        <w:spacing w:before="120" w:after="0" w:line="240" w:lineRule="auto"/>
        <w:ind w:left="567" w:hanging="567"/>
        <w:rPr>
          <w:rFonts w:ascii="Times New Roman" w:eastAsia="Times New Roman" w:hAnsi="Times New Roman" w:cs="Times New Roman"/>
          <w:color w:val="FF0000"/>
          <w:sz w:val="24"/>
          <w:szCs w:val="24"/>
          <w:lang w:eastAsia="cs-CZ"/>
        </w:rPr>
      </w:pPr>
      <w:r w:rsidRPr="00505DA3">
        <w:rPr>
          <w:rFonts w:ascii="Times New Roman" w:eastAsia="Times New Roman" w:hAnsi="Times New Roman" w:cs="Times New Roman"/>
          <w:b/>
          <w:color w:val="0070C0"/>
          <w:sz w:val="24"/>
          <w:szCs w:val="24"/>
          <w:lang w:eastAsia="cs-CZ"/>
        </w:rPr>
        <w:t xml:space="preserve">(Nepovinný bod) </w:t>
      </w:r>
      <w:r w:rsidRPr="00505DA3">
        <w:rPr>
          <w:rFonts w:ascii="Times New Roman" w:eastAsia="Times New Roman" w:hAnsi="Times New Roman" w:cs="Times New Roman"/>
          <w:color w:val="FF0000"/>
          <w:sz w:val="24"/>
          <w:szCs w:val="24"/>
          <w:lang w:eastAsia="cs-CZ"/>
        </w:rPr>
        <w:t>K bodu 26 přílohy č. 1</w:t>
      </w:r>
    </w:p>
    <w:p w14:paraId="71B999C4" w14:textId="12F7117B" w:rsidR="00CC0EF5" w:rsidRPr="00505DA3" w:rsidRDefault="00CC0EF5" w:rsidP="009B24BB">
      <w:pPr>
        <w:spacing w:after="0" w:line="240" w:lineRule="auto"/>
        <w:ind w:left="426"/>
        <w:jc w:val="both"/>
        <w:rPr>
          <w:rFonts w:ascii="Times New Roman" w:eastAsia="Times New Roman" w:hAnsi="Times New Roman" w:cs="Times New Roman"/>
          <w:b/>
          <w:color w:val="FF0000"/>
          <w:sz w:val="24"/>
          <w:szCs w:val="24"/>
          <w:lang w:eastAsia="cs-CZ"/>
        </w:rPr>
      </w:pPr>
      <w:r w:rsidRPr="00505DA3">
        <w:rPr>
          <w:rFonts w:ascii="Times New Roman" w:eastAsia="Times New Roman" w:hAnsi="Times New Roman" w:cs="Times New Roman"/>
          <w:b/>
          <w:color w:val="FF0000"/>
          <w:sz w:val="24"/>
          <w:szCs w:val="24"/>
          <w:lang w:eastAsia="cs-CZ"/>
        </w:rPr>
        <w:t xml:space="preserve">Na obou stranách účelové nástavby jsou umístěny LED stavoznaky znázorňující množství hasiva v nádrži na vodu a v nádrži na pěnidlo. Stavoznaky zobrazují </w:t>
      </w:r>
      <w:r w:rsidR="00A806CC" w:rsidRPr="00505DA3">
        <w:rPr>
          <w:rFonts w:ascii="Times New Roman" w:eastAsia="Times New Roman" w:hAnsi="Times New Roman" w:cs="Times New Roman"/>
          <w:b/>
          <w:color w:val="FF0000"/>
          <w:sz w:val="24"/>
          <w:szCs w:val="24"/>
          <w:lang w:eastAsia="cs-CZ"/>
        </w:rPr>
        <w:t xml:space="preserve">nejméně </w:t>
      </w:r>
      <w:r w:rsidRPr="00505DA3">
        <w:rPr>
          <w:rFonts w:ascii="Times New Roman" w:eastAsia="Times New Roman" w:hAnsi="Times New Roman" w:cs="Times New Roman"/>
          <w:b/>
          <w:color w:val="FF0000"/>
          <w:sz w:val="24"/>
          <w:szCs w:val="24"/>
          <w:lang w:eastAsia="cs-CZ"/>
        </w:rPr>
        <w:t xml:space="preserve">stav: prázdná, čtvrt, půl, tři čtvrtě a plná nádrž. </w:t>
      </w:r>
    </w:p>
    <w:p w14:paraId="784CF740"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14:paraId="3BB6469D" w14:textId="77777777"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14:paraId="5ABFD252" w14:textId="3635D30E" w:rsidR="00830EBA" w:rsidRPr="00830EBA" w:rsidRDefault="00830EBA" w:rsidP="00830EBA">
      <w:pPr>
        <w:pStyle w:val="Zkladntext"/>
        <w:spacing w:after="0"/>
        <w:ind w:left="426"/>
        <w:jc w:val="both"/>
      </w:pPr>
      <w:r w:rsidRPr="00505DA3">
        <w:rPr>
          <w:b/>
          <w:color w:val="0070C0"/>
          <w:lang w:val="cs-CZ"/>
        </w:rPr>
        <w:t>(</w:t>
      </w:r>
      <w:r w:rsidRPr="00505DA3">
        <w:rPr>
          <w:b/>
          <w:color w:val="0070C0"/>
        </w:rPr>
        <w:t>Nepovinný text</w:t>
      </w:r>
      <w:r w:rsidRPr="00505DA3">
        <w:rPr>
          <w:b/>
          <w:color w:val="0070C0"/>
          <w:lang w:val="cs-CZ"/>
        </w:rPr>
        <w:t>)</w:t>
      </w:r>
      <w:r w:rsidR="00505DA3">
        <w:rPr>
          <w:b/>
          <w:color w:val="FF0000"/>
          <w:lang w:val="cs-CZ"/>
        </w:rPr>
        <w:t xml:space="preserve"> </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14:paraId="0BF4731A" w14:textId="77777777" w:rsidR="008E2F32" w:rsidRPr="00505DA3" w:rsidRDefault="00167D48" w:rsidP="00986E1E">
      <w:pPr>
        <w:numPr>
          <w:ilvl w:val="1"/>
          <w:numId w:val="16"/>
        </w:numPr>
        <w:spacing w:before="120" w:after="0" w:line="240" w:lineRule="auto"/>
        <w:ind w:left="567" w:hanging="567"/>
        <w:rPr>
          <w:rFonts w:ascii="Times New Roman" w:eastAsia="Times New Roman" w:hAnsi="Times New Roman" w:cs="Times New Roman"/>
          <w:color w:val="00B050"/>
          <w:sz w:val="24"/>
          <w:szCs w:val="24"/>
          <w:lang w:eastAsia="cs-CZ"/>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eastAsia="cs-CZ"/>
        </w:rPr>
        <w:t xml:space="preserve">K bodu 28 </w:t>
      </w:r>
      <w:r w:rsidR="008E2F32" w:rsidRPr="00505DA3">
        <w:rPr>
          <w:rFonts w:ascii="Times New Roman" w:eastAsia="Times New Roman" w:hAnsi="Times New Roman" w:cs="Times New Roman"/>
          <w:bCs/>
          <w:color w:val="00B050"/>
          <w:sz w:val="24"/>
          <w:szCs w:val="24"/>
          <w:lang w:eastAsia="cs-CZ"/>
        </w:rPr>
        <w:t xml:space="preserve">přílohy č. 1 </w:t>
      </w:r>
    </w:p>
    <w:p w14:paraId="3BF061B8" w14:textId="77777777" w:rsidR="008E2F32" w:rsidRPr="00505DA3" w:rsidRDefault="008E2F32" w:rsidP="00AC3B5C">
      <w:pPr>
        <w:spacing w:after="0" w:line="240" w:lineRule="auto"/>
        <w:ind w:left="426"/>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Účelová nástavba je v horní části vybavena </w:t>
      </w:r>
    </w:p>
    <w:p w14:paraId="0FE1AF4E" w14:textId="77777777" w:rsidR="008E2F32" w:rsidRPr="00CC0EF5" w:rsidRDefault="008E2F32" w:rsidP="00986E1E">
      <w:pPr>
        <w:numPr>
          <w:ilvl w:val="0"/>
          <w:numId w:val="17"/>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14:paraId="600F068C" w14:textId="55E9752F" w:rsidR="008E2F32" w:rsidRPr="003A2FF8" w:rsidRDefault="008E2F32" w:rsidP="00986E1E">
      <w:pPr>
        <w:numPr>
          <w:ilvl w:val="0"/>
          <w:numId w:val="17"/>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14:paraId="3B7B001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14:paraId="78BEC339" w14:textId="77777777"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14:paraId="43CA2A26" w14:textId="2A53572C" w:rsidR="00D8514A" w:rsidRDefault="00AC3B5C" w:rsidP="00986E1E">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14:paraId="3DBFD5A9" w14:textId="529FFEAD" w:rsidR="008E2F32" w:rsidRPr="00167D48"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sz w:val="24"/>
          <w:szCs w:val="24"/>
          <w:lang w:val="x-none" w:eastAsia="x-none"/>
        </w:rPr>
        <w:t xml:space="preserve">K bodu 35 </w:t>
      </w:r>
      <w:r w:rsidRPr="00167D48">
        <w:rPr>
          <w:rFonts w:ascii="Times New Roman" w:eastAsia="Times New Roman" w:hAnsi="Times New Roman" w:cs="Times New Roman"/>
          <w:bCs/>
          <w:sz w:val="24"/>
          <w:szCs w:val="24"/>
          <w:lang w:val="x-none" w:eastAsia="x-none"/>
        </w:rPr>
        <w:t xml:space="preserve">přílohy č. 1 </w:t>
      </w:r>
    </w:p>
    <w:p w14:paraId="037496C8" w14:textId="3BF33485" w:rsidR="008E2F32" w:rsidRPr="0015575C" w:rsidRDefault="0015575C" w:rsidP="00AC3B5C">
      <w:pPr>
        <w:spacing w:after="0" w:line="240" w:lineRule="auto"/>
        <w:ind w:left="426"/>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CAS</w:t>
      </w:r>
      <w:r w:rsidRPr="00D27EBD">
        <w:rPr>
          <w:rFonts w:ascii="Times New Roman" w:hAnsi="Times New Roman" w:cs="Times New Roman"/>
          <w:bCs/>
          <w:sz w:val="24"/>
          <w:lang w:eastAsia="x-none"/>
        </w:rPr>
        <w:t xml:space="preserve"> je v zadní části vybaven</w:t>
      </w:r>
      <w:r>
        <w:rPr>
          <w:rFonts w:ascii="Times New Roman" w:hAnsi="Times New Roman" w:cs="Times New Roman"/>
          <w:bCs/>
          <w:sz w:val="24"/>
          <w:lang w:eastAsia="x-none"/>
        </w:rPr>
        <w:t>a</w:t>
      </w:r>
      <w:r w:rsidRPr="00D27EBD">
        <w:rPr>
          <w:rFonts w:ascii="Times New Roman" w:hAnsi="Times New Roman" w:cs="Times New Roman"/>
          <w:bCs/>
          <w:sz w:val="24"/>
          <w:lang w:eastAsia="x-none"/>
        </w:rPr>
        <w:t xml:space="preserve"> LED světelným zařízením v provedení „alej“ vyzařujícím světlo oranžové barvy a tvořeným nejméně 5 svítilnami (každá s nejméně 3 diodami). Světelné zařízení umožňuje pracovat nejméně ve 3 režimech – směrování vlevo, výstražný mód a směrování vpravo. Ovládací prvky a signalizace činnosti jsou umístěny v dosahu sedadla řidiče</w:t>
      </w:r>
      <w:r>
        <w:rPr>
          <w:rFonts w:ascii="Times New Roman" w:hAnsi="Times New Roman" w:cs="Times New Roman"/>
          <w:bCs/>
          <w:sz w:val="24"/>
          <w:lang w:eastAsia="x-none"/>
        </w:rPr>
        <w:t>, u CAS s datovou sběrnicí k řízení provozu účelové nástavby i v prostoru čerpacího zařízení</w:t>
      </w:r>
      <w:r w:rsidRPr="00D27EBD">
        <w:rPr>
          <w:rFonts w:ascii="Times New Roman" w:hAnsi="Times New Roman" w:cs="Times New Roman"/>
          <w:bCs/>
          <w:sz w:val="24"/>
          <w:lang w:eastAsia="x-none"/>
        </w:rPr>
        <w:t>. Zapojení světelného zařízení z</w:t>
      </w:r>
      <w:r>
        <w:rPr>
          <w:rFonts w:ascii="Times New Roman" w:hAnsi="Times New Roman" w:cs="Times New Roman"/>
          <w:bCs/>
          <w:sz w:val="24"/>
          <w:lang w:eastAsia="x-none"/>
        </w:rPr>
        <w:t>nemožňuje jeho užití za jízdy CAS</w:t>
      </w:r>
      <w:r w:rsidRPr="00D27EBD">
        <w:rPr>
          <w:rFonts w:ascii="Times New Roman" w:hAnsi="Times New Roman" w:cs="Times New Roman"/>
          <w:bCs/>
          <w:sz w:val="24"/>
          <w:lang w:eastAsia="x-none"/>
        </w:rPr>
        <w:t>.</w:t>
      </w:r>
    </w:p>
    <w:p w14:paraId="2AC916BA"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7F79AD84"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14:paraId="7A0299E2" w14:textId="7C9A8C1B" w:rsidR="008E2F32" w:rsidRPr="003A2FF8" w:rsidRDefault="008E2F32" w:rsidP="00986E1E">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3A2FF8">
        <w:rPr>
          <w:rFonts w:ascii="Times New Roman" w:eastAsia="Times New Roman" w:hAnsi="Times New Roman" w:cs="Times New Roman"/>
          <w:b/>
          <w:color w:val="00B050"/>
          <w:sz w:val="24"/>
          <w:szCs w:val="24"/>
          <w:lang w:val="x-none" w:eastAsia="x-none"/>
        </w:rPr>
        <w:t>RAL 30</w:t>
      </w:r>
      <w:r w:rsidR="00CD17E3" w:rsidRPr="003A2FF8">
        <w:rPr>
          <w:rFonts w:ascii="Times New Roman" w:eastAsia="Times New Roman" w:hAnsi="Times New Roman" w:cs="Times New Roman"/>
          <w:b/>
          <w:color w:val="00B050"/>
          <w:sz w:val="24"/>
          <w:szCs w:val="24"/>
          <w:lang w:eastAsia="x-none"/>
        </w:rPr>
        <w:t>2</w:t>
      </w:r>
      <w:r w:rsidRPr="003A2FF8">
        <w:rPr>
          <w:rFonts w:ascii="Times New Roman" w:eastAsia="Times New Roman" w:hAnsi="Times New Roman" w:cs="Times New Roman"/>
          <w:b/>
          <w:color w:val="00B050"/>
          <w:sz w:val="24"/>
          <w:szCs w:val="24"/>
          <w:lang w:val="x-none" w:eastAsia="x-none"/>
        </w:rPr>
        <w:t xml:space="preserve">0. </w:t>
      </w:r>
    </w:p>
    <w:p w14:paraId="50D679E6" w14:textId="77777777" w:rsidR="008E2F32" w:rsidRDefault="008E2F32" w:rsidP="00986E1E">
      <w:pPr>
        <w:numPr>
          <w:ilvl w:val="0"/>
          <w:numId w:val="17"/>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14:paraId="4F0F3DB4" w14:textId="77777777"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14:paraId="16BEF15E"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363E67DC"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umístěno liniové značení v barvě bílé. Výška bílého zvýrazňujícího pruhu včetně výšky liniového značení podle EHK 48 je nejvíce 350 mm.</w:t>
      </w:r>
    </w:p>
    <w:p w14:paraId="13232C0E"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14:paraId="475DD35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14:paraId="7581FB5C" w14:textId="77777777" w:rsidR="003945A4" w:rsidRPr="008A2B24" w:rsidRDefault="003945A4"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14:paraId="1694E632" w14:textId="77777777"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 xml:space="preserve">Na pravé straně zadní části karoserie je umístěn nápis s textem ve třech řádcích s černým písmem na bílé ploše o výšce písma 14 mm. </w:t>
      </w:r>
      <w:r w:rsidRPr="00706B9B">
        <w:rPr>
          <w:rFonts w:ascii="Times New Roman" w:eastAsia="Times New Roman" w:hAnsi="Times New Roman" w:cs="Arial"/>
          <w:sz w:val="24"/>
          <w:szCs w:val="24"/>
          <w:lang w:val="x-none" w:eastAsia="x-none"/>
        </w:rPr>
        <w:t xml:space="preserve">V prvním řádku je text „POŘÍZENO </w:t>
      </w:r>
      <w:r w:rsidRPr="00706B9B">
        <w:rPr>
          <w:rFonts w:ascii="Times New Roman" w:eastAsia="Times New Roman" w:hAnsi="Times New Roman" w:cs="Arial"/>
          <w:sz w:val="24"/>
          <w:szCs w:val="24"/>
          <w:lang w:val="x-none" w:eastAsia="x-none"/>
        </w:rPr>
        <w:lastRenderedPageBreak/>
        <w:t>S PŘISPĚNÍM“, v druhém řádku je „FONDU ZÁBRANY ŠKOD“ a ve třetím řádku je „ČESKÉ KANCELÁŘE POJISTITELŮ“.</w:t>
      </w:r>
    </w:p>
    <w:p w14:paraId="694FC3AF"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14:paraId="34130144" w14:textId="4C4C4094"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Na přední části karosérie kabiny osádky je umístěn nápis „HASIČI“ o výšce písma </w:t>
      </w:r>
      <w:r w:rsidR="00E237E0">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14:paraId="58246EB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14:paraId="08B904C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14:paraId="3CF82D8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14:paraId="17F6ECC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14:paraId="76E68799"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04ECFBB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14:paraId="128123CD"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7F4729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14:paraId="68032B37" w14:textId="253F84C6" w:rsidR="00392A7A" w:rsidRPr="00CC0EF5" w:rsidRDefault="00506539" w:rsidP="00986E1E">
      <w:pPr>
        <w:numPr>
          <w:ilvl w:val="0"/>
          <w:numId w:val="19"/>
        </w:numPr>
        <w:spacing w:after="0" w:line="240" w:lineRule="auto"/>
        <w:ind w:left="709" w:hanging="283"/>
        <w:jc w:val="both"/>
        <w:rPr>
          <w:rFonts w:ascii="Times New Roman" w:eastAsia="Times New Roman" w:hAnsi="Times New Roman" w:cs="Times New Roman"/>
          <w:b/>
          <w:color w:val="00B050"/>
          <w:sz w:val="24"/>
          <w:szCs w:val="24"/>
          <w:lang w:val="x-none" w:eastAsia="x-none"/>
        </w:rPr>
      </w:pPr>
      <w:r>
        <w:rPr>
          <w:rFonts w:ascii="Times New Roman" w:eastAsia="Times New Roman" w:hAnsi="Times New Roman" w:cs="Times New Roman"/>
          <w:b/>
          <w:color w:val="00B050"/>
          <w:sz w:val="24"/>
          <w:szCs w:val="24"/>
          <w:lang w:val="x-none" w:eastAsia="x-none"/>
        </w:rPr>
        <w:t>6</w:t>
      </w:r>
      <w:r w:rsidR="00392A7A" w:rsidRPr="00CC0EF5">
        <w:rPr>
          <w:rFonts w:ascii="Times New Roman" w:eastAsia="Times New Roman" w:hAnsi="Times New Roman" w:cs="Times New Roman"/>
          <w:b/>
          <w:color w:val="00B050"/>
          <w:sz w:val="24"/>
          <w:szCs w:val="24"/>
          <w:lang w:val="x-none" w:eastAsia="x-none"/>
        </w:rPr>
        <w:t xml:space="preserve"> x </w:t>
      </w:r>
      <w:r>
        <w:rPr>
          <w:rFonts w:ascii="Times New Roman" w:eastAsia="Times New Roman" w:hAnsi="Times New Roman" w:cs="Times New Roman"/>
          <w:b/>
          <w:color w:val="00B050"/>
          <w:sz w:val="24"/>
          <w:szCs w:val="24"/>
          <w:lang w:eastAsia="x-none"/>
        </w:rPr>
        <w:t>6</w:t>
      </w:r>
      <w:r w:rsidR="00392A7A" w:rsidRPr="00CC0EF5">
        <w:rPr>
          <w:rFonts w:ascii="Times New Roman" w:eastAsia="Times New Roman" w:hAnsi="Times New Roman" w:cs="Times New Roman"/>
          <w:b/>
          <w:color w:val="00B050"/>
          <w:sz w:val="24"/>
          <w:szCs w:val="24"/>
          <w:lang w:val="x-none" w:eastAsia="x-none"/>
        </w:rPr>
        <w:t>,</w:t>
      </w:r>
      <w:r w:rsidR="00392A7A" w:rsidRPr="00CC0EF5">
        <w:rPr>
          <w:rFonts w:ascii="Times New Roman" w:eastAsia="Times New Roman" w:hAnsi="Times New Roman" w:cs="Times New Roman"/>
          <w:b/>
          <w:bCs/>
          <w:color w:val="00B050"/>
          <w:sz w:val="24"/>
          <w:szCs w:val="24"/>
          <w:lang w:val="x-none" w:eastAsia="x-none"/>
        </w:rPr>
        <w:t xml:space="preserve"> pohon přední nápravy </w:t>
      </w:r>
    </w:p>
    <w:p w14:paraId="5C9DB9AA" w14:textId="77777777" w:rsidR="00392A7A" w:rsidRPr="00CC0EF5" w:rsidRDefault="00392A7A" w:rsidP="00986E1E">
      <w:pPr>
        <w:numPr>
          <w:ilvl w:val="0"/>
          <w:numId w:val="19"/>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14:paraId="29E8A30C" w14:textId="4E002750" w:rsidR="00392A7A" w:rsidRDefault="00392A7A" w:rsidP="00986E1E">
      <w:pPr>
        <w:numPr>
          <w:ilvl w:val="0"/>
          <w:numId w:val="19"/>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14:paraId="607FC568"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14:paraId="20C5062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14:paraId="418A5BDD" w14:textId="77777777" w:rsidR="008E2F32" w:rsidRPr="00CC0EF5" w:rsidRDefault="008E2F32" w:rsidP="00986E1E">
      <w:pPr>
        <w:numPr>
          <w:ilvl w:val="0"/>
          <w:numId w:val="2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14:paraId="73F3089F" w14:textId="77777777" w:rsidR="008E2F32" w:rsidRPr="00302520" w:rsidRDefault="008E2F32" w:rsidP="00986E1E">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14:paraId="4D9EA5B6"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14:paraId="5A480AF6"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14:paraId="18D96306"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14:paraId="66B8A6FB"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14:paraId="54EAE8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14:paraId="52D96C32" w14:textId="77777777" w:rsidR="008E2F32" w:rsidRPr="008A2B24" w:rsidRDefault="008E2F32" w:rsidP="00986E1E">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14:paraId="7A18AB4D"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14:paraId="1F70B3D1"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14:paraId="41AF22B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14:paraId="76D4368C" w14:textId="77777777" w:rsidR="008E2F32" w:rsidRPr="00CC0EF5" w:rsidRDefault="00AC3B5C" w:rsidP="00986E1E">
      <w:pPr>
        <w:numPr>
          <w:ilvl w:val="0"/>
          <w:numId w:val="21"/>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14:paraId="463D982A" w14:textId="77777777" w:rsidR="008E2F32" w:rsidRPr="00CC0EF5" w:rsidRDefault="008E2F32" w:rsidP="00986E1E">
      <w:pPr>
        <w:numPr>
          <w:ilvl w:val="0"/>
          <w:numId w:val="21"/>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14:paraId="44034E1C" w14:textId="77777777" w:rsidR="008E2F32" w:rsidRPr="00302520" w:rsidRDefault="008E2F32" w:rsidP="00986E1E">
      <w:pPr>
        <w:numPr>
          <w:ilvl w:val="0"/>
          <w:numId w:val="21"/>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14:paraId="4DD8739E" w14:textId="77777777" w:rsidR="008E2F32" w:rsidRPr="00302520" w:rsidRDefault="008E2F32" w:rsidP="00986E1E">
      <w:pPr>
        <w:numPr>
          <w:ilvl w:val="0"/>
          <w:numId w:val="21"/>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14:paraId="03D86060" w14:textId="77777777" w:rsidR="008E2F32" w:rsidRPr="008A2B24" w:rsidRDefault="008E2F32" w:rsidP="00986E1E">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14:paraId="61326ED6" w14:textId="30BE38F8" w:rsidR="008E2F32" w:rsidRPr="00AA5C9A" w:rsidRDefault="00AA5C9A" w:rsidP="00AA5C9A">
      <w:pPr>
        <w:spacing w:after="0" w:line="240" w:lineRule="auto"/>
        <w:ind w:left="426"/>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val="x-none" w:eastAsia="x-none"/>
        </w:rPr>
        <w:t xml:space="preserve">Nádrž na vodu má objem </w:t>
      </w:r>
      <w:r w:rsidRPr="00823767">
        <w:rPr>
          <w:rFonts w:ascii="Times New Roman" w:eastAsia="Times New Roman" w:hAnsi="Times New Roman" w:cs="Times New Roman"/>
          <w:sz w:val="24"/>
          <w:szCs w:val="24"/>
          <w:lang w:val="x-none" w:eastAsia="x-none"/>
        </w:rPr>
        <w:t>8</w:t>
      </w:r>
      <w:r w:rsidR="004019D2" w:rsidRPr="00823767">
        <w:rPr>
          <w:rFonts w:ascii="Times New Roman" w:eastAsia="Times New Roman" w:hAnsi="Times New Roman" w:cs="Times New Roman"/>
          <w:sz w:val="24"/>
          <w:szCs w:val="24"/>
          <w:lang w:val="x-none" w:eastAsia="x-none"/>
        </w:rPr>
        <w:t>.</w:t>
      </w:r>
      <w:r w:rsidRPr="00823767">
        <w:rPr>
          <w:rFonts w:ascii="Times New Roman" w:eastAsia="Times New Roman" w:hAnsi="Times New Roman" w:cs="Times New Roman"/>
          <w:sz w:val="24"/>
          <w:szCs w:val="24"/>
          <w:lang w:val="x-none" w:eastAsia="x-none"/>
        </w:rPr>
        <w:t>5</w:t>
      </w:r>
      <w:r w:rsidR="004019D2" w:rsidRPr="00823767">
        <w:rPr>
          <w:rFonts w:ascii="Times New Roman" w:eastAsia="Times New Roman" w:hAnsi="Times New Roman" w:cs="Times New Roman"/>
          <w:sz w:val="24"/>
          <w:szCs w:val="24"/>
          <w:lang w:val="x-none" w:eastAsia="x-none"/>
        </w:rPr>
        <w:t xml:space="preserve">00 </w:t>
      </w:r>
      <w:r w:rsidR="008E2F32" w:rsidRPr="00823767">
        <w:rPr>
          <w:rFonts w:ascii="Times New Roman" w:eastAsia="Times New Roman" w:hAnsi="Times New Roman" w:cs="Times New Roman"/>
          <w:sz w:val="24"/>
          <w:szCs w:val="24"/>
          <w:lang w:val="x-none" w:eastAsia="x-none"/>
        </w:rPr>
        <w:t xml:space="preserve">až </w:t>
      </w:r>
      <w:r w:rsidRPr="00823767">
        <w:rPr>
          <w:rFonts w:ascii="Times New Roman" w:eastAsia="Times New Roman" w:hAnsi="Times New Roman" w:cs="Times New Roman"/>
          <w:sz w:val="24"/>
          <w:szCs w:val="24"/>
          <w:lang w:val="x-none" w:eastAsia="x-none"/>
        </w:rPr>
        <w:t>9</w:t>
      </w:r>
      <w:r w:rsidR="004019D2" w:rsidRPr="00823767">
        <w:rPr>
          <w:rFonts w:ascii="Times New Roman" w:eastAsia="Times New Roman" w:hAnsi="Times New Roman" w:cs="Times New Roman"/>
          <w:sz w:val="24"/>
          <w:szCs w:val="24"/>
          <w:lang w:val="x-none" w:eastAsia="x-none"/>
        </w:rPr>
        <w:t>.</w:t>
      </w:r>
      <w:r w:rsidR="00EA1108" w:rsidRPr="00823767">
        <w:rPr>
          <w:rFonts w:ascii="Times New Roman" w:eastAsia="Times New Roman" w:hAnsi="Times New Roman" w:cs="Times New Roman"/>
          <w:sz w:val="24"/>
          <w:szCs w:val="24"/>
          <w:lang w:val="x-none" w:eastAsia="x-none"/>
        </w:rPr>
        <w:t>099</w:t>
      </w:r>
      <w:r w:rsidR="008E2F32" w:rsidRPr="00AA5C9A">
        <w:rPr>
          <w:rFonts w:ascii="Times New Roman" w:eastAsia="Times New Roman" w:hAnsi="Times New Roman" w:cs="Times New Roman"/>
          <w:sz w:val="24"/>
          <w:szCs w:val="24"/>
          <w:lang w:val="x-none" w:eastAsia="x-none"/>
        </w:rPr>
        <w:t xml:space="preserve"> litrů</w:t>
      </w:r>
      <w:r>
        <w:rPr>
          <w:rFonts w:ascii="Times New Roman" w:eastAsia="Times New Roman" w:hAnsi="Times New Roman" w:cs="Times New Roman"/>
          <w:sz w:val="24"/>
          <w:szCs w:val="24"/>
          <w:lang w:eastAsia="x-none"/>
        </w:rPr>
        <w:t xml:space="preserve"> </w:t>
      </w:r>
      <w:r w:rsidR="008E2F32" w:rsidRPr="00AA5C9A">
        <w:rPr>
          <w:rFonts w:ascii="Times New Roman" w:eastAsia="Times New Roman" w:hAnsi="Times New Roman" w:cs="Times New Roman"/>
          <w:sz w:val="24"/>
          <w:szCs w:val="24"/>
          <w:lang w:val="x-none" w:eastAsia="x-none"/>
        </w:rPr>
        <w:t>a je v</w:t>
      </w:r>
      <w:r w:rsidR="008E2F32" w:rsidRPr="008A2B24">
        <w:rPr>
          <w:rFonts w:ascii="Times New Roman" w:eastAsia="Times New Roman" w:hAnsi="Times New Roman" w:cs="Times New Roman"/>
          <w:bCs/>
          <w:sz w:val="24"/>
          <w:szCs w:val="24"/>
          <w:lang w:val="x-none" w:eastAsia="x-none"/>
        </w:rPr>
        <w:t xml:space="preserve"> prostoru pochůzné plochy opatřena vstupním otvorem o průměru nejméně </w:t>
      </w:r>
      <w:r w:rsidR="00CC0EF5">
        <w:rPr>
          <w:rFonts w:ascii="Times New Roman" w:eastAsia="Times New Roman" w:hAnsi="Times New Roman" w:cs="Times New Roman"/>
          <w:bCs/>
          <w:sz w:val="24"/>
          <w:szCs w:val="24"/>
          <w:lang w:eastAsia="x-none"/>
        </w:rPr>
        <w:t>500</w:t>
      </w:r>
      <w:r w:rsidR="008E2F32" w:rsidRPr="008A2B24">
        <w:rPr>
          <w:rFonts w:ascii="Times New Roman" w:eastAsia="Times New Roman" w:hAnsi="Times New Roman" w:cs="Times New Roman"/>
          <w:bCs/>
          <w:sz w:val="24"/>
          <w:szCs w:val="24"/>
          <w:lang w:val="x-none" w:eastAsia="x-none"/>
        </w:rPr>
        <w:t xml:space="preserve"> mm s odklopným víkem s rychlouzávěrem.</w:t>
      </w:r>
    </w:p>
    <w:p w14:paraId="66D2E19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14:paraId="4324E2CD" w14:textId="77777777" w:rsidR="00B7731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14:paraId="791DABD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bookmarkStart w:id="0" w:name="_GoBack"/>
      <w:bookmarkEnd w:id="0"/>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02570B84" w14:textId="74766E8F"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C61445">
        <w:rPr>
          <w:rFonts w:ascii="Times New Roman" w:hAnsi="Times New Roman" w:cs="Times New Roman"/>
          <w:sz w:val="24"/>
          <w:szCs w:val="24"/>
        </w:rPr>
        <w:t>ožkami požárního příslušenství.</w:t>
      </w:r>
    </w:p>
    <w:p w14:paraId="60616C57" w14:textId="77777777"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BB5008D" w14:textId="77777777" w:rsidTr="00333A3C">
        <w:trPr>
          <w:trHeight w:val="735"/>
          <w:jc w:val="center"/>
        </w:trPr>
        <w:tc>
          <w:tcPr>
            <w:tcW w:w="5949" w:type="dxa"/>
            <w:shd w:val="clear" w:color="auto" w:fill="auto"/>
            <w:vAlign w:val="center"/>
            <w:hideMark/>
          </w:tcPr>
          <w:p w14:paraId="148637F4"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lastRenderedPageBreak/>
              <w:t> </w:t>
            </w:r>
          </w:p>
        </w:tc>
        <w:tc>
          <w:tcPr>
            <w:tcW w:w="1140" w:type="dxa"/>
            <w:gridSpan w:val="2"/>
            <w:shd w:val="clear" w:color="auto" w:fill="auto"/>
            <w:vAlign w:val="center"/>
            <w:hideMark/>
          </w:tcPr>
          <w:p w14:paraId="7C1D36CC"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14:paraId="07CC21EE"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zadavatel</w:t>
            </w:r>
          </w:p>
        </w:tc>
        <w:tc>
          <w:tcPr>
            <w:tcW w:w="1056" w:type="dxa"/>
            <w:shd w:val="clear" w:color="auto" w:fill="auto"/>
            <w:vAlign w:val="center"/>
            <w:hideMark/>
          </w:tcPr>
          <w:p w14:paraId="3D3E57A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výrobce</w:t>
            </w:r>
          </w:p>
        </w:tc>
      </w:tr>
      <w:tr w:rsidR="00333A3C" w:rsidRPr="00333A3C" w14:paraId="1F6BFA7B" w14:textId="77777777" w:rsidTr="00333A3C">
        <w:trPr>
          <w:trHeight w:val="315"/>
          <w:jc w:val="center"/>
        </w:trPr>
        <w:tc>
          <w:tcPr>
            <w:tcW w:w="5949" w:type="dxa"/>
            <w:shd w:val="clear" w:color="auto" w:fill="auto"/>
            <w:vAlign w:val="center"/>
            <w:hideMark/>
          </w:tcPr>
          <w:p w14:paraId="09E2F02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14:paraId="6222B95D"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14:paraId="692E1866"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286AE54F" w14:textId="51F844BC"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1</w:t>
            </w:r>
          </w:p>
        </w:tc>
        <w:tc>
          <w:tcPr>
            <w:tcW w:w="1056" w:type="dxa"/>
            <w:shd w:val="clear" w:color="auto" w:fill="auto"/>
            <w:vAlign w:val="center"/>
            <w:hideMark/>
          </w:tcPr>
          <w:p w14:paraId="27EBE2E4" w14:textId="4EA2B5E1" w:rsidR="00333A3C" w:rsidRPr="003A2FF8" w:rsidRDefault="00CD17E3" w:rsidP="00CD17E3">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0</w:t>
            </w:r>
          </w:p>
        </w:tc>
      </w:tr>
      <w:tr w:rsidR="00333A3C" w:rsidRPr="00333A3C" w14:paraId="7F46B62D" w14:textId="77777777" w:rsidTr="00333A3C">
        <w:trPr>
          <w:trHeight w:val="315"/>
          <w:jc w:val="center"/>
        </w:trPr>
        <w:tc>
          <w:tcPr>
            <w:tcW w:w="5949" w:type="dxa"/>
            <w:shd w:val="clear" w:color="auto" w:fill="auto"/>
            <w:vAlign w:val="center"/>
            <w:hideMark/>
          </w:tcPr>
          <w:p w14:paraId="0C74F643" w14:textId="77777777"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14:paraId="7E1816F1"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14:paraId="7D351B0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7959CE26" w14:textId="5D888743" w:rsidR="00333A3C" w:rsidRPr="003A2FF8"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4</w:t>
            </w:r>
          </w:p>
        </w:tc>
        <w:tc>
          <w:tcPr>
            <w:tcW w:w="1056" w:type="dxa"/>
            <w:shd w:val="clear" w:color="auto" w:fill="auto"/>
            <w:vAlign w:val="center"/>
            <w:hideMark/>
          </w:tcPr>
          <w:p w14:paraId="05469174" w14:textId="4E2AE1BC" w:rsidR="00333A3C" w:rsidRPr="003A2FF8"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2</w:t>
            </w:r>
          </w:p>
        </w:tc>
      </w:tr>
      <w:tr w:rsidR="00333A3C" w:rsidRPr="00333A3C" w14:paraId="4C7DD009" w14:textId="77777777" w:rsidTr="00333A3C">
        <w:trPr>
          <w:trHeight w:val="315"/>
          <w:jc w:val="center"/>
        </w:trPr>
        <w:tc>
          <w:tcPr>
            <w:tcW w:w="5949" w:type="dxa"/>
            <w:shd w:val="clear" w:color="auto" w:fill="auto"/>
            <w:vAlign w:val="center"/>
          </w:tcPr>
          <w:p w14:paraId="56C7CE8A"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14:paraId="4A4B5714"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14:paraId="47587707"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tcPr>
          <w:p w14:paraId="27DB1C70" w14:textId="7125FD74"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0</w:t>
            </w:r>
          </w:p>
        </w:tc>
        <w:tc>
          <w:tcPr>
            <w:tcW w:w="1056" w:type="dxa"/>
            <w:shd w:val="clear" w:color="auto" w:fill="auto"/>
            <w:vAlign w:val="center"/>
          </w:tcPr>
          <w:p w14:paraId="1BDEC6D0" w14:textId="1EC94292"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1</w:t>
            </w:r>
          </w:p>
        </w:tc>
      </w:tr>
    </w:tbl>
    <w:p w14:paraId="11A2C523" w14:textId="77777777"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4243467" w14:textId="77777777"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775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14:paraId="17FC94E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E9609F" w14:textId="4A72FAB9" w:rsidR="00333A3C" w:rsidRPr="00333A3C" w:rsidRDefault="00700BE4"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72C9385" w14:textId="5D473375" w:rsidR="00333A3C" w:rsidRPr="00333A3C" w:rsidRDefault="00700BE4"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výrobce</w:t>
            </w:r>
          </w:p>
        </w:tc>
      </w:tr>
      <w:tr w:rsidR="00333A3C" w:rsidRPr="00333A3C" w14:paraId="6DAD81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FB1A2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cestářské koště s násadou</w:t>
            </w:r>
          </w:p>
        </w:tc>
        <w:tc>
          <w:tcPr>
            <w:tcW w:w="573" w:type="dxa"/>
            <w:tcBorders>
              <w:top w:val="nil"/>
              <w:left w:val="nil"/>
              <w:bottom w:val="single" w:sz="4" w:space="0" w:color="auto"/>
              <w:right w:val="nil"/>
            </w:tcBorders>
            <w:shd w:val="clear" w:color="auto" w:fill="auto"/>
            <w:noWrap/>
            <w:vAlign w:val="center"/>
            <w:hideMark/>
          </w:tcPr>
          <w:p w14:paraId="7B270FA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8F5594" w14:textId="4677ADE8"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9D2CA56" w14:textId="5903DF0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6A9083B" w14:textId="03F6FA8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03A2F9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574CB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14:paraId="1426B12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678A4D" w14:textId="28B36CFF"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E3170FB" w14:textId="0D83577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9C83231" w14:textId="1E086F3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488C05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040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detekční přístroj 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42EF5CE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3CCEE93" w14:textId="326D40B8"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7E96E9F" w14:textId="2D4F77D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1458EEB" w14:textId="311A580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2B4F9FF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46891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dýchací přístroj s minimální zásobou 1600 l vzduchu</w:t>
            </w:r>
          </w:p>
        </w:tc>
        <w:tc>
          <w:tcPr>
            <w:tcW w:w="573" w:type="dxa"/>
            <w:tcBorders>
              <w:top w:val="nil"/>
              <w:left w:val="nil"/>
              <w:bottom w:val="single" w:sz="4" w:space="0" w:color="auto"/>
              <w:right w:val="nil"/>
            </w:tcBorders>
            <w:shd w:val="clear" w:color="auto" w:fill="auto"/>
            <w:noWrap/>
            <w:vAlign w:val="center"/>
            <w:hideMark/>
          </w:tcPr>
          <w:p w14:paraId="7607056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14:paraId="0666775E" w14:textId="54CACD91"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3FE00E1" w14:textId="1F27559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2748643" w14:textId="05EC9DF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E2DCB4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8B8A8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džberová stříkačka nebo obdobné hasicí zařízení</w:t>
            </w:r>
          </w:p>
        </w:tc>
        <w:tc>
          <w:tcPr>
            <w:tcW w:w="573" w:type="dxa"/>
            <w:tcBorders>
              <w:top w:val="nil"/>
              <w:left w:val="nil"/>
              <w:bottom w:val="single" w:sz="4" w:space="0" w:color="auto"/>
              <w:right w:val="nil"/>
            </w:tcBorders>
            <w:shd w:val="clear" w:color="auto" w:fill="auto"/>
            <w:noWrap/>
            <w:vAlign w:val="center"/>
            <w:hideMark/>
          </w:tcPr>
          <w:p w14:paraId="4F2864D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B2ABCE" w14:textId="6F57D285"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075F425" w14:textId="7194443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824285F" w14:textId="4CE77CC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CBB3E9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DD66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14:paraId="11BF61C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1806E8" w14:textId="009E9E7E"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2CDE1C7" w14:textId="74FDADB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F5B4D8E" w14:textId="304B8F6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35C614A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5DFAF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(přejezdový) můstek</w:t>
            </w:r>
          </w:p>
        </w:tc>
        <w:tc>
          <w:tcPr>
            <w:tcW w:w="573" w:type="dxa"/>
            <w:tcBorders>
              <w:top w:val="nil"/>
              <w:left w:val="nil"/>
              <w:bottom w:val="single" w:sz="4" w:space="0" w:color="auto"/>
              <w:right w:val="nil"/>
            </w:tcBorders>
            <w:shd w:val="clear" w:color="auto" w:fill="auto"/>
            <w:noWrap/>
            <w:vAlign w:val="center"/>
            <w:hideMark/>
          </w:tcPr>
          <w:p w14:paraId="3E714E7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BDBED52" w14:textId="45F6DE3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F2C1E35" w14:textId="0060B33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A8FB2AB" w14:textId="7111F94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BA94BC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B14006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držák (vazák) v obalu</w:t>
            </w:r>
          </w:p>
        </w:tc>
        <w:tc>
          <w:tcPr>
            <w:tcW w:w="573" w:type="dxa"/>
            <w:tcBorders>
              <w:top w:val="nil"/>
              <w:left w:val="nil"/>
              <w:bottom w:val="single" w:sz="4" w:space="0" w:color="auto"/>
              <w:right w:val="nil"/>
            </w:tcBorders>
            <w:shd w:val="clear" w:color="auto" w:fill="auto"/>
            <w:noWrap/>
            <w:vAlign w:val="center"/>
            <w:hideMark/>
          </w:tcPr>
          <w:p w14:paraId="1961055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A16360B" w14:textId="2E0B694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1240543" w14:textId="3173F49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DEA96D5" w14:textId="221AFCE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66BA71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8CC49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hydrantový nástavec</w:t>
            </w:r>
          </w:p>
        </w:tc>
        <w:tc>
          <w:tcPr>
            <w:tcW w:w="573" w:type="dxa"/>
            <w:tcBorders>
              <w:top w:val="nil"/>
              <w:left w:val="nil"/>
              <w:bottom w:val="single" w:sz="4" w:space="0" w:color="auto"/>
              <w:right w:val="nil"/>
            </w:tcBorders>
            <w:shd w:val="clear" w:color="auto" w:fill="auto"/>
            <w:noWrap/>
            <w:vAlign w:val="center"/>
            <w:hideMark/>
          </w:tcPr>
          <w:p w14:paraId="50359F9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4384C15" w14:textId="23C21716"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ECB8E81" w14:textId="7A50B6F2"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226D2A4" w14:textId="0CF3C3C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04A400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AF5B1B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52x20 m</w:t>
            </w:r>
          </w:p>
        </w:tc>
        <w:tc>
          <w:tcPr>
            <w:tcW w:w="573" w:type="dxa"/>
            <w:tcBorders>
              <w:top w:val="nil"/>
              <w:left w:val="nil"/>
              <w:bottom w:val="single" w:sz="4" w:space="0" w:color="auto"/>
              <w:right w:val="nil"/>
            </w:tcBorders>
            <w:shd w:val="clear" w:color="auto" w:fill="auto"/>
            <w:noWrap/>
            <w:vAlign w:val="center"/>
            <w:hideMark/>
          </w:tcPr>
          <w:p w14:paraId="5EB062B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2FC81C7D" w14:textId="7DF7FDA6"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AF9B39D" w14:textId="2C1E2CB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86C5D75" w14:textId="3BA37B2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69C15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86FCF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75x20 m</w:t>
            </w:r>
          </w:p>
        </w:tc>
        <w:tc>
          <w:tcPr>
            <w:tcW w:w="573" w:type="dxa"/>
            <w:tcBorders>
              <w:top w:val="nil"/>
              <w:left w:val="nil"/>
              <w:bottom w:val="single" w:sz="4" w:space="0" w:color="auto"/>
              <w:right w:val="nil"/>
            </w:tcBorders>
            <w:shd w:val="clear" w:color="auto" w:fill="auto"/>
            <w:noWrap/>
            <w:vAlign w:val="center"/>
            <w:hideMark/>
          </w:tcPr>
          <w:p w14:paraId="44A2B6C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314B5AAB" w14:textId="43EE9112"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2E2328E" w14:textId="5AECE8F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ABA42A9" w14:textId="72B6B65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2767B2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CEDD93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75x5 m</w:t>
            </w:r>
          </w:p>
        </w:tc>
        <w:tc>
          <w:tcPr>
            <w:tcW w:w="573" w:type="dxa"/>
            <w:tcBorders>
              <w:top w:val="nil"/>
              <w:left w:val="nil"/>
              <w:bottom w:val="single" w:sz="4" w:space="0" w:color="auto"/>
              <w:right w:val="nil"/>
            </w:tcBorders>
            <w:shd w:val="clear" w:color="auto" w:fill="auto"/>
            <w:noWrap/>
            <w:vAlign w:val="center"/>
            <w:hideMark/>
          </w:tcPr>
          <w:p w14:paraId="7BB4350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B624F97" w14:textId="4CF4C7F1"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59420CF" w14:textId="4B0A57B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EBB6D94" w14:textId="37B8C923"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1A78F0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0354D4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kanálová rychloucpávka</w:t>
            </w:r>
          </w:p>
        </w:tc>
        <w:tc>
          <w:tcPr>
            <w:tcW w:w="573" w:type="dxa"/>
            <w:tcBorders>
              <w:top w:val="nil"/>
              <w:left w:val="nil"/>
              <w:bottom w:val="single" w:sz="4" w:space="0" w:color="auto"/>
              <w:right w:val="nil"/>
            </w:tcBorders>
            <w:shd w:val="clear" w:color="auto" w:fill="auto"/>
            <w:noWrap/>
            <w:vAlign w:val="center"/>
            <w:hideMark/>
          </w:tcPr>
          <w:p w14:paraId="27E2676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3A670C7" w14:textId="7AF2533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3415444" w14:textId="2620881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C4A839A" w14:textId="6AF268A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E32C5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27B2F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14:paraId="3209DEB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FB1C775" w14:textId="2AC9B4A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23D9717" w14:textId="6DAE0793"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FDA210D" w14:textId="246674C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28E86ED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CCD52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14:paraId="4BD35EF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6EE7044" w14:textId="7DB7C2A4"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45587F8" w14:textId="0498E6E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04DEF76" w14:textId="44AA4B3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FBB744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EFFF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14:paraId="4D27A91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58F51D8" w14:textId="0860EBC1"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643878F" w14:textId="7EF5F293"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7B46CB7" w14:textId="6A850402"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A17DC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69CD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14:paraId="47030FC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5B812127" w14:textId="7816E75C"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3E1C989" w14:textId="31ADCFA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7FD439F" w14:textId="03A36AA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0CB491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07C1E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14:paraId="54A7CDF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494F6BC" w14:textId="1ECFDE1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1CA761F" w14:textId="68D9357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F224559" w14:textId="6647D8E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F79F8D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C0B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kombinovaná proudnice 52</w:t>
            </w:r>
          </w:p>
        </w:tc>
        <w:tc>
          <w:tcPr>
            <w:tcW w:w="573" w:type="dxa"/>
            <w:tcBorders>
              <w:top w:val="nil"/>
              <w:left w:val="nil"/>
              <w:bottom w:val="single" w:sz="4" w:space="0" w:color="auto"/>
              <w:right w:val="nil"/>
            </w:tcBorders>
            <w:shd w:val="clear" w:color="auto" w:fill="auto"/>
            <w:noWrap/>
            <w:vAlign w:val="center"/>
            <w:hideMark/>
          </w:tcPr>
          <w:p w14:paraId="3986EC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083380D9" w14:textId="55533E66"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AE2B4F0" w14:textId="7105134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6442631" w14:textId="5413966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E45F1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54B7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14:paraId="5AAEB49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52D759" w14:textId="568EB9A8"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41C7103" w14:textId="3E6854F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2284759" w14:textId="472EF04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8D63ABE" w14:textId="77777777" w:rsidTr="002A75AE">
        <w:trPr>
          <w:trHeight w:val="379"/>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C4349DA" w14:textId="097690B1" w:rsidR="00333A3C" w:rsidRPr="00333A3C" w:rsidRDefault="00333A3C" w:rsidP="002A75AE">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w:t>
            </w:r>
            <w:r w:rsidR="002A75AE">
              <w:rPr>
                <w:rFonts w:ascii="Times New Roman" w:eastAsia="Times New Roman" w:hAnsi="Times New Roman" w:cs="Times New Roman"/>
                <w:color w:val="000000"/>
                <w:sz w:val="24"/>
                <w:szCs w:val="24"/>
                <w:lang w:eastAsia="cs-CZ"/>
              </w:rPr>
              <w:t>fetová odnímatelná proudnice 75</w:t>
            </w:r>
          </w:p>
        </w:tc>
        <w:tc>
          <w:tcPr>
            <w:tcW w:w="573" w:type="dxa"/>
            <w:tcBorders>
              <w:top w:val="nil"/>
              <w:left w:val="nil"/>
              <w:bottom w:val="single" w:sz="4" w:space="0" w:color="auto"/>
              <w:right w:val="nil"/>
            </w:tcBorders>
            <w:shd w:val="clear" w:color="auto" w:fill="auto"/>
            <w:noWrap/>
            <w:vAlign w:val="center"/>
            <w:hideMark/>
          </w:tcPr>
          <w:p w14:paraId="3C753AF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63D87D" w14:textId="6C480DE0"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9752D8C" w14:textId="68F02B9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F610A56" w14:textId="7B3755B2"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399C567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D985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lékárnička velikost III v kufru (v batohu)</w:t>
            </w:r>
          </w:p>
        </w:tc>
        <w:tc>
          <w:tcPr>
            <w:tcW w:w="573" w:type="dxa"/>
            <w:tcBorders>
              <w:top w:val="nil"/>
              <w:left w:val="nil"/>
              <w:bottom w:val="single" w:sz="4" w:space="0" w:color="auto"/>
              <w:right w:val="nil"/>
            </w:tcBorders>
            <w:shd w:val="clear" w:color="auto" w:fill="auto"/>
            <w:noWrap/>
            <w:vAlign w:val="center"/>
            <w:hideMark/>
          </w:tcPr>
          <w:p w14:paraId="089C186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7608CAB" w14:textId="0BFBC77D"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E015BE0" w14:textId="7A3E194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52EA5D3" w14:textId="3120B06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9AF0E5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ADB9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14:paraId="4CAA569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DC8278F" w14:textId="15A45BA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2A270D7" w14:textId="2138850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CCFC46A" w14:textId="17E812B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AE128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C524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motorová řetězová pila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14:paraId="65104BF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D3F1035" w14:textId="6D6701C0"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75D940D" w14:textId="4E9F168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C05858D" w14:textId="0C4704D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C012D8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EE900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14:paraId="3D17809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9AD9905" w14:textId="66302030"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3D41F13" w14:textId="70D1F95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BB8CF9B" w14:textId="6E57F69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613765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3C3AB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14:paraId="45A5011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6282A12" w14:textId="0C578332"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DE2D666" w14:textId="4FE52EF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247C312" w14:textId="5419A95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BF6143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3AF913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14:paraId="3161D75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19037F3" w14:textId="4E25473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4BF0FFC" w14:textId="38519DC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0D524EB" w14:textId="643C67B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EC0277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71D7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náhradní tlaková láhev k dýchacímu přístroji</w:t>
            </w:r>
          </w:p>
        </w:tc>
        <w:tc>
          <w:tcPr>
            <w:tcW w:w="573" w:type="dxa"/>
            <w:tcBorders>
              <w:top w:val="nil"/>
              <w:left w:val="nil"/>
              <w:bottom w:val="single" w:sz="4" w:space="0" w:color="auto"/>
              <w:right w:val="nil"/>
            </w:tcBorders>
            <w:shd w:val="clear" w:color="auto" w:fill="auto"/>
            <w:noWrap/>
            <w:vAlign w:val="center"/>
            <w:hideMark/>
          </w:tcPr>
          <w:p w14:paraId="4C6ABD1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35E507A1" w14:textId="31C2759D"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E627106" w14:textId="1A853BF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196BC3D" w14:textId="56DA414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661FAC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B68F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30 m</w:t>
            </w:r>
          </w:p>
        </w:tc>
        <w:tc>
          <w:tcPr>
            <w:tcW w:w="573" w:type="dxa"/>
            <w:tcBorders>
              <w:top w:val="nil"/>
              <w:left w:val="nil"/>
              <w:bottom w:val="single" w:sz="4" w:space="0" w:color="auto"/>
              <w:right w:val="nil"/>
            </w:tcBorders>
            <w:shd w:val="clear" w:color="auto" w:fill="auto"/>
            <w:noWrap/>
            <w:vAlign w:val="center"/>
            <w:hideMark/>
          </w:tcPr>
          <w:p w14:paraId="52A3F7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7752401F" w14:textId="5A79A1D6"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972E398" w14:textId="7DE2B55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791FB49" w14:textId="5DEA8E7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BF63C8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DEADA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60 m</w:t>
            </w:r>
          </w:p>
        </w:tc>
        <w:tc>
          <w:tcPr>
            <w:tcW w:w="573" w:type="dxa"/>
            <w:tcBorders>
              <w:top w:val="nil"/>
              <w:left w:val="nil"/>
              <w:bottom w:val="single" w:sz="4" w:space="0" w:color="auto"/>
              <w:right w:val="nil"/>
            </w:tcBorders>
            <w:shd w:val="clear" w:color="auto" w:fill="auto"/>
            <w:noWrap/>
            <w:vAlign w:val="center"/>
            <w:hideMark/>
          </w:tcPr>
          <w:p w14:paraId="24B81E1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667CE1F" w14:textId="7F5388C0"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75B4CB6" w14:textId="2A9070D2"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49AA69B" w14:textId="01F2239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1AEB06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07D1E6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14:paraId="2B04059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457908D" w14:textId="2F30DAB9"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E51667C" w14:textId="26530D2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3D58726" w14:textId="6D8E7AA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3E103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2DD2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14:paraId="19D9E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8D1DA93" w14:textId="2B5AEAD8"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5BB1558" w14:textId="3D6F00D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52E7F92" w14:textId="0764925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60B93A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4FD19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pákové kleště</w:t>
            </w:r>
          </w:p>
        </w:tc>
        <w:tc>
          <w:tcPr>
            <w:tcW w:w="573" w:type="dxa"/>
            <w:tcBorders>
              <w:top w:val="nil"/>
              <w:left w:val="nil"/>
              <w:bottom w:val="single" w:sz="4" w:space="0" w:color="auto"/>
              <w:right w:val="nil"/>
            </w:tcBorders>
            <w:shd w:val="clear" w:color="auto" w:fill="auto"/>
            <w:noWrap/>
            <w:vAlign w:val="center"/>
            <w:hideMark/>
          </w:tcPr>
          <w:p w14:paraId="232764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4808AD" w14:textId="505A3C4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B819DD5" w14:textId="5117895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690A4B5" w14:textId="5243831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788289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2CA7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papírové ručníky (balení)</w:t>
            </w:r>
          </w:p>
        </w:tc>
        <w:tc>
          <w:tcPr>
            <w:tcW w:w="573" w:type="dxa"/>
            <w:tcBorders>
              <w:top w:val="nil"/>
              <w:left w:val="nil"/>
              <w:bottom w:val="single" w:sz="4" w:space="0" w:color="auto"/>
              <w:right w:val="nil"/>
            </w:tcBorders>
            <w:shd w:val="clear" w:color="auto" w:fill="auto"/>
            <w:noWrap/>
            <w:vAlign w:val="center"/>
            <w:hideMark/>
          </w:tcPr>
          <w:p w14:paraId="1D1F725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731FFE" w14:textId="5209B892"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D9F34AF" w14:textId="7A0CC5E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FB4D625" w14:textId="47AE497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BF8051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D8A69A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pěnotvorná proudnice na střední pěnu</w:t>
            </w:r>
          </w:p>
        </w:tc>
        <w:tc>
          <w:tcPr>
            <w:tcW w:w="573" w:type="dxa"/>
            <w:tcBorders>
              <w:top w:val="nil"/>
              <w:left w:val="nil"/>
              <w:bottom w:val="single" w:sz="4" w:space="0" w:color="auto"/>
              <w:right w:val="nil"/>
            </w:tcBorders>
            <w:shd w:val="clear" w:color="auto" w:fill="auto"/>
            <w:noWrap/>
            <w:vAlign w:val="center"/>
            <w:hideMark/>
          </w:tcPr>
          <w:p w14:paraId="5203C6A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E86A66" w14:textId="278F7CE7"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046CFAD" w14:textId="7CCA46C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79A0D2A" w14:textId="186809C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CA238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4E6F3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těžkou pěnu</w:t>
            </w:r>
          </w:p>
        </w:tc>
        <w:tc>
          <w:tcPr>
            <w:tcW w:w="573" w:type="dxa"/>
            <w:tcBorders>
              <w:top w:val="nil"/>
              <w:left w:val="nil"/>
              <w:bottom w:val="single" w:sz="4" w:space="0" w:color="auto"/>
              <w:right w:val="nil"/>
            </w:tcBorders>
            <w:shd w:val="clear" w:color="auto" w:fill="auto"/>
            <w:noWrap/>
            <w:vAlign w:val="center"/>
            <w:hideMark/>
          </w:tcPr>
          <w:p w14:paraId="7B187AA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260386" w14:textId="26B88AB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E6227FC" w14:textId="5173E9E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6A4D593" w14:textId="1874CBF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6920C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66CC65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pěnotvorný nástavec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14:paraId="6602A13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DEFCD78" w14:textId="0D53DB2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3AA2C31" w14:textId="5915939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26E2518" w14:textId="6B13FFC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45AF0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094F1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ploché páčidlo</w:t>
            </w:r>
          </w:p>
        </w:tc>
        <w:tc>
          <w:tcPr>
            <w:tcW w:w="573" w:type="dxa"/>
            <w:tcBorders>
              <w:top w:val="nil"/>
              <w:left w:val="nil"/>
              <w:bottom w:val="single" w:sz="4" w:space="0" w:color="auto"/>
              <w:right w:val="nil"/>
            </w:tcBorders>
            <w:shd w:val="clear" w:color="auto" w:fill="auto"/>
            <w:noWrap/>
            <w:vAlign w:val="center"/>
            <w:hideMark/>
          </w:tcPr>
          <w:p w14:paraId="7C2C88A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84A586" w14:textId="1CE38616"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2CEDA93" w14:textId="7EDCB1D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4A40B85" w14:textId="24A50E4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2F6D935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FC9D3E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plovoucí čerpadlo</w:t>
            </w:r>
          </w:p>
        </w:tc>
        <w:tc>
          <w:tcPr>
            <w:tcW w:w="573" w:type="dxa"/>
            <w:tcBorders>
              <w:top w:val="nil"/>
              <w:left w:val="nil"/>
              <w:bottom w:val="single" w:sz="4" w:space="0" w:color="auto"/>
              <w:right w:val="nil"/>
            </w:tcBorders>
            <w:shd w:val="clear" w:color="auto" w:fill="auto"/>
            <w:noWrap/>
            <w:vAlign w:val="center"/>
            <w:hideMark/>
          </w:tcPr>
          <w:p w14:paraId="3CD2A6C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55B932" w14:textId="04D0C805"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BAEB23F" w14:textId="68DDD71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7F8D0C3" w14:textId="728A5AB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CC3D57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9B979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plynotěsný protichemický ochranný oděv typu 1a podle ČSN EN 943 - 1,</w:t>
            </w:r>
            <w:r w:rsidRPr="00333A3C">
              <w:rPr>
                <w:rFonts w:ascii="Times New Roman" w:eastAsia="Times New Roman" w:hAnsi="Times New Roman" w:cs="Times New Roman"/>
                <w:color w:val="5B9BD5"/>
                <w:sz w:val="24"/>
                <w:szCs w:val="24"/>
                <w:lang w:eastAsia="cs-CZ"/>
              </w:rPr>
              <w:t xml:space="preserve"> </w:t>
            </w:r>
            <w:r w:rsidRPr="00E237E0">
              <w:rPr>
                <w:rFonts w:ascii="Times New Roman" w:eastAsia="Times New Roman" w:hAnsi="Times New Roman" w:cs="Times New Roman"/>
                <w:i/>
                <w:color w:val="5B9BD5"/>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7B72F1E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3B71F6F" w14:textId="3066280E"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33DAA2F" w14:textId="33532A6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FB6A425" w14:textId="57805C4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72A167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FE10E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sekera bourací</w:t>
            </w:r>
          </w:p>
        </w:tc>
        <w:tc>
          <w:tcPr>
            <w:tcW w:w="573" w:type="dxa"/>
            <w:tcBorders>
              <w:top w:val="nil"/>
              <w:left w:val="nil"/>
              <w:bottom w:val="single" w:sz="4" w:space="0" w:color="auto"/>
              <w:right w:val="nil"/>
            </w:tcBorders>
            <w:shd w:val="clear" w:color="auto" w:fill="auto"/>
            <w:noWrap/>
            <w:vAlign w:val="center"/>
            <w:hideMark/>
          </w:tcPr>
          <w:p w14:paraId="67FBB6A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E9B9916" w14:textId="082FBE9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24CA819" w14:textId="73D8424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1D9AF63" w14:textId="4D2C837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526D934"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4ABF7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světlomet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14:paraId="14324E5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8F479E1" w14:textId="014EFD67"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5F4ACDF" w14:textId="0BE4DDF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6988B5B" w14:textId="28C3221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F3021C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E67941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prodlužovací kabel 230 V na navijáku 25 m</w:t>
            </w:r>
          </w:p>
        </w:tc>
        <w:tc>
          <w:tcPr>
            <w:tcW w:w="573" w:type="dxa"/>
            <w:tcBorders>
              <w:top w:val="nil"/>
              <w:left w:val="nil"/>
              <w:bottom w:val="single" w:sz="4" w:space="0" w:color="auto"/>
              <w:right w:val="nil"/>
            </w:tcBorders>
            <w:shd w:val="clear" w:color="auto" w:fill="auto"/>
            <w:noWrap/>
            <w:vAlign w:val="center"/>
            <w:hideMark/>
          </w:tcPr>
          <w:p w14:paraId="16A99F2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4BA929" w14:textId="685BA9B1"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5A54563" w14:textId="434F5D1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063C959" w14:textId="501AFA4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C99918A"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48C2C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protichemický ochranný oděv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14:paraId="2086A6B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68B780F1" w14:textId="24A90BA4"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2DA870C" w14:textId="3417CA2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47BCDF8" w14:textId="241B053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0945B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712B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14:paraId="228E973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4B5FCF" w14:textId="559C4A5F"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DA771B4" w14:textId="477605C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BC1B046" w14:textId="0DEC08CC"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7C1ED4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95705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14:paraId="3E02F2B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268EF5" w14:textId="32097C0D"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C47081F" w14:textId="1A77C14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C0F7329" w14:textId="50E7644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2E783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94A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průtokový kartáč na mytí s hadicí 25 x 10</w:t>
            </w:r>
          </w:p>
        </w:tc>
        <w:tc>
          <w:tcPr>
            <w:tcW w:w="573" w:type="dxa"/>
            <w:tcBorders>
              <w:top w:val="nil"/>
              <w:left w:val="nil"/>
              <w:bottom w:val="single" w:sz="4" w:space="0" w:color="auto"/>
              <w:right w:val="nil"/>
            </w:tcBorders>
            <w:shd w:val="clear" w:color="auto" w:fill="auto"/>
            <w:noWrap/>
            <w:vAlign w:val="center"/>
            <w:hideMark/>
          </w:tcPr>
          <w:p w14:paraId="1075DF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13AD19" w14:textId="6D96463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EE44E1B" w14:textId="24A245F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7953A3A" w14:textId="12BD8C1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82CB2F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AA14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14:paraId="45D921F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5F9E634" w14:textId="456190FF"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F013ABF" w14:textId="521F8F93"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D3793C4" w14:textId="0BD1199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770806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5DBD6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14:paraId="1DD1FAD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91371E" w14:textId="0321619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CFC3D09" w14:textId="6E0B6C8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3BE5284" w14:textId="620F6AC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4923E98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1FA98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14:paraId="15C6CE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6E11654" w14:textId="1AC0F9A1"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42256E8" w14:textId="1900CF3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46CB336" w14:textId="56B956B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6C4DF95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C36BE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přenosné výstražné světlo oranžové barvy </w:t>
            </w:r>
            <w:r w:rsidRPr="00333A3C">
              <w:rPr>
                <w:rFonts w:ascii="Times New Roman" w:eastAsia="Times New Roman" w:hAnsi="Times New Roman" w:cs="Times New Roman"/>
                <w:i/>
                <w:iCs/>
                <w:color w:val="0070C0"/>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14:paraId="410FB17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19258A" w14:textId="4351E6E9"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9C1E5CA" w14:textId="5BD78C1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E995B3C" w14:textId="3956125F"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3C5A4C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646C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CO2 s hasicí schopností 89B</w:t>
            </w:r>
          </w:p>
        </w:tc>
        <w:tc>
          <w:tcPr>
            <w:tcW w:w="573" w:type="dxa"/>
            <w:tcBorders>
              <w:top w:val="nil"/>
              <w:left w:val="nil"/>
              <w:bottom w:val="single" w:sz="4" w:space="0" w:color="auto"/>
              <w:right w:val="nil"/>
            </w:tcBorders>
            <w:shd w:val="clear" w:color="auto" w:fill="auto"/>
            <w:noWrap/>
            <w:vAlign w:val="center"/>
            <w:hideMark/>
          </w:tcPr>
          <w:p w14:paraId="55A562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4C1677A" w14:textId="28D07C0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AAB8105" w14:textId="663DC04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0818485" w14:textId="5935C99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491D1B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04F44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práškový s hasicí schopností 34A a zároveň 183B</w:t>
            </w:r>
          </w:p>
        </w:tc>
        <w:tc>
          <w:tcPr>
            <w:tcW w:w="573" w:type="dxa"/>
            <w:tcBorders>
              <w:top w:val="nil"/>
              <w:left w:val="nil"/>
              <w:bottom w:val="single" w:sz="4" w:space="0" w:color="auto"/>
              <w:right w:val="nil"/>
            </w:tcBorders>
            <w:shd w:val="clear" w:color="auto" w:fill="auto"/>
            <w:noWrap/>
            <w:vAlign w:val="center"/>
            <w:hideMark/>
          </w:tcPr>
          <w:p w14:paraId="7C05C2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0528DD" w14:textId="63BD36CC"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4FD6A65" w14:textId="0C83468E"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8E782CE" w14:textId="5F1D695D"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1777072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26E1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kulový kohout 75</w:t>
            </w:r>
          </w:p>
        </w:tc>
        <w:tc>
          <w:tcPr>
            <w:tcW w:w="573" w:type="dxa"/>
            <w:tcBorders>
              <w:top w:val="nil"/>
              <w:left w:val="nil"/>
              <w:bottom w:val="single" w:sz="4" w:space="0" w:color="auto"/>
              <w:right w:val="nil"/>
            </w:tcBorders>
            <w:shd w:val="clear" w:color="auto" w:fill="auto"/>
            <w:noWrap/>
            <w:vAlign w:val="center"/>
            <w:hideMark/>
          </w:tcPr>
          <w:p w14:paraId="13A2C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80B47C2" w14:textId="64785E7A"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3CCDE95" w14:textId="705FAEB3"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583AC55" w14:textId="366DD18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04C5C46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C5B42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přiměšovač</w:t>
            </w:r>
          </w:p>
        </w:tc>
        <w:tc>
          <w:tcPr>
            <w:tcW w:w="573" w:type="dxa"/>
            <w:tcBorders>
              <w:top w:val="nil"/>
              <w:left w:val="nil"/>
              <w:bottom w:val="single" w:sz="4" w:space="0" w:color="auto"/>
              <w:right w:val="nil"/>
            </w:tcBorders>
            <w:shd w:val="clear" w:color="auto" w:fill="auto"/>
            <w:noWrap/>
            <w:vAlign w:val="center"/>
            <w:hideMark/>
          </w:tcPr>
          <w:p w14:paraId="6410642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3E019F7" w14:textId="1EC0893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7511018" w14:textId="18EA4EA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BE329C1" w14:textId="17913BCA"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3EC0888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20D78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záchranný a zásahový žebřík pro 3 osoby nastavovací/vysunovací</w:t>
            </w:r>
          </w:p>
        </w:tc>
        <w:tc>
          <w:tcPr>
            <w:tcW w:w="573" w:type="dxa"/>
            <w:tcBorders>
              <w:top w:val="nil"/>
              <w:left w:val="nil"/>
              <w:bottom w:val="single" w:sz="4" w:space="0" w:color="auto"/>
              <w:right w:val="nil"/>
            </w:tcBorders>
            <w:shd w:val="clear" w:color="auto" w:fill="auto"/>
            <w:noWrap/>
            <w:vAlign w:val="center"/>
            <w:hideMark/>
          </w:tcPr>
          <w:p w14:paraId="49D16D2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2552133" w14:textId="0D488B29"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6E76591" w14:textId="3B270878"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6301C75" w14:textId="1DBB2B7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6FFF2B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4161B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w:t>
            </w:r>
          </w:p>
        </w:tc>
        <w:tc>
          <w:tcPr>
            <w:tcW w:w="573" w:type="dxa"/>
            <w:tcBorders>
              <w:top w:val="nil"/>
              <w:left w:val="nil"/>
              <w:bottom w:val="single" w:sz="4" w:space="0" w:color="auto"/>
              <w:right w:val="nil"/>
            </w:tcBorders>
            <w:shd w:val="clear" w:color="auto" w:fill="auto"/>
            <w:noWrap/>
            <w:vAlign w:val="center"/>
            <w:hideMark/>
          </w:tcPr>
          <w:p w14:paraId="164F048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06C5393" w14:textId="7601B6A9"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6CF2DA2" w14:textId="72EE4A46"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51663D0" w14:textId="2A49D679"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57F48A61" w14:textId="77777777"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0FF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ventilátor,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648768D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CE3775" w14:textId="5BE1AE0C"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7324930" w14:textId="185396DB"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F2E8D6E" w14:textId="71ADAF2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2574412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B6D87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14:paraId="13FE9D4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9E4B1A4" w14:textId="76040E93"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57FBC4A" w14:textId="700401D4"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067494F" w14:textId="7386B66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C38046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F44C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14:paraId="723195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14:paraId="7338A6B9" w14:textId="475B2F3B"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F60F0A1" w14:textId="36758A10"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4FC4035" w14:textId="58F68CF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14:paraId="7631A7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0E94E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14:paraId="26732A8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3330E5" w14:textId="2FCCA825" w:rsidR="00333A3C" w:rsidRPr="00333A3C" w:rsidRDefault="00700BE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5E78F57" w14:textId="3647F8E1"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F72E7C0" w14:textId="286A7815"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205A5F3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tcPr>
          <w:p w14:paraId="600EF72E" w14:textId="5D108B56"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ruční radiostanice</w:t>
            </w:r>
            <w:r w:rsidR="001A1D2B">
              <w:rPr>
                <w:rFonts w:ascii="Times New Roman" w:eastAsia="Times New Roman" w:hAnsi="Times New Roman" w:cs="Times New Roman"/>
                <w:color w:val="000000"/>
                <w:sz w:val="24"/>
                <w:szCs w:val="24"/>
                <w:lang w:eastAsia="cs-CZ"/>
              </w:rPr>
              <w:t>/terminál</w:t>
            </w:r>
          </w:p>
        </w:tc>
        <w:tc>
          <w:tcPr>
            <w:tcW w:w="573" w:type="dxa"/>
            <w:tcBorders>
              <w:top w:val="nil"/>
              <w:left w:val="nil"/>
              <w:bottom w:val="single" w:sz="4" w:space="0" w:color="auto"/>
              <w:right w:val="nil"/>
            </w:tcBorders>
            <w:shd w:val="clear" w:color="auto" w:fill="auto"/>
            <w:noWrap/>
            <w:vAlign w:val="center"/>
          </w:tcPr>
          <w:p w14:paraId="392D8D55" w14:textId="6C40C9C9"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A2FF8">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tcPr>
          <w:p w14:paraId="2393C5C1" w14:textId="111A6CB1"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tcPr>
          <w:p w14:paraId="771648B7" w14:textId="77777777"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tcPr>
          <w:p w14:paraId="2CF078E3" w14:textId="77777777"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3B52D4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E8A333" w14:textId="650F87D5"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 svítilna v provedení LED a ATEX</w:t>
            </w:r>
          </w:p>
        </w:tc>
        <w:tc>
          <w:tcPr>
            <w:tcW w:w="573" w:type="dxa"/>
            <w:tcBorders>
              <w:top w:val="nil"/>
              <w:left w:val="nil"/>
              <w:bottom w:val="single" w:sz="4" w:space="0" w:color="auto"/>
              <w:right w:val="nil"/>
            </w:tcBorders>
            <w:shd w:val="clear" w:color="auto" w:fill="auto"/>
            <w:noWrap/>
            <w:vAlign w:val="center"/>
            <w:hideMark/>
          </w:tcPr>
          <w:p w14:paraId="1CC9BA9D" w14:textId="71B7A331"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A2FF8">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0208DFC6" w14:textId="55532FB1"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97D4E07" w14:textId="4D11CB1C"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72724A2" w14:textId="36A96A8B"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5643AE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896A8C7"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14:paraId="66D5A5AB"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14:paraId="2D4186FC" w14:textId="731D98A2"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008165DF" w:rsidRPr="00333A3C">
              <w:rPr>
                <w:rFonts w:ascii="Times New Roman" w:eastAsia="Times New Roman" w:hAnsi="Times New Roman" w:cs="Times New Roman"/>
                <w:color w:val="000000"/>
                <w:sz w:val="24"/>
                <w:szCs w:val="24"/>
                <w:lang w:eastAsia="cs-CZ"/>
              </w:rPr>
              <w:t>á</w:t>
            </w:r>
            <w:r w:rsidR="008165DF">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14:paraId="45E440AC" w14:textId="66AAF3CE"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091D921" w14:textId="060CF9FE"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18C0589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D803F89"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14:paraId="3C1261C2"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283D140A" w14:textId="3881457B"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008165DF" w:rsidRPr="00333A3C">
              <w:rPr>
                <w:rFonts w:ascii="Times New Roman" w:eastAsia="Times New Roman" w:hAnsi="Times New Roman" w:cs="Times New Roman"/>
                <w:color w:val="000000"/>
                <w:sz w:val="24"/>
                <w:szCs w:val="24"/>
                <w:lang w:eastAsia="cs-CZ"/>
              </w:rPr>
              <w:t>ár</w:t>
            </w:r>
          </w:p>
        </w:tc>
        <w:tc>
          <w:tcPr>
            <w:tcW w:w="1060" w:type="dxa"/>
            <w:tcBorders>
              <w:top w:val="nil"/>
              <w:left w:val="nil"/>
              <w:bottom w:val="single" w:sz="4" w:space="0" w:color="auto"/>
              <w:right w:val="single" w:sz="4" w:space="0" w:color="auto"/>
            </w:tcBorders>
            <w:shd w:val="clear" w:color="auto" w:fill="auto"/>
            <w:vAlign w:val="center"/>
            <w:hideMark/>
          </w:tcPr>
          <w:p w14:paraId="4A367ED3" w14:textId="227AFD72"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7AC5186" w14:textId="7BD3FE7C"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28E7C2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613B409" w14:textId="6F78F0B2" w:rsidR="008165DF" w:rsidRPr="00333A3C" w:rsidRDefault="008165DF" w:rsidP="001A1D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hadice ø </w:t>
            </w:r>
            <w:r>
              <w:rPr>
                <w:rFonts w:ascii="Times New Roman" w:eastAsia="Times New Roman" w:hAnsi="Times New Roman" w:cs="Times New Roman"/>
                <w:color w:val="000000"/>
                <w:sz w:val="24"/>
                <w:szCs w:val="24"/>
                <w:lang w:eastAsia="cs-CZ"/>
              </w:rPr>
              <w:t>1</w:t>
            </w:r>
            <w:r w:rsidR="001A1D2B">
              <w:rPr>
                <w:rFonts w:ascii="Times New Roman" w:eastAsia="Times New Roman" w:hAnsi="Times New Roman" w:cs="Times New Roman"/>
                <w:color w:val="000000"/>
                <w:sz w:val="24"/>
                <w:szCs w:val="24"/>
                <w:lang w:eastAsia="cs-CZ"/>
              </w:rPr>
              <w:t>25</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14:paraId="5CEE7790" w14:textId="77777777" w:rsidR="008165DF" w:rsidRPr="00333A3C" w:rsidRDefault="008165DF"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36DB54A" w14:textId="709DA576"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2D0B9E3" w14:textId="14B2BD77"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C7829C7" w14:textId="6D6D66D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D5C77D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E126277" w14:textId="69C0D895"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koš ø </w:t>
            </w:r>
            <w:r w:rsidR="001A1D2B">
              <w:rPr>
                <w:rFonts w:ascii="Times New Roman" w:eastAsia="Times New Roman" w:hAnsi="Times New Roman" w:cs="Times New Roman"/>
                <w:color w:val="000000"/>
                <w:sz w:val="24"/>
                <w:szCs w:val="24"/>
                <w:lang w:eastAsia="cs-CZ"/>
              </w:rPr>
              <w:t>125</w:t>
            </w:r>
          </w:p>
        </w:tc>
        <w:tc>
          <w:tcPr>
            <w:tcW w:w="573" w:type="dxa"/>
            <w:tcBorders>
              <w:top w:val="nil"/>
              <w:left w:val="nil"/>
              <w:bottom w:val="single" w:sz="4" w:space="0" w:color="auto"/>
              <w:right w:val="nil"/>
            </w:tcBorders>
            <w:shd w:val="clear" w:color="auto" w:fill="auto"/>
            <w:noWrap/>
            <w:vAlign w:val="center"/>
            <w:hideMark/>
          </w:tcPr>
          <w:p w14:paraId="025848B3"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FE9A9DC" w14:textId="6FF09FB1"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226248F" w14:textId="100BB0FF"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C553EF0" w14:textId="1B429F57"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1243B5A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F6E8091"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sací nástavec na pěnidlo</w:t>
            </w:r>
          </w:p>
        </w:tc>
        <w:tc>
          <w:tcPr>
            <w:tcW w:w="573" w:type="dxa"/>
            <w:tcBorders>
              <w:top w:val="nil"/>
              <w:left w:val="nil"/>
              <w:bottom w:val="single" w:sz="4" w:space="0" w:color="auto"/>
              <w:right w:val="nil"/>
            </w:tcBorders>
            <w:shd w:val="clear" w:color="auto" w:fill="auto"/>
            <w:noWrap/>
            <w:vAlign w:val="center"/>
            <w:hideMark/>
          </w:tcPr>
          <w:p w14:paraId="7D47387A"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04E9FA0" w14:textId="5B33CE21"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34E87FA" w14:textId="437DC975"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6C36D45" w14:textId="5310A49F"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7E26761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9D7DDF"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savice přiměšovače</w:t>
            </w:r>
          </w:p>
        </w:tc>
        <w:tc>
          <w:tcPr>
            <w:tcW w:w="573" w:type="dxa"/>
            <w:tcBorders>
              <w:top w:val="nil"/>
              <w:left w:val="nil"/>
              <w:bottom w:val="single" w:sz="4" w:space="0" w:color="auto"/>
              <w:right w:val="nil"/>
            </w:tcBorders>
            <w:shd w:val="clear" w:color="auto" w:fill="auto"/>
            <w:noWrap/>
            <w:vAlign w:val="center"/>
            <w:hideMark/>
          </w:tcPr>
          <w:p w14:paraId="16F2AD8E"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F8D662" w14:textId="7646F1E2"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345577A" w14:textId="0A20820A"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639B01F" w14:textId="4D634E4F"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6585A7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48C5E18"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sběrač 2 x 75 se zpětnou klapkou</w:t>
            </w:r>
          </w:p>
        </w:tc>
        <w:tc>
          <w:tcPr>
            <w:tcW w:w="573" w:type="dxa"/>
            <w:tcBorders>
              <w:top w:val="nil"/>
              <w:left w:val="nil"/>
              <w:bottom w:val="single" w:sz="4" w:space="0" w:color="auto"/>
              <w:right w:val="nil"/>
            </w:tcBorders>
            <w:shd w:val="clear" w:color="auto" w:fill="auto"/>
            <w:noWrap/>
            <w:vAlign w:val="center"/>
            <w:hideMark/>
          </w:tcPr>
          <w:p w14:paraId="38027232"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0E3B9D6" w14:textId="2844F2E8"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B5D2022" w14:textId="2AFB569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EA68693" w14:textId="679384FC"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33B997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378654B"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14:paraId="4CD2CF21"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E60F982" w14:textId="5C63775E" w:rsidR="008165DF" w:rsidRPr="00333A3C" w:rsidRDefault="00700BE4" w:rsidP="00700BE4">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950C5DE" w14:textId="53CB20ED"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AC3C717" w14:textId="2471C82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6AB26D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1F5AA51"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14:paraId="7893D4B1"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538076" w14:textId="21FDFF7F"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07419F0" w14:textId="30523766"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113FBAF" w14:textId="38423B57"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3C34BA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FDDDC6"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tekuté mýdlo 500 ml</w:t>
            </w:r>
          </w:p>
        </w:tc>
        <w:tc>
          <w:tcPr>
            <w:tcW w:w="573" w:type="dxa"/>
            <w:tcBorders>
              <w:top w:val="nil"/>
              <w:left w:val="nil"/>
              <w:bottom w:val="single" w:sz="4" w:space="0" w:color="auto"/>
              <w:right w:val="nil"/>
            </w:tcBorders>
            <w:shd w:val="clear" w:color="auto" w:fill="auto"/>
            <w:noWrap/>
            <w:vAlign w:val="center"/>
            <w:hideMark/>
          </w:tcPr>
          <w:p w14:paraId="5C31BC56"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130D0D" w14:textId="1294376A"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4E89573" w14:textId="50C4AE5F"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9BA1BA5" w14:textId="0F06D192"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2C063E0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6392C4A"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14:paraId="4A64F3B1"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DE59ADB" w14:textId="546E7C9B"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C7276F6" w14:textId="0FB4CDB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E4A8613" w14:textId="5FA9AFCA"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373B535D"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874694"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trhací hák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14:paraId="0EAB44AE"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76816E" w14:textId="605834AE"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C5037F8" w14:textId="688D4855"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C800B38" w14:textId="28EA0FC1"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67A280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9F9DF76"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ventilové lano na vidlici</w:t>
            </w:r>
          </w:p>
        </w:tc>
        <w:tc>
          <w:tcPr>
            <w:tcW w:w="573" w:type="dxa"/>
            <w:tcBorders>
              <w:top w:val="nil"/>
              <w:left w:val="nil"/>
              <w:bottom w:val="single" w:sz="4" w:space="0" w:color="auto"/>
              <w:right w:val="nil"/>
            </w:tcBorders>
            <w:shd w:val="clear" w:color="auto" w:fill="auto"/>
            <w:noWrap/>
            <w:vAlign w:val="center"/>
            <w:hideMark/>
          </w:tcPr>
          <w:p w14:paraId="01FEB96B"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1BE19D" w14:textId="5C6E3CAD"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CAB102A" w14:textId="45E308F2"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997FAB8" w14:textId="518CC76A"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3321A8B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75F784D"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vyprošťovací nůž (řezák) na bezpečnostní pásy</w:t>
            </w:r>
          </w:p>
        </w:tc>
        <w:tc>
          <w:tcPr>
            <w:tcW w:w="573" w:type="dxa"/>
            <w:tcBorders>
              <w:top w:val="nil"/>
              <w:left w:val="nil"/>
              <w:bottom w:val="single" w:sz="4" w:space="0" w:color="auto"/>
              <w:right w:val="nil"/>
            </w:tcBorders>
            <w:shd w:val="clear" w:color="auto" w:fill="auto"/>
            <w:noWrap/>
            <w:vAlign w:val="center"/>
            <w:hideMark/>
          </w:tcPr>
          <w:p w14:paraId="04970C4D"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1BF8FC9" w14:textId="4035B104"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CFBD322" w14:textId="3856143D"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3DF9346" w14:textId="1A984BEB"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73378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D5153FC"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vytyčovací červenobílá páska 500 m</w:t>
            </w:r>
          </w:p>
        </w:tc>
        <w:tc>
          <w:tcPr>
            <w:tcW w:w="573" w:type="dxa"/>
            <w:tcBorders>
              <w:top w:val="nil"/>
              <w:left w:val="nil"/>
              <w:bottom w:val="single" w:sz="4" w:space="0" w:color="auto"/>
              <w:right w:val="nil"/>
            </w:tcBorders>
            <w:shd w:val="clear" w:color="auto" w:fill="auto"/>
            <w:noWrap/>
            <w:vAlign w:val="center"/>
            <w:hideMark/>
          </w:tcPr>
          <w:p w14:paraId="240FC18A"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B80A08E" w14:textId="03142A59"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09C1DC2" w14:textId="31F7A335"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02E81D4" w14:textId="18469D11"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2CAD9A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98A37"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záchranná a evakuační nosítka plátěná </w:t>
            </w:r>
            <w:r w:rsidRPr="00333A3C">
              <w:rPr>
                <w:rFonts w:ascii="Times New Roman" w:eastAsia="Times New Roman" w:hAnsi="Times New Roman" w:cs="Times New Roman"/>
                <w:color w:val="000000"/>
                <w:sz w:val="24"/>
                <w:szCs w:val="24"/>
                <w:highlight w:val="cyan"/>
                <w:lang w:eastAsia="cs-CZ"/>
              </w:rPr>
              <w:t>skládací/páteřová</w:t>
            </w:r>
            <w:r w:rsidRPr="00333A3C">
              <w:rPr>
                <w:rFonts w:ascii="Times New Roman" w:eastAsia="Times New Roman" w:hAnsi="Times New Roman" w:cs="Times New Roman"/>
                <w:color w:val="000000"/>
                <w:sz w:val="24"/>
                <w:szCs w:val="24"/>
                <w:lang w:eastAsia="cs-CZ"/>
              </w:rPr>
              <w:t xml:space="preserve"> deska</w:t>
            </w:r>
          </w:p>
        </w:tc>
        <w:tc>
          <w:tcPr>
            <w:tcW w:w="573" w:type="dxa"/>
            <w:tcBorders>
              <w:top w:val="nil"/>
              <w:left w:val="nil"/>
              <w:bottom w:val="single" w:sz="4" w:space="0" w:color="auto"/>
              <w:right w:val="nil"/>
            </w:tcBorders>
            <w:shd w:val="clear" w:color="auto" w:fill="auto"/>
            <w:noWrap/>
            <w:vAlign w:val="center"/>
            <w:hideMark/>
          </w:tcPr>
          <w:p w14:paraId="2748200C"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022B74" w14:textId="45FB8BE0"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F49B25F" w14:textId="160B24F5"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94CA6F4" w14:textId="5C435285"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4DD5BDD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01CC9B"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záchranný kyslíkový přístroj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2F13189F"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AA45C17" w14:textId="64710B2E"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E6D870A" w14:textId="502C7124"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AE27CAD" w14:textId="6EC441C1"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0DCAF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E15F91" w14:textId="77777777" w:rsidR="008165DF" w:rsidRPr="00333A3C" w:rsidRDefault="008165DF"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záchytné lano na vidlici</w:t>
            </w:r>
          </w:p>
        </w:tc>
        <w:tc>
          <w:tcPr>
            <w:tcW w:w="573" w:type="dxa"/>
            <w:tcBorders>
              <w:top w:val="nil"/>
              <w:left w:val="nil"/>
              <w:bottom w:val="single" w:sz="4" w:space="0" w:color="auto"/>
              <w:right w:val="nil"/>
            </w:tcBorders>
            <w:shd w:val="clear" w:color="auto" w:fill="auto"/>
            <w:noWrap/>
            <w:vAlign w:val="center"/>
            <w:hideMark/>
          </w:tcPr>
          <w:p w14:paraId="301BEB75" w14:textId="77777777" w:rsidR="008165DF" w:rsidRPr="00333A3C" w:rsidRDefault="008165DF"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A24C0AB" w14:textId="3214498E"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F003FCE" w14:textId="70DA35B2"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79C99F4" w14:textId="48B217C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0AEDAC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78FD39" w14:textId="77777777" w:rsidR="008165DF" w:rsidRPr="00333A3C" w:rsidRDefault="008165DF" w:rsidP="008165DF">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65973950" w14:textId="77777777" w:rsidR="008165DF" w:rsidRPr="00333A3C" w:rsidRDefault="008165DF"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757EA872" w14:textId="7BD8BE0A"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7111D52" w14:textId="78B0086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69E88AB" w14:textId="4DACB92A"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385B8A5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AF568C4" w14:textId="77777777" w:rsidR="008165DF" w:rsidRPr="00333A3C" w:rsidRDefault="008165DF" w:rsidP="008165DF">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13C1016B" w14:textId="77777777" w:rsidR="008165DF" w:rsidRPr="00333A3C" w:rsidRDefault="008165DF"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6E603405" w14:textId="26A630A7"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BB88EF6" w14:textId="6CA8A5C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25169FA" w14:textId="46719FA9"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bl>
    <w:p w14:paraId="2AD70273" w14:textId="77777777" w:rsidR="006B4C28" w:rsidRDefault="006B4C28" w:rsidP="006B4C28">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p w14:paraId="1585BD43" w14:textId="77777777" w:rsidR="008E2F32" w:rsidRPr="00505DA3" w:rsidRDefault="00333A3C" w:rsidP="00986E1E">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B050"/>
          <w:sz w:val="24"/>
          <w:szCs w:val="24"/>
          <w:lang w:val="x-none" w:eastAsia="x-none"/>
        </w:rPr>
        <w:t xml:space="preserve"> </w:t>
      </w:r>
      <w:r w:rsidR="00167D48" w:rsidRPr="00505DA3">
        <w:rPr>
          <w:rFonts w:ascii="Times New Roman" w:eastAsia="Times New Roman" w:hAnsi="Times New Roman" w:cs="Times New Roman"/>
          <w:b/>
          <w:bCs/>
          <w:color w:val="0070C0"/>
          <w:sz w:val="24"/>
          <w:szCs w:val="24"/>
          <w:lang w:val="x-none" w:eastAsia="x-none"/>
        </w:rPr>
        <w:t>(</w:t>
      </w:r>
      <w:r w:rsidR="00167D48" w:rsidRPr="00505DA3">
        <w:rPr>
          <w:rFonts w:ascii="Times New Roman" w:eastAsia="Times New Roman" w:hAnsi="Times New Roman" w:cs="Times New Roman"/>
          <w:b/>
          <w:bCs/>
          <w:color w:val="0070C0"/>
          <w:sz w:val="24"/>
          <w:szCs w:val="24"/>
          <w:lang w:eastAsia="x-none"/>
        </w:rPr>
        <w:t>Nepovinný bod</w:t>
      </w:r>
      <w:r w:rsidR="00167D48" w:rsidRPr="00505DA3">
        <w:rPr>
          <w:rFonts w:ascii="Times New Roman" w:eastAsia="Times New Roman" w:hAnsi="Times New Roman" w:cs="Times New Roman"/>
          <w:b/>
          <w:bCs/>
          <w:color w:val="0070C0"/>
          <w:sz w:val="24"/>
          <w:szCs w:val="24"/>
          <w:lang w:val="x-none" w:eastAsia="x-none"/>
        </w:rPr>
        <w:t>)</w:t>
      </w:r>
      <w:r w:rsidR="00167D48"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K bodu 33 </w:t>
      </w:r>
      <w:r w:rsidR="008E2F32" w:rsidRPr="00505DA3">
        <w:rPr>
          <w:rFonts w:ascii="Times New Roman" w:eastAsia="Times New Roman" w:hAnsi="Times New Roman" w:cs="Times New Roman"/>
          <w:bCs/>
          <w:color w:val="00B050"/>
          <w:sz w:val="24"/>
          <w:szCs w:val="24"/>
          <w:lang w:val="x-none" w:eastAsia="x-none"/>
        </w:rPr>
        <w:t>přílohy č. 3</w:t>
      </w:r>
      <w:r w:rsidR="008E2F32" w:rsidRPr="00505DA3">
        <w:rPr>
          <w:rFonts w:ascii="Times New Roman" w:eastAsia="Times New Roman" w:hAnsi="Times New Roman" w:cs="Times New Roman"/>
          <w:color w:val="00B050"/>
          <w:sz w:val="24"/>
          <w:szCs w:val="24"/>
          <w:lang w:val="x-none" w:eastAsia="x-none"/>
        </w:rPr>
        <w:t xml:space="preserve"> </w:t>
      </w:r>
    </w:p>
    <w:p w14:paraId="46BA71C1" w14:textId="77777777" w:rsidR="008E2F32" w:rsidRPr="00505DA3" w:rsidRDefault="008E2F32" w:rsidP="00167D48">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Rozměrné požární příslušenství s</w:t>
      </w:r>
      <w:r w:rsidR="00C0535C" w:rsidRPr="00505DA3">
        <w:rPr>
          <w:rFonts w:ascii="Times New Roman" w:eastAsia="Times New Roman" w:hAnsi="Times New Roman" w:cs="Times New Roman"/>
          <w:color w:val="00B050"/>
          <w:sz w:val="24"/>
          <w:szCs w:val="24"/>
          <w:lang w:eastAsia="cs-CZ"/>
        </w:rPr>
        <w:t> </w:t>
      </w:r>
      <w:r w:rsidRPr="00505DA3">
        <w:rPr>
          <w:rFonts w:ascii="Times New Roman" w:eastAsia="Times New Roman" w:hAnsi="Times New Roman" w:cs="Times New Roman"/>
          <w:color w:val="00B050"/>
          <w:sz w:val="24"/>
          <w:szCs w:val="24"/>
          <w:lang w:eastAsia="cs-CZ"/>
        </w:rPr>
        <w:t>výjimkou</w:t>
      </w:r>
      <w:r w:rsidR="00C0535C" w:rsidRPr="00505DA3">
        <w:rPr>
          <w:rFonts w:ascii="Times New Roman" w:eastAsia="Times New Roman" w:hAnsi="Times New Roman" w:cs="Times New Roman"/>
          <w:color w:val="00B050"/>
          <w:sz w:val="24"/>
          <w:szCs w:val="24"/>
          <w:lang w:eastAsia="cs-CZ"/>
        </w:rPr>
        <w:t xml:space="preserve"> </w:t>
      </w:r>
    </w:p>
    <w:p w14:paraId="79AADEB6"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14:paraId="2B2EF803" w14:textId="77777777" w:rsidR="008E2F32" w:rsidRPr="00302520" w:rsidRDefault="00C0535C"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14:paraId="43ED435C" w14:textId="77777777" w:rsidR="008E2F32" w:rsidRPr="00302520" w:rsidRDefault="00C0535C"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14:paraId="003E0A13" w14:textId="77777777"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je uloženo </w:t>
      </w:r>
    </w:p>
    <w:p w14:paraId="671532B9" w14:textId="77777777" w:rsidR="008E2F32" w:rsidRPr="00302520"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14:paraId="3347C969"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14:paraId="6406A014" w14:textId="77777777"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na účelové nástavbě</w:t>
      </w:r>
      <w:r w:rsidR="00D143EB" w:rsidRPr="00505DA3">
        <w:rPr>
          <w:rFonts w:ascii="Times New Roman" w:eastAsia="Times New Roman" w:hAnsi="Times New Roman" w:cs="Times New Roman"/>
          <w:color w:val="00B050"/>
          <w:sz w:val="24"/>
          <w:szCs w:val="24"/>
          <w:lang w:eastAsia="cs-CZ"/>
        </w:rPr>
        <w:t xml:space="preserve"> s výškou, která nepřesahuje výšku kabiny osádky se zvláštním výstražným zařízením</w:t>
      </w:r>
      <w:r w:rsidRPr="00505DA3">
        <w:rPr>
          <w:rFonts w:ascii="Times New Roman" w:eastAsia="Times New Roman" w:hAnsi="Times New Roman" w:cs="Times New Roman"/>
          <w:color w:val="00B050"/>
          <w:sz w:val="24"/>
          <w:szCs w:val="24"/>
          <w:lang w:eastAsia="cs-CZ"/>
        </w:rPr>
        <w:t>.</w:t>
      </w:r>
      <w:r w:rsidR="00D143EB" w:rsidRPr="00505DA3">
        <w:rPr>
          <w:rFonts w:ascii="Times New Roman" w:eastAsia="Times New Roman" w:hAnsi="Times New Roman" w:cs="Times New Roman"/>
          <w:color w:val="00B050"/>
          <w:sz w:val="24"/>
          <w:szCs w:val="24"/>
          <w:lang w:eastAsia="cs-CZ"/>
        </w:rPr>
        <w:t xml:space="preserve"> </w:t>
      </w:r>
    </w:p>
    <w:p w14:paraId="6D37FE6C" w14:textId="77777777" w:rsidR="008E2F32" w:rsidRPr="00302520"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14:paraId="1828694D"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14:paraId="615C7062" w14:textId="70B56E73"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je uzamykatelná shodným klíčem jako k uzamykání rolet a </w:t>
      </w:r>
      <w:r w:rsidR="00404515" w:rsidRPr="00505DA3">
        <w:rPr>
          <w:rFonts w:ascii="Times New Roman" w:eastAsia="Times New Roman" w:hAnsi="Times New Roman" w:cs="Times New Roman"/>
          <w:color w:val="00B050"/>
          <w:sz w:val="24"/>
          <w:szCs w:val="24"/>
          <w:lang w:eastAsia="cs-CZ"/>
        </w:rPr>
        <w:t>dveří</w:t>
      </w:r>
      <w:r w:rsidRPr="00505DA3">
        <w:rPr>
          <w:rFonts w:ascii="Times New Roman" w:eastAsia="Times New Roman" w:hAnsi="Times New Roman" w:cs="Times New Roman"/>
          <w:color w:val="00B050"/>
          <w:sz w:val="24"/>
          <w:szCs w:val="24"/>
          <w:lang w:eastAsia="cs-CZ"/>
        </w:rPr>
        <w:t xml:space="preserve"> účelové nástavby. Vnitřní prostor schránky je vybaven osvětlením.</w:t>
      </w:r>
    </w:p>
    <w:p w14:paraId="32504F65" w14:textId="77777777" w:rsidR="00D768C2" w:rsidRPr="00505DA3" w:rsidRDefault="00D768C2" w:rsidP="00986E1E">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color w:val="00B050"/>
          <w:sz w:val="24"/>
          <w:szCs w:val="24"/>
          <w:lang w:val="x-none" w:eastAsia="x-none"/>
        </w:rPr>
        <w:t>K bodu 33</w:t>
      </w:r>
      <w:r w:rsidRPr="00505DA3">
        <w:rPr>
          <w:rFonts w:ascii="Times New Roman" w:eastAsia="Times New Roman" w:hAnsi="Times New Roman" w:cs="Times New Roman"/>
          <w:bCs/>
          <w:color w:val="00B050"/>
          <w:sz w:val="24"/>
          <w:szCs w:val="24"/>
          <w:lang w:val="x-none" w:eastAsia="x-none"/>
        </w:rPr>
        <w:t xml:space="preserve"> přílohy č. 3</w:t>
      </w:r>
    </w:p>
    <w:p w14:paraId="4E02AFD4" w14:textId="3BD6C8B6" w:rsidR="00D768C2" w:rsidRPr="00505DA3" w:rsidRDefault="00F86C2A" w:rsidP="00D768C2">
      <w:pPr>
        <w:spacing w:after="0" w:line="240" w:lineRule="auto"/>
        <w:ind w:left="425"/>
        <w:jc w:val="both"/>
        <w:rPr>
          <w:rFonts w:ascii="Times New Roman" w:hAnsi="Times New Roman" w:cs="Times New Roman"/>
          <w:color w:val="00B050"/>
          <w:sz w:val="24"/>
          <w:szCs w:val="24"/>
        </w:rPr>
      </w:pPr>
      <w:r w:rsidRPr="00505DA3">
        <w:rPr>
          <w:rFonts w:ascii="Times New Roman" w:eastAsia="Times New Roman" w:hAnsi="Times New Roman" w:cs="Times New Roman"/>
          <w:color w:val="00B050"/>
          <w:sz w:val="24"/>
          <w:szCs w:val="24"/>
          <w:lang w:val="x-none" w:eastAsia="x-none"/>
        </w:rPr>
        <w:t xml:space="preserve">Hygienické prostředky, které tvoří dávkovací zásobník na tekuté mýdlo o objemu nejméně </w:t>
      </w:r>
      <w:r w:rsidRPr="00505DA3">
        <w:rPr>
          <w:rFonts w:ascii="Times New Roman" w:eastAsia="Times New Roman" w:hAnsi="Times New Roman" w:cs="Times New Roman"/>
          <w:color w:val="00B050"/>
          <w:sz w:val="24"/>
          <w:szCs w:val="24"/>
          <w:lang w:val="x-none" w:eastAsia="x-none"/>
        </w:rPr>
        <w:br/>
        <w:t>500 ml, dávkovací zásobník na alkoholovou dezinfekci o objemu nejméně 500 ml a zásobník na papírové ručníky, jsou uloženy v účelové nástavbě CAS v pravé zadní skříni na výsuvném úložném prvku. Do tohoto prostoru je vyvedena hadice s uzavírací armaturou a odvodňovacím prvkem, která je napojená na nádrž na vodu a je určena k základní hygieně osádky. Součástí tohoto prostoru je spirálová hadice s délkou v roztaženém stavu nejméně 1,5 m s ofukovací tryskou, která je napojena na tlakovou vzduchovou soustavu CAS a ovládaná mechanickým vzduchovým kohoutem.</w:t>
      </w:r>
    </w:p>
    <w:p w14:paraId="5820458F"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69196E37" w14:textId="77777777"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14:paraId="0FA62A12"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14:paraId="74A8B234"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6C9618A" w14:textId="77777777" w:rsidR="004D54E7" w:rsidRPr="004D54E7"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6AFAD4B" w14:textId="77777777" w:rsidR="004D54E7" w:rsidRPr="004D54E7"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lastRenderedPageBreak/>
        <w:t>skříňka s elektrotechnickými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FB2A84D" w14:textId="77777777" w:rsidR="00CD17E3" w:rsidRPr="003A2FF8" w:rsidRDefault="00CD17E3"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3A2FF8">
        <w:rPr>
          <w:rFonts w:ascii="Times New Roman" w:hAnsi="Times New Roman" w:cs="Times New Roman"/>
          <w:sz w:val="24"/>
          <w:szCs w:val="24"/>
        </w:rPr>
        <w:t xml:space="preserve">protichemické ochranné oděvy </w:t>
      </w:r>
      <w:r w:rsidRPr="003A2FF8">
        <w:rPr>
          <w:rFonts w:ascii="Times New Roman" w:hAnsi="Times New Roman" w:cs="Times New Roman"/>
          <w:b/>
          <w:color w:val="00B050"/>
          <w:sz w:val="24"/>
          <w:szCs w:val="24"/>
        </w:rPr>
        <w:t>typu 3</w:t>
      </w:r>
      <w:r w:rsidRPr="003A2FF8">
        <w:rPr>
          <w:rFonts w:ascii="Times New Roman" w:hAnsi="Times New Roman" w:cs="Times New Roman"/>
          <w:sz w:val="24"/>
          <w:szCs w:val="24"/>
        </w:rPr>
        <w:t>/</w:t>
      </w:r>
      <w:r w:rsidRPr="003A2FF8">
        <w:rPr>
          <w:rFonts w:ascii="Times New Roman" w:hAnsi="Times New Roman" w:cs="Times New Roman"/>
          <w:b/>
          <w:color w:val="FF0000"/>
          <w:sz w:val="24"/>
          <w:szCs w:val="24"/>
        </w:rPr>
        <w:t>typu 1a</w:t>
      </w:r>
      <w:r w:rsidRPr="003A2FF8">
        <w:rPr>
          <w:rFonts w:ascii="Times New Roman" w:hAnsi="Times New Roman" w:cs="Times New Roman"/>
          <w:sz w:val="24"/>
          <w:szCs w:val="24"/>
        </w:rPr>
        <w:tab/>
      </w:r>
      <w:r w:rsidRPr="003A2FF8">
        <w:rPr>
          <w:rFonts w:ascii="Times New Roman" w:hAnsi="Times New Roman" w:cs="Times New Roman"/>
          <w:b/>
          <w:color w:val="00B050"/>
          <w:sz w:val="24"/>
          <w:szCs w:val="24"/>
        </w:rPr>
        <w:t>3</w:t>
      </w:r>
      <w:r w:rsidRPr="003A2FF8">
        <w:rPr>
          <w:rFonts w:ascii="Times New Roman" w:hAnsi="Times New Roman" w:cs="Times New Roman"/>
          <w:sz w:val="24"/>
          <w:szCs w:val="24"/>
        </w:rPr>
        <w:t>/</w:t>
      </w:r>
      <w:r w:rsidRPr="003A2FF8">
        <w:rPr>
          <w:rFonts w:ascii="Times New Roman" w:hAnsi="Times New Roman" w:cs="Times New Roman"/>
          <w:b/>
          <w:color w:val="FF0000"/>
          <w:sz w:val="24"/>
          <w:szCs w:val="24"/>
        </w:rPr>
        <w:t>4</w:t>
      </w:r>
      <w:r w:rsidRPr="003A2FF8">
        <w:rPr>
          <w:rFonts w:ascii="Times New Roman" w:hAnsi="Times New Roman" w:cs="Times New Roman"/>
          <w:sz w:val="24"/>
          <w:szCs w:val="24"/>
        </w:rPr>
        <w:tab/>
        <w:t>ks,</w:t>
      </w:r>
    </w:p>
    <w:p w14:paraId="6C8C5C21"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14:paraId="3490C07C" w14:textId="77777777" w:rsidR="00417040" w:rsidRPr="00E83765"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džberová stříkačka</w:t>
      </w:r>
      <w:r w:rsidRPr="00E83765">
        <w:rPr>
          <w:rFonts w:ascii="Times New Roman" w:hAnsi="Times New Roman" w:cs="Times New Roman"/>
          <w:sz w:val="24"/>
          <w:szCs w:val="24"/>
        </w:rPr>
        <w:t xml:space="preserve"> v </w:t>
      </w:r>
      <w:r w:rsidRPr="00417040">
        <w:rPr>
          <w:rFonts w:ascii="Times New Roman" w:hAnsi="Times New Roman" w:cs="Times New Roman"/>
          <w:sz w:val="24"/>
          <w:szCs w:val="24"/>
        </w:rPr>
        <w:t>provedení</w:t>
      </w:r>
      <w:r w:rsidRPr="00E83765">
        <w:rPr>
          <w:rFonts w:ascii="Times New Roman" w:hAnsi="Times New Roman" w:cs="Times New Roman"/>
          <w:sz w:val="24"/>
          <w:szCs w:val="24"/>
        </w:rPr>
        <w:t xml:space="preserve"> na </w:t>
      </w:r>
      <w:r w:rsidRPr="00417040">
        <w:rPr>
          <w:rFonts w:ascii="Times New Roman" w:hAnsi="Times New Roman" w:cs="Times New Roman"/>
          <w:sz w:val="24"/>
          <w:szCs w:val="24"/>
        </w:rPr>
        <w:t>záda</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03526A5"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kombinovaná proudnice 52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2185A5E"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pěnotvorný nástavec na vysokotlakou proudnici</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B4F7421"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52/25</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22707BC"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1E607783"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přiměšovač</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5D5A99D"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savička přenosného přiměšovače</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20D8E1C0"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kulový kohout</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B594403"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přetlakový ventil</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6A9308F2"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rozdělovač</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53F5316"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14:paraId="196365C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14:paraId="15448DF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tekuté mýdlo 500 ml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207DEB5"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14:paraId="02F77749" w14:textId="77777777" w:rsidR="004D54E7" w:rsidRPr="005D6A5D"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14:paraId="6AA7E178"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581A10A" w14:textId="77777777" w:rsid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190BD6C6" w14:textId="77777777" w:rsidR="001C5D02" w:rsidRDefault="001C5D02"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14:paraId="763B311C" w14:textId="77777777" w:rsidR="001C5D02" w:rsidRPr="001C5D02" w:rsidRDefault="001C5D02" w:rsidP="00986E1E">
      <w:pPr>
        <w:pStyle w:val="Zpat"/>
        <w:numPr>
          <w:ilvl w:val="0"/>
          <w:numId w:val="22"/>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14:paraId="57D7EE70"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14:paraId="11E334D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motorová řetězová pila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2DBF72E"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14:paraId="6770F2D0"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izolovaná požární hadice 52x20m v kotouči uložená samostatně</w:t>
      </w:r>
      <w:r w:rsidRPr="00417040">
        <w:rPr>
          <w:rFonts w:ascii="Times New Roman" w:hAnsi="Times New Roman" w:cs="Times New Roman"/>
          <w:sz w:val="24"/>
          <w:szCs w:val="24"/>
        </w:rPr>
        <w:tab/>
        <w:t>4</w:t>
      </w:r>
      <w:r w:rsidRPr="00417040">
        <w:rPr>
          <w:rFonts w:ascii="Times New Roman" w:hAnsi="Times New Roman" w:cs="Times New Roman"/>
          <w:sz w:val="24"/>
          <w:szCs w:val="24"/>
        </w:rPr>
        <w:tab/>
        <w:t>ks,</w:t>
      </w:r>
    </w:p>
    <w:p w14:paraId="732005E1"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izolovaná požární hadice 75x20m v kotouči uložena samostatně</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2E8E6D4B"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na hadice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2903A718"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kombinovaná proudnice 52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C2E1D30"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60226944"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hydrantový nástavec</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232D43B3"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k podzemnímu hydrantu</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1A8AF662"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hasicí přístroj CO2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601AC499"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hasicí přístroj práškový</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804DF09"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p>
    <w:p w14:paraId="3DED246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D9B405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80116A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CCF3A4B"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14:paraId="74FC347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14:paraId="0A75EF03"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695EECA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záchytné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9AA9797"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14:paraId="20866788"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F3E80A1"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BD9917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4AEF23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68F6D1E"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14:paraId="6759EDC4"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0035831"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sběrač 110/2x75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5AF711"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14:paraId="0BC5018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92C45"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14:paraId="69840B13"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14:paraId="09A9BC5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4FAB556F"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AF95884"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14:paraId="4AC5ADF3"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14:paraId="1CAF0FA2" w14:textId="08505DEB" w:rsidR="005D6A5D" w:rsidRPr="005D6A5D" w:rsidRDefault="005D6A5D" w:rsidP="00986E1E">
      <w:pPr>
        <w:numPr>
          <w:ilvl w:val="0"/>
          <w:numId w:val="22"/>
        </w:numPr>
        <w:tabs>
          <w:tab w:val="clear" w:pos="1060"/>
          <w:tab w:val="num" w:pos="993"/>
          <w:tab w:val="left" w:pos="8370"/>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43007A">
        <w:rPr>
          <w:rFonts w:ascii="Times New Roman" w:hAnsi="Times New Roman" w:cs="Times New Roman"/>
          <w:sz w:val="24"/>
          <w:szCs w:val="24"/>
        </w:rPr>
        <w:t>…</w:t>
      </w:r>
      <w:r w:rsidRPr="005D6A5D">
        <w:rPr>
          <w:rFonts w:ascii="Times New Roman" w:hAnsi="Times New Roman" w:cs="Times New Roman"/>
          <w:sz w:val="24"/>
          <w:szCs w:val="24"/>
        </w:rPr>
        <w:tab/>
        <w:t>ks,</w:t>
      </w:r>
    </w:p>
    <w:p w14:paraId="02F770D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14:paraId="69B11B1B" w14:textId="4458E6F0"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B8303D">
        <w:rPr>
          <w:rFonts w:ascii="Times New Roman" w:hAnsi="Times New Roman" w:cs="Times New Roman"/>
          <w:sz w:val="24"/>
          <w:szCs w:val="24"/>
        </w:rPr>
        <w:t xml:space="preserve">v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14:paraId="4A69D8B1"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9AACEC6"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08CB5EEB"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7D0520CE" w14:textId="77777777"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14:paraId="48C86AF5"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BBC170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CCB2E7"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CF7FA59"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14:paraId="204BE52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AA3B5B5"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157EA9B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kanálová rychloucpávka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74267F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9C34D2" w14:textId="77777777" w:rsidR="005D6A5D" w:rsidRPr="005D6A5D" w:rsidRDefault="003F2A08"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8A322F2"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14:paraId="358082C5"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1E2585C7"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2089DE57" w14:textId="71B1D78F"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6423682D"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14:paraId="3D606582"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14:paraId="3622F9EE"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DAE0CC"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5EEDAEF"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751E128"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37AFA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25B21F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p>
    <w:p w14:paraId="164E652F" w14:textId="7966D4B3" w:rsidR="008E2F32"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Pr>
          <w:rFonts w:ascii="Times New Roman" w:eastAsia="Times New Roman" w:hAnsi="Times New Roman" w:cs="Times New Roman"/>
          <w:b/>
          <w:color w:val="00B050"/>
          <w:sz w:val="24"/>
          <w:szCs w:val="24"/>
          <w:lang w:val="x-none" w:eastAsia="x-none"/>
        </w:rPr>
        <w:t>ve čtyřech</w:t>
      </w:r>
    </w:p>
    <w:p w14:paraId="78FABFC6" w14:textId="38CE7AD1" w:rsidR="00417040"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šesti</w:t>
      </w:r>
    </w:p>
    <w:p w14:paraId="469C0CBC" w14:textId="644A7B97" w:rsidR="00417040"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osmi</w:t>
      </w:r>
    </w:p>
    <w:p w14:paraId="588C6CDA"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14:paraId="1E38CA8D" w14:textId="77777777" w:rsidR="008E2F32" w:rsidRPr="009A2C5C" w:rsidRDefault="008E2F32" w:rsidP="00986E1E">
      <w:pPr>
        <w:numPr>
          <w:ilvl w:val="0"/>
          <w:numId w:val="2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14:paraId="03BF5785" w14:textId="77777777" w:rsidR="008E2F32" w:rsidRPr="00302520" w:rsidRDefault="008E2F32"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14:paraId="5E8D4A0E" w14:textId="77777777"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14:paraId="6D5ED286" w14:textId="77777777" w:rsidR="001C5D02" w:rsidRPr="008A2B24" w:rsidRDefault="001C5D0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14:paraId="69BF5DE8"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14:paraId="6D82779A" w14:textId="77777777" w:rsidR="001C5D02" w:rsidRPr="009A2C5C" w:rsidRDefault="001C5D02" w:rsidP="00986E1E">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14:paraId="4133457B" w14:textId="77777777" w:rsidR="001C5D02" w:rsidRPr="00302520" w:rsidRDefault="001C5D02" w:rsidP="00986E1E">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14:paraId="66FD674F"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14:paraId="2271238F" w14:textId="77777777"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505DA3">
        <w:rPr>
          <w:rFonts w:ascii="Times New Roman" w:eastAsia="Times New Roman" w:hAnsi="Times New Roman"/>
          <w:b/>
          <w:bCs/>
          <w:color w:val="0070C0"/>
          <w:sz w:val="24"/>
          <w:szCs w:val="24"/>
          <w:lang w:val="x-none" w:eastAsia="x-none"/>
        </w:rPr>
        <w:lastRenderedPageBreak/>
        <w:t>(</w:t>
      </w:r>
      <w:r w:rsidRPr="00505DA3">
        <w:rPr>
          <w:rFonts w:ascii="Times New Roman" w:eastAsia="Times New Roman" w:hAnsi="Times New Roman"/>
          <w:b/>
          <w:bCs/>
          <w:color w:val="0070C0"/>
          <w:sz w:val="24"/>
          <w:szCs w:val="24"/>
          <w:lang w:eastAsia="x-none"/>
        </w:rPr>
        <w:t>Nepovinný bod</w:t>
      </w:r>
      <w:r w:rsidRPr="00505DA3">
        <w:rPr>
          <w:rFonts w:ascii="Times New Roman" w:eastAsia="Times New Roman" w:hAnsi="Times New Roman"/>
          <w:b/>
          <w:bCs/>
          <w:color w:val="0070C0"/>
          <w:sz w:val="24"/>
          <w:szCs w:val="24"/>
          <w:lang w:val="x-none" w:eastAsia="x-none"/>
        </w:rPr>
        <w:t>)</w:t>
      </w:r>
      <w:r w:rsidRPr="00505DA3">
        <w:rPr>
          <w:rFonts w:ascii="Times New Roman" w:eastAsia="Times New Roman" w:hAnsi="Times New Roman"/>
          <w:b/>
          <w:bCs/>
          <w:color w:val="0070C0"/>
          <w:sz w:val="24"/>
          <w:szCs w:val="24"/>
          <w:lang w:eastAsia="x-none"/>
        </w:rPr>
        <w:t xml:space="preserve"> </w:t>
      </w:r>
      <w:r w:rsidR="008E2F32" w:rsidRPr="00505DA3">
        <w:rPr>
          <w:rFonts w:ascii="Times New Roman" w:eastAsia="Times New Roman" w:hAnsi="Times New Roman"/>
          <w:bCs/>
          <w:color w:val="00B050"/>
          <w:sz w:val="24"/>
          <w:szCs w:val="24"/>
          <w:lang w:val="x-none" w:eastAsia="x-none"/>
        </w:rPr>
        <w:t xml:space="preserve">CAS </w:t>
      </w:r>
    </w:p>
    <w:p w14:paraId="696DE0F7" w14:textId="77777777" w:rsidR="00C0535C" w:rsidRPr="00CC0EF5" w:rsidRDefault="006152BA" w:rsidP="00986E1E">
      <w:pPr>
        <w:numPr>
          <w:ilvl w:val="0"/>
          <w:numId w:val="33"/>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14:paraId="375C5087" w14:textId="45DA54D0" w:rsidR="008E2F32" w:rsidRPr="00302520" w:rsidRDefault="00C0535C" w:rsidP="00986E1E">
      <w:pPr>
        <w:numPr>
          <w:ilvl w:val="0"/>
          <w:numId w:val="33"/>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w:t>
      </w:r>
      <w:r w:rsidR="0098173C">
        <w:rPr>
          <w:rFonts w:ascii="Times New Roman" w:eastAsia="Times New Roman" w:hAnsi="Times New Roman" w:cs="Times New Roman"/>
          <w:b/>
          <w:color w:val="FF0000"/>
          <w:sz w:val="24"/>
          <w:szCs w:val="24"/>
          <w:lang w:eastAsia="cs-CZ"/>
        </w:rPr>
        <w:t xml:space="preserve">nejméně </w:t>
      </w:r>
      <w:r w:rsidR="008E2F32" w:rsidRPr="00302520">
        <w:rPr>
          <w:rFonts w:ascii="Times New Roman" w:eastAsia="Times New Roman" w:hAnsi="Times New Roman" w:cs="Times New Roman"/>
          <w:b/>
          <w:color w:val="FF0000"/>
          <w:sz w:val="24"/>
          <w:szCs w:val="24"/>
          <w:lang w:eastAsia="cs-CZ"/>
        </w:rPr>
        <w:t xml:space="preserve">s následujícími funkcemi: </w:t>
      </w:r>
    </w:p>
    <w:p w14:paraId="6B8A1AFD"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14:paraId="2C3A54D9"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14:paraId="54D5C2E7"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14:paraId="27A2E8F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14:paraId="2FD12048" w14:textId="3FDDC260"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 xml:space="preserve">ovládání osvětlení okolí automobilu a výstražné </w:t>
      </w:r>
      <w:r w:rsidR="00B8303D">
        <w:rPr>
          <w:rFonts w:ascii="Times New Roman" w:eastAsia="Times New Roman" w:hAnsi="Times New Roman" w:cs="Times New Roman"/>
          <w:b/>
          <w:color w:val="FF0000"/>
          <w:kern w:val="2"/>
          <w:sz w:val="24"/>
          <w:szCs w:val="24"/>
          <w:lang w:eastAsia="cs-CZ" w:bidi="hi-IN"/>
        </w:rPr>
        <w:t xml:space="preserve">aleje </w:t>
      </w:r>
      <w:r w:rsidRPr="00302520">
        <w:rPr>
          <w:rFonts w:ascii="Times New Roman" w:eastAsia="Times New Roman" w:hAnsi="Times New Roman" w:cs="Times New Roman"/>
          <w:b/>
          <w:color w:val="FF0000"/>
          <w:kern w:val="2"/>
          <w:sz w:val="24"/>
          <w:szCs w:val="24"/>
          <w:lang w:eastAsia="cs-CZ" w:bidi="hi-IN"/>
        </w:rPr>
        <w:t>na zádi účelové nástavby z prostoru obsluhy požárního čerpadla a z kabiny osádky,</w:t>
      </w:r>
    </w:p>
    <w:p w14:paraId="04D032F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14:paraId="4240DCAA"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14:paraId="4D5E4DE8"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14:paraId="35DFA98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14:paraId="6078721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14:paraId="07BED852"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14:paraId="3F7D7916"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14:paraId="18ABEBB1" w14:textId="1643B72F"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14:paraId="167DA046"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14:paraId="6C7A4F08" w14:textId="77777777" w:rsidR="008E2F32" w:rsidRPr="00302520" w:rsidRDefault="008E2F32" w:rsidP="00986E1E">
      <w:pPr>
        <w:widowControl w:val="0"/>
        <w:numPr>
          <w:ilvl w:val="1"/>
          <w:numId w:val="26"/>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14:paraId="2B36C930"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14:paraId="6FD103D6" w14:textId="3E6D00F0" w:rsidR="008E2F32" w:rsidRPr="009A2C5C"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417040">
        <w:rPr>
          <w:rFonts w:ascii="Times New Roman" w:eastAsia="Times New Roman" w:hAnsi="Times New Roman" w:cs="Times New Roman"/>
          <w:b/>
          <w:bCs/>
          <w:color w:val="00B050"/>
          <w:sz w:val="24"/>
          <w:szCs w:val="24"/>
          <w:lang w:eastAsia="x-none"/>
        </w:rPr>
        <w:t>50</w:t>
      </w:r>
      <w:r w:rsidRPr="009A2C5C">
        <w:rPr>
          <w:rFonts w:ascii="Times New Roman" w:eastAsia="Times New Roman" w:hAnsi="Times New Roman" w:cs="Times New Roman"/>
          <w:b/>
          <w:bCs/>
          <w:color w:val="00B050"/>
          <w:sz w:val="24"/>
          <w:szCs w:val="24"/>
          <w:lang w:val="x-none" w:eastAsia="x-none"/>
        </w:rPr>
        <w:t xml:space="preserve"> kN a s jištěním proti přetížení.</w:t>
      </w:r>
    </w:p>
    <w:p w14:paraId="408D1AEF" w14:textId="33748E6A" w:rsidR="00C4290C" w:rsidRPr="00302520"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417040" w:rsidRPr="009A65D5">
        <w:rPr>
          <w:rFonts w:ascii="Times New Roman" w:eastAsia="Times New Roman" w:hAnsi="Times New Roman" w:cs="Times New Roman"/>
          <w:b/>
          <w:bCs/>
          <w:color w:val="FF0000"/>
          <w:sz w:val="24"/>
          <w:szCs w:val="24"/>
          <w:lang w:val="x-none" w:eastAsia="x-none"/>
        </w:rPr>
        <w:t>50</w:t>
      </w:r>
      <w:r w:rsidR="00417040">
        <w:rPr>
          <w:rFonts w:ascii="Times New Roman" w:eastAsia="Times New Roman" w:hAnsi="Times New Roman" w:cs="Times New Roman"/>
          <w:b/>
          <w:bCs/>
          <w:color w:val="FF0000"/>
          <w:sz w:val="24"/>
          <w:szCs w:val="24"/>
          <w:lang w:val="x-none" w:eastAsia="x-none"/>
        </w:rPr>
        <w:t xml:space="preserve"> kN</w:t>
      </w:r>
      <w:r w:rsidR="009A65D5" w:rsidRPr="009A65D5">
        <w:rPr>
          <w:rFonts w:ascii="Times New Roman" w:eastAsia="Times New Roman" w:hAnsi="Times New Roman" w:cs="Times New Roman"/>
          <w:b/>
          <w:bCs/>
          <w:color w:val="FF0000"/>
          <w:sz w:val="24"/>
          <w:szCs w:val="24"/>
          <w:lang w:val="x-none" w:eastAsia="x-none"/>
        </w:rPr>
        <w:t>. Lanov</w:t>
      </w:r>
      <w:r w:rsidR="009A65D5" w:rsidRPr="009A65D5">
        <w:rPr>
          <w:rFonts w:ascii="Times New Roman" w:eastAsia="Times New Roman" w:hAnsi="Times New Roman" w:cs="Times New Roman" w:hint="eastAsia"/>
          <w:b/>
          <w:bCs/>
          <w:color w:val="FF0000"/>
          <w:sz w:val="24"/>
          <w:szCs w:val="24"/>
          <w:lang w:val="x-none" w:eastAsia="x-none"/>
        </w:rPr>
        <w:t>ý</w:t>
      </w:r>
      <w:r w:rsidR="009A65D5" w:rsidRPr="009A65D5">
        <w:rPr>
          <w:rFonts w:ascii="Times New Roman" w:eastAsia="Times New Roman" w:hAnsi="Times New Roman" w:cs="Times New Roman"/>
          <w:b/>
          <w:bCs/>
          <w:color w:val="FF0000"/>
          <w:sz w:val="24"/>
          <w:szCs w:val="24"/>
          <w:lang w:val="x-none" w:eastAsia="x-none"/>
        </w:rPr>
        <w:t xml:space="preserve"> navij</w:t>
      </w:r>
      <w:r w:rsidR="009A65D5" w:rsidRPr="009A65D5">
        <w:rPr>
          <w:rFonts w:ascii="Times New Roman" w:eastAsia="Times New Roman" w:hAnsi="Times New Roman" w:cs="Times New Roman" w:hint="eastAsia"/>
          <w:b/>
          <w:bCs/>
          <w:color w:val="FF0000"/>
          <w:sz w:val="24"/>
          <w:szCs w:val="24"/>
          <w:lang w:val="x-none" w:eastAsia="x-none"/>
        </w:rPr>
        <w:t>á</w:t>
      </w:r>
      <w:r w:rsidR="009A65D5" w:rsidRPr="009A65D5">
        <w:rPr>
          <w:rFonts w:ascii="Times New Roman" w:eastAsia="Times New Roman" w:hAnsi="Times New Roman" w:cs="Times New Roman"/>
          <w:b/>
          <w:bCs/>
          <w:color w:val="FF0000"/>
          <w:sz w:val="24"/>
          <w:szCs w:val="24"/>
          <w:lang w:val="x-none" w:eastAsia="x-none"/>
        </w:rPr>
        <w:t xml:space="preserve">k je vybaven </w:t>
      </w:r>
      <w:r w:rsidR="009A65D5" w:rsidRPr="009A65D5">
        <w:rPr>
          <w:rFonts w:ascii="Times New Roman" w:eastAsia="Times New Roman" w:hAnsi="Times New Roman" w:cs="Times New Roman" w:hint="eastAsia"/>
          <w:b/>
          <w:bCs/>
          <w:color w:val="FF0000"/>
          <w:sz w:val="24"/>
          <w:szCs w:val="24"/>
          <w:lang w:val="x-none" w:eastAsia="x-none"/>
        </w:rPr>
        <w:t>š</w:t>
      </w:r>
      <w:r w:rsidR="009A65D5" w:rsidRPr="009A65D5">
        <w:rPr>
          <w:rFonts w:ascii="Times New Roman" w:eastAsia="Times New Roman" w:hAnsi="Times New Roman" w:cs="Times New Roman"/>
          <w:b/>
          <w:bCs/>
          <w:color w:val="FF0000"/>
          <w:sz w:val="24"/>
          <w:szCs w:val="24"/>
          <w:lang w:val="x-none" w:eastAsia="x-none"/>
        </w:rPr>
        <w:t>nekovou p</w:t>
      </w:r>
      <w:r w:rsidR="009A65D5" w:rsidRPr="009A65D5">
        <w:rPr>
          <w:rFonts w:ascii="Times New Roman" w:eastAsia="Times New Roman" w:hAnsi="Times New Roman" w:cs="Times New Roman" w:hint="eastAsia"/>
          <w:b/>
          <w:bCs/>
          <w:color w:val="FF0000"/>
          <w:sz w:val="24"/>
          <w:szCs w:val="24"/>
          <w:lang w:val="x-none" w:eastAsia="x-none"/>
        </w:rPr>
        <w:t>ř</w:t>
      </w:r>
      <w:r w:rsidR="009A65D5" w:rsidRPr="009A65D5">
        <w:rPr>
          <w:rFonts w:ascii="Times New Roman" w:eastAsia="Times New Roman" w:hAnsi="Times New Roman" w:cs="Times New Roman"/>
          <w:b/>
          <w:bCs/>
          <w:color w:val="FF0000"/>
          <w:sz w:val="24"/>
          <w:szCs w:val="24"/>
          <w:lang w:val="x-none" w:eastAsia="x-none"/>
        </w:rPr>
        <w:t>evodovkou</w:t>
      </w:r>
      <w:r w:rsidRPr="00302520">
        <w:rPr>
          <w:rFonts w:ascii="Times New Roman" w:eastAsia="Times New Roman" w:hAnsi="Times New Roman" w:cs="Times New Roman"/>
          <w:b/>
          <w:bCs/>
          <w:color w:val="FF0000"/>
          <w:sz w:val="24"/>
          <w:szCs w:val="24"/>
          <w:lang w:val="x-none" w:eastAsia="x-none"/>
        </w:rPr>
        <w:t xml:space="preserve"> </w:t>
      </w:r>
      <w:r w:rsidR="009A65D5" w:rsidRPr="009A65D5">
        <w:rPr>
          <w:rFonts w:ascii="Times New Roman" w:eastAsia="Times New Roman" w:hAnsi="Times New Roman" w:cs="Times New Roman"/>
          <w:b/>
          <w:bCs/>
          <w:color w:val="FF0000"/>
          <w:sz w:val="24"/>
          <w:szCs w:val="24"/>
          <w:lang w:val="x-none" w:eastAsia="x-none"/>
        </w:rPr>
        <w:t>a</w:t>
      </w:r>
      <w:r w:rsidRPr="00302520">
        <w:rPr>
          <w:rFonts w:ascii="Times New Roman" w:eastAsia="Times New Roman" w:hAnsi="Times New Roman" w:cs="Times New Roman"/>
          <w:b/>
          <w:bCs/>
          <w:color w:val="FF0000"/>
          <w:sz w:val="24"/>
          <w:szCs w:val="24"/>
          <w:lang w:val="x-none" w:eastAsia="x-none"/>
        </w:rPr>
        <w:t xml:space="preserve"> jištěním pr</w:t>
      </w:r>
      <w:r w:rsidR="009A65D5">
        <w:rPr>
          <w:rFonts w:ascii="Times New Roman" w:eastAsia="Times New Roman" w:hAnsi="Times New Roman" w:cs="Times New Roman"/>
          <w:b/>
          <w:bCs/>
          <w:color w:val="FF0000"/>
          <w:sz w:val="24"/>
          <w:szCs w:val="24"/>
          <w:lang w:val="x-none" w:eastAsia="x-none"/>
        </w:rPr>
        <w:t>oti přetížení, který pro montáž</w:t>
      </w:r>
    </w:p>
    <w:p w14:paraId="004F15C6" w14:textId="77777777" w:rsidR="008E2F32" w:rsidRPr="00302520" w:rsidRDefault="00C4290C"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14:paraId="75030353" w14:textId="77777777" w:rsidR="00C4290C" w:rsidRPr="00D768C2" w:rsidRDefault="00C4290C"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14:paraId="0FA3826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14:paraId="0ECED6BB" w14:textId="77777777" w:rsidR="005D1B55" w:rsidRPr="009A2C5C" w:rsidRDefault="005D1B55"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14:paraId="30107C95" w14:textId="77777777" w:rsidR="008E2F32" w:rsidRPr="00E35735"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14:paraId="436F43B7" w14:textId="2C75FA49" w:rsidR="00E35735" w:rsidRPr="00E35735" w:rsidRDefault="00E35735"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lang w:eastAsia="x-none"/>
        </w:rPr>
        <w:t xml:space="preserve">vybavena </w:t>
      </w:r>
      <w:r w:rsidRPr="00E35735">
        <w:rPr>
          <w:rFonts w:ascii="Times New Roman" w:eastAsia="Times New Roman" w:hAnsi="Times New Roman" w:cs="Times New Roman"/>
          <w:b/>
          <w:bCs/>
          <w:color w:val="FF0000"/>
          <w:sz w:val="24"/>
          <w:szCs w:val="24"/>
          <w:lang w:val="x-none" w:eastAsia="x-none"/>
        </w:rPr>
        <w:t>dálkově ovládanou lafetovou proudnicí s možností plynulé změny tvaru výstřikového kužele, se jmenovitým průtokem nastavitelným v  rozsahu nejméně od 200 do 800 l.min-1 a délkou účinného dostřiku plným proudem nejméně 30 m nebo parametricky obdobným zařízením ovládaným z kabiny osádky. Minimální rozsah pohybů proudnice od svislé roviny – 90° až +90° a od vodorovné roviny – 45°až +90°.</w:t>
      </w:r>
    </w:p>
    <w:p w14:paraId="03881FE6" w14:textId="77777777"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14:paraId="450F8069" w14:textId="77777777" w:rsidR="00E35735" w:rsidRPr="00E35735"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w:t>
      </w:r>
    </w:p>
    <w:p w14:paraId="2BCA4696" w14:textId="3DB064E1" w:rsidR="00E35735" w:rsidRPr="00E35735" w:rsidRDefault="00E35735"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E35735">
        <w:rPr>
          <w:rFonts w:ascii="Times New Roman" w:eastAsia="Times New Roman" w:hAnsi="Times New Roman" w:cs="Times New Roman"/>
          <w:b/>
          <w:bCs/>
          <w:color w:val="00B050"/>
          <w:sz w:val="24"/>
          <w:szCs w:val="24"/>
          <w:lang w:val="x-none" w:eastAsia="x-none"/>
        </w:rPr>
        <w:t>není v prostoru rámu pod</w:t>
      </w:r>
      <w:r>
        <w:rPr>
          <w:rFonts w:ascii="Times New Roman" w:eastAsia="Times New Roman" w:hAnsi="Times New Roman" w:cs="Times New Roman"/>
          <w:b/>
          <w:bCs/>
          <w:color w:val="00B050"/>
          <w:sz w:val="24"/>
          <w:szCs w:val="24"/>
          <w:lang w:val="x-none" w:eastAsia="x-none"/>
        </w:rPr>
        <w:t>vozku vybavena tažným zařízením</w:t>
      </w:r>
      <w:r>
        <w:rPr>
          <w:rFonts w:ascii="Times New Roman" w:eastAsia="Times New Roman" w:hAnsi="Times New Roman" w:cs="Times New Roman"/>
          <w:b/>
          <w:bCs/>
          <w:color w:val="00B050"/>
          <w:sz w:val="24"/>
          <w:szCs w:val="24"/>
          <w:lang w:eastAsia="x-none"/>
        </w:rPr>
        <w:t>.</w:t>
      </w:r>
    </w:p>
    <w:p w14:paraId="183C5DC6" w14:textId="0A02C57B" w:rsidR="008E2F32" w:rsidRPr="00E35735"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je v prostoru rámu podvozku vybavena tažným zařízením pro </w:t>
      </w:r>
    </w:p>
    <w:p w14:paraId="2B8CC5CD" w14:textId="528D0112" w:rsidR="00E35735" w:rsidRPr="001C5D02" w:rsidRDefault="008E2F32"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w:t>
      </w:r>
      <w:r w:rsidR="00E35735" w:rsidRPr="00E35735">
        <w:rPr>
          <w:rFonts w:ascii="Times New Roman" w:eastAsia="Times New Roman" w:hAnsi="Times New Roman" w:cs="Times New Roman"/>
          <w:b/>
          <w:bCs/>
          <w:color w:val="FF0000"/>
          <w:sz w:val="24"/>
          <w:szCs w:val="24"/>
          <w:lang w:val="x-none" w:eastAsia="x-none"/>
        </w:rPr>
        <w:t xml:space="preserve">o hmotnosti </w:t>
      </w:r>
      <w:r w:rsidRPr="00E35735">
        <w:rPr>
          <w:rFonts w:ascii="Times New Roman" w:eastAsia="Times New Roman" w:hAnsi="Times New Roman" w:cs="Times New Roman"/>
          <w:b/>
          <w:bCs/>
          <w:color w:val="FF0000"/>
          <w:sz w:val="24"/>
          <w:szCs w:val="24"/>
          <w:lang w:val="x-none" w:eastAsia="x-none"/>
        </w:rPr>
        <w:t>3.500 kg.</w:t>
      </w:r>
      <w:r w:rsidR="00E35735"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066EE0D7" w14:textId="66B44EA7" w:rsidR="00E35735" w:rsidRPr="001C5D02" w:rsidRDefault="00E35735"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o hmotnosti </w:t>
      </w:r>
      <w:r w:rsidR="008E2F32" w:rsidRPr="001C5D02">
        <w:rPr>
          <w:rFonts w:ascii="Times New Roman" w:eastAsia="Times New Roman" w:hAnsi="Times New Roman" w:cs="Times New Roman"/>
          <w:b/>
          <w:bCs/>
          <w:color w:val="FF0000"/>
          <w:sz w:val="24"/>
          <w:szCs w:val="24"/>
          <w:lang w:val="x-none" w:eastAsia="x-none"/>
        </w:rPr>
        <w:t>10.000 kg.</w:t>
      </w:r>
      <w:r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3A4242D8" w14:textId="1B0B28F2" w:rsidR="00E35735" w:rsidRPr="001C5D02" w:rsidRDefault="00E35735"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lastRenderedPageBreak/>
        <w:t>K napojení elektrického proudu pro přívěs je použita jedna zásuvka ABS 24V ISO 7638-1 a jedna zásuvka 15 PIN 24V ISO 12098, součástí dodávky je adaptér z 15 PIN 24V ISO 12098 na 2x7 PIN 24V hlavní N ISO 1185 a doplňková S ISO 3731. Tažné zařízení je umístěno v souladu s předpisem 94/20/ES.</w:t>
      </w:r>
    </w:p>
    <w:p w14:paraId="58B16582" w14:textId="13CD0D57" w:rsidR="00D768C2" w:rsidRPr="00505DA3"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color w:val="00B050"/>
          <w:sz w:val="24"/>
          <w:szCs w:val="24"/>
        </w:rPr>
      </w:pPr>
      <w:r w:rsidRPr="00505DA3">
        <w:rPr>
          <w:rFonts w:ascii="Times New Roman" w:eastAsia="Times New Roman" w:hAnsi="Times New Roman"/>
          <w:b/>
          <w:bCs/>
          <w:color w:val="0070C0"/>
          <w:sz w:val="24"/>
          <w:szCs w:val="24"/>
          <w:lang w:val="x-none" w:eastAsia="x-none"/>
        </w:rPr>
        <w:t>(</w:t>
      </w:r>
      <w:r w:rsidRPr="00505DA3">
        <w:rPr>
          <w:rFonts w:ascii="Times New Roman" w:eastAsia="Times New Roman" w:hAnsi="Times New Roman"/>
          <w:b/>
          <w:bCs/>
          <w:color w:val="0070C0"/>
          <w:sz w:val="24"/>
          <w:szCs w:val="24"/>
          <w:lang w:eastAsia="x-none"/>
        </w:rPr>
        <w:t>Nepovinný bod</w:t>
      </w:r>
      <w:r w:rsidRPr="00505DA3">
        <w:rPr>
          <w:rFonts w:ascii="Times New Roman" w:eastAsia="Times New Roman" w:hAnsi="Times New Roman"/>
          <w:b/>
          <w:bCs/>
          <w:color w:val="00B050"/>
          <w:sz w:val="24"/>
          <w:szCs w:val="24"/>
          <w:lang w:val="x-none" w:eastAsia="x-none"/>
        </w:rPr>
        <w:t>)</w:t>
      </w:r>
      <w:r w:rsidRPr="00505DA3">
        <w:rPr>
          <w:rFonts w:ascii="Times New Roman" w:eastAsia="Times New Roman" w:hAnsi="Times New Roman"/>
          <w:b/>
          <w:bCs/>
          <w:color w:val="00B050"/>
          <w:sz w:val="24"/>
          <w:szCs w:val="24"/>
          <w:lang w:eastAsia="x-none"/>
        </w:rPr>
        <w:t xml:space="preserve"> </w:t>
      </w:r>
      <w:r w:rsidRPr="00505DA3">
        <w:rPr>
          <w:rFonts w:ascii="Times New Roman" w:hAnsi="Times New Roman" w:cs="Times New Roman"/>
          <w:color w:val="00B050"/>
          <w:sz w:val="24"/>
          <w:szCs w:val="24"/>
        </w:rPr>
        <w:t xml:space="preserve">Zadní část účelové nástavby CAS je vybavena kamerou pro sledování prostoru za CAS z místa řidiče. Kamera </w:t>
      </w:r>
      <w:r w:rsidRPr="00505DA3">
        <w:rPr>
          <w:rFonts w:ascii="Times New Roman" w:eastAsia="Times New Roman" w:hAnsi="Times New Roman" w:cs="Arial"/>
          <w:color w:val="00B050"/>
          <w:sz w:val="24"/>
          <w:szCs w:val="24"/>
          <w:lang w:val="x-none" w:eastAsia="x-none"/>
        </w:rPr>
        <w:t>je</w:t>
      </w:r>
      <w:r w:rsidRPr="00505DA3">
        <w:rPr>
          <w:rFonts w:ascii="Times New Roman" w:hAnsi="Times New Roman" w:cs="Times New Roman"/>
          <w:color w:val="00B050"/>
          <w:sz w:val="24"/>
          <w:szCs w:val="24"/>
        </w:rPr>
        <w:t xml:space="preserve"> vyhřívaná, odolná proti prachu a vodě a </w:t>
      </w:r>
      <w:r w:rsidR="00404515" w:rsidRPr="00505DA3">
        <w:rPr>
          <w:rFonts w:ascii="Times New Roman" w:hAnsi="Times New Roman" w:cs="Times New Roman"/>
          <w:color w:val="00B050"/>
          <w:sz w:val="24"/>
          <w:szCs w:val="24"/>
        </w:rPr>
        <w:t>její</w:t>
      </w:r>
      <w:r w:rsidRPr="00505DA3">
        <w:rPr>
          <w:rFonts w:ascii="Times New Roman" w:hAnsi="Times New Roman" w:cs="Times New Roman"/>
          <w:color w:val="00B050"/>
          <w:sz w:val="24"/>
          <w:szCs w:val="24"/>
        </w:rPr>
        <w:t xml:space="preserve"> zobrazovací část o velikosti nejméně 5“ je umístěna v zorném poli řidiče.</w:t>
      </w:r>
    </w:p>
    <w:p w14:paraId="5EA7D5CD" w14:textId="77777777" w:rsidR="003953E8" w:rsidRPr="00505DA3" w:rsidRDefault="00D768C2" w:rsidP="003953E8">
      <w:pPr>
        <w:numPr>
          <w:ilvl w:val="0"/>
          <w:numId w:val="1"/>
        </w:numPr>
        <w:tabs>
          <w:tab w:val="left" w:pos="426"/>
        </w:tabs>
        <w:spacing w:before="120" w:after="0" w:line="240" w:lineRule="auto"/>
        <w:ind w:left="426" w:hanging="426"/>
        <w:jc w:val="both"/>
        <w:rPr>
          <w:rFonts w:ascii="Times New Roman" w:eastAsia="Times New Roman" w:hAnsi="Times New Roman"/>
          <w:b/>
          <w:bCs/>
          <w:color w:val="00B050"/>
          <w:sz w:val="24"/>
          <w:szCs w:val="24"/>
          <w:lang w:val="x-none" w:eastAsia="x-none"/>
        </w:rPr>
      </w:pPr>
      <w:r w:rsidRPr="00505DA3">
        <w:rPr>
          <w:rFonts w:ascii="Times New Roman" w:eastAsia="Times New Roman" w:hAnsi="Times New Roman"/>
          <w:b/>
          <w:bCs/>
          <w:color w:val="0070C0"/>
          <w:sz w:val="24"/>
          <w:szCs w:val="24"/>
          <w:lang w:val="x-none" w:eastAsia="x-none"/>
        </w:rPr>
        <w:t xml:space="preserve">(Nepovinný bod) </w:t>
      </w:r>
      <w:r w:rsidR="003953E8" w:rsidRPr="00505DA3">
        <w:rPr>
          <w:rFonts w:ascii="Times New Roman" w:eastAsia="Times New Roman" w:hAnsi="Times New Roman"/>
          <w:bCs/>
          <w:color w:val="00B050"/>
          <w:sz w:val="24"/>
          <w:szCs w:val="24"/>
          <w:lang w:val="x-none" w:eastAsia="x-none"/>
        </w:rPr>
        <w:t>CAS je vybavena LED pracovním světlometem s intenzitou světelného toku nejméně 1000 lm:</w:t>
      </w:r>
    </w:p>
    <w:p w14:paraId="67C1F99B"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 xml:space="preserve">na každém držáku bočního zpětného zrcátka, </w:t>
      </w:r>
    </w:p>
    <w:p w14:paraId="17918AE0"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 xml:space="preserve">na přední části kabiny osádky, </w:t>
      </w:r>
    </w:p>
    <w:p w14:paraId="45896581"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vpravo i vlevo na zadní části účelové nástavby.</w:t>
      </w:r>
    </w:p>
    <w:p w14:paraId="289017C0" w14:textId="4307CD32" w:rsidR="00D768C2" w:rsidRPr="00505DA3" w:rsidRDefault="003953E8" w:rsidP="003953E8">
      <w:pPr>
        <w:tabs>
          <w:tab w:val="left" w:pos="426"/>
        </w:tabs>
        <w:spacing w:before="120" w:after="0" w:line="240" w:lineRule="auto"/>
        <w:ind w:left="426"/>
        <w:jc w:val="both"/>
        <w:rPr>
          <w:rFonts w:ascii="Times New Roman" w:eastAsia="Times New Roman" w:hAnsi="Times New Roman" w:cs="Times New Roman"/>
          <w:color w:val="00B050"/>
          <w:sz w:val="24"/>
          <w:szCs w:val="24"/>
          <w:lang w:val="x-none" w:eastAsia="x-none"/>
        </w:rPr>
      </w:pPr>
      <w:r w:rsidRPr="00505DA3">
        <w:rPr>
          <w:rFonts w:ascii="Times New Roman" w:hAnsi="Times New Roman" w:cs="Times New Roman"/>
          <w:color w:val="00B050"/>
          <w:sz w:val="24"/>
          <w:szCs w:val="24"/>
        </w:rPr>
        <w:t>Zapnutí pracovních světlometů je umožněno z místa řidiče, je nezávislé na zařazeném zpětném rychlostním stupni a je řidiči opticky signalizováno sdělovačem vyzařujícím světlo žluté barvy</w:t>
      </w:r>
      <w:r w:rsidR="00D768C2" w:rsidRPr="00505DA3">
        <w:rPr>
          <w:rFonts w:ascii="Times New Roman" w:hAnsi="Times New Roman" w:cs="Times New Roman"/>
          <w:color w:val="00B050"/>
          <w:sz w:val="24"/>
          <w:szCs w:val="24"/>
        </w:rPr>
        <w:t>.</w:t>
      </w:r>
    </w:p>
    <w:p w14:paraId="6612D1EC" w14:textId="77777777" w:rsidR="00A36306" w:rsidRPr="00EF7CB3" w:rsidRDefault="00A36306" w:rsidP="00A36306">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14:paraId="7B0C441D" w14:textId="77777777" w:rsidR="00A36306" w:rsidRDefault="00A36306" w:rsidP="00986E1E">
      <w:pPr>
        <w:numPr>
          <w:ilvl w:val="0"/>
          <w:numId w:val="2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14:paraId="209E16A1" w14:textId="77777777" w:rsidR="00A36306" w:rsidRPr="00EF7CB3" w:rsidRDefault="00A36306"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14:paraId="6BD6EF55" w14:textId="7642ED68" w:rsidR="00A36306" w:rsidRDefault="00A36306" w:rsidP="00A36306">
      <w:pPr>
        <w:spacing w:after="0" w:line="240" w:lineRule="auto"/>
        <w:ind w:left="426"/>
        <w:jc w:val="both"/>
        <w:rPr>
          <w:rFonts w:ascii="Times New Roman" w:eastAsia="Times New Roman" w:hAnsi="Times New Roman" w:cs="Times New Roman"/>
          <w:b/>
          <w:color w:val="FF0000"/>
          <w:sz w:val="24"/>
          <w:szCs w:val="24"/>
          <w:lang w:val="x-none" w:eastAsia="x-none"/>
        </w:rPr>
      </w:pPr>
      <w:r w:rsidRPr="00505DA3">
        <w:rPr>
          <w:rFonts w:ascii="Times New Roman" w:eastAsia="Times New Roman" w:hAnsi="Times New Roman" w:cs="Times New Roman"/>
          <w:b/>
          <w:color w:val="0070C0"/>
          <w:sz w:val="24"/>
          <w:szCs w:val="24"/>
          <w:lang w:val="x-none" w:eastAsia="x-none"/>
        </w:rPr>
        <w:t xml:space="preserve">(Nepovinný text) </w:t>
      </w:r>
      <w:r w:rsidRPr="00EF7CB3">
        <w:rPr>
          <w:rFonts w:ascii="Times New Roman" w:eastAsia="Times New Roman" w:hAnsi="Times New Roman" w:cs="Times New Roman"/>
          <w:b/>
          <w:color w:val="FF0000"/>
          <w:sz w:val="24"/>
          <w:szCs w:val="24"/>
          <w:lang w:val="x-none" w:eastAsia="x-none"/>
        </w:rPr>
        <w:t>U přední nápravy jsou použity pneumatiky s indexem nosnosti nejméně 160, indexem rychlosti nejméně K.</w:t>
      </w:r>
    </w:p>
    <w:p w14:paraId="57925D2A" w14:textId="77777777" w:rsidR="00006644" w:rsidRPr="00EF7CB3" w:rsidRDefault="00006644" w:rsidP="00006644">
      <w:pPr>
        <w:spacing w:after="0" w:line="240" w:lineRule="auto"/>
        <w:ind w:left="426"/>
        <w:jc w:val="both"/>
        <w:rPr>
          <w:rFonts w:ascii="Times New Roman" w:eastAsia="Times New Roman" w:hAnsi="Times New Roman" w:cs="Times New Roman"/>
          <w:b/>
          <w:color w:val="FF0000"/>
          <w:sz w:val="24"/>
          <w:szCs w:val="24"/>
          <w:lang w:val="x-none" w:eastAsia="x-none"/>
        </w:rPr>
      </w:pPr>
      <w:r w:rsidRPr="00440CEC">
        <w:rPr>
          <w:rFonts w:ascii="Times New Roman" w:eastAsia="Times New Roman" w:hAnsi="Times New Roman" w:cs="Times New Roman"/>
          <w:sz w:val="24"/>
          <w:szCs w:val="24"/>
          <w:lang w:val="x-none" w:eastAsia="x-none"/>
        </w:rPr>
        <w:t>Pneumatiky na obou nápravách jsou od jednoho výrobce a z jedné produktové řady.</w:t>
      </w:r>
    </w:p>
    <w:p w14:paraId="5DF9BCBD" w14:textId="248D4A8A" w:rsidR="00B77312" w:rsidRPr="00E35735" w:rsidRDefault="008E2F32" w:rsidP="00E35735">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C4290C" w:rsidRPr="00E35735">
        <w:rPr>
          <w:rFonts w:ascii="Times New Roman" w:eastAsia="Times New Roman" w:hAnsi="Times New Roman" w:cs="Times New Roman"/>
          <w:sz w:val="24"/>
          <w:szCs w:val="24"/>
          <w:lang w:val="x-none" w:eastAsia="x-none"/>
        </w:rPr>
        <w:t xml:space="preserve">Veškeré příslušenství potřebné pro výměnu kola je součástí dodávky, </w:t>
      </w:r>
      <w:r w:rsidR="00C0535C" w:rsidRPr="00E35735">
        <w:rPr>
          <w:rFonts w:ascii="Times New Roman" w:eastAsia="Times New Roman" w:hAnsi="Times New Roman" w:cs="Times New Roman"/>
          <w:sz w:val="24"/>
          <w:szCs w:val="24"/>
          <w:lang w:val="x-none" w:eastAsia="x-none"/>
        </w:rPr>
        <w:t>náhradní</w:t>
      </w:r>
      <w:r w:rsidRPr="00E35735">
        <w:rPr>
          <w:rFonts w:ascii="Times New Roman" w:eastAsia="Times New Roman" w:hAnsi="Times New Roman" w:cs="Times New Roman"/>
          <w:sz w:val="24"/>
          <w:szCs w:val="24"/>
          <w:lang w:val="x-none" w:eastAsia="x-none"/>
        </w:rPr>
        <w:t xml:space="preserve"> kolo k CAS je dodáno samostatně, příbalem.</w:t>
      </w:r>
    </w:p>
    <w:p w14:paraId="50CA743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14:paraId="01D9BF8C" w14:textId="77777777" w:rsidR="008E2F32" w:rsidRPr="00302520" w:rsidRDefault="008E2F32" w:rsidP="00986E1E">
      <w:pPr>
        <w:numPr>
          <w:ilvl w:val="0"/>
          <w:numId w:val="2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14:paraId="1996159C" w14:textId="77777777" w:rsidR="008E2F32" w:rsidRPr="009A2C5C" w:rsidRDefault="008E2F32"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7A73C648" w14:textId="34F637FE" w:rsidR="00E45718" w:rsidRPr="007A7435" w:rsidRDefault="008E2F32"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r w:rsidR="00E45718" w:rsidRPr="00E45718">
        <w:rPr>
          <w:rFonts w:ascii="Times New Roman" w:eastAsia="Times New Roman" w:hAnsi="Times New Roman" w:cs="Times New Roman"/>
          <w:b/>
          <w:color w:val="00B050"/>
          <w:sz w:val="24"/>
          <w:szCs w:val="24"/>
          <w:lang w:val="x-none" w:eastAsia="x-none"/>
        </w:rPr>
        <w:t xml:space="preserve"> </w:t>
      </w:r>
    </w:p>
    <w:p w14:paraId="17AC1358" w14:textId="77777777" w:rsidR="003A2FF8" w:rsidRDefault="00E45718" w:rsidP="0043007A">
      <w:pPr>
        <w:spacing w:before="120" w:after="0" w:line="240" w:lineRule="auto"/>
        <w:ind w:left="426"/>
        <w:jc w:val="both"/>
        <w:rPr>
          <w:rFonts w:ascii="Times New Roman" w:eastAsia="Times New Roman" w:hAnsi="Times New Roman" w:cs="Times New Roman"/>
          <w:color w:val="00B050"/>
          <w:sz w:val="24"/>
          <w:szCs w:val="24"/>
          <w:lang w:eastAsia="x-none"/>
        </w:rPr>
      </w:pPr>
      <w:r w:rsidRPr="00EC2267">
        <w:rPr>
          <w:rFonts w:ascii="Times New Roman" w:eastAsia="Times New Roman" w:hAnsi="Times New Roman" w:cs="Times New Roman"/>
          <w:bCs/>
          <w:color w:val="00B050"/>
          <w:sz w:val="24"/>
          <w:szCs w:val="24"/>
          <w:lang w:eastAsia="x-none"/>
        </w:rPr>
        <w:t xml:space="preserve">Uvedená výška </w:t>
      </w:r>
      <w:r>
        <w:rPr>
          <w:rFonts w:ascii="Times New Roman" w:eastAsia="Times New Roman" w:hAnsi="Times New Roman" w:cs="Times New Roman"/>
          <w:bCs/>
          <w:color w:val="00B050"/>
          <w:sz w:val="24"/>
          <w:szCs w:val="24"/>
          <w:lang w:eastAsia="x-none"/>
        </w:rPr>
        <w:t>může být překročena</w:t>
      </w:r>
      <w:r w:rsidRPr="00EC2267">
        <w:rPr>
          <w:rFonts w:ascii="Times New Roman" w:eastAsia="Times New Roman" w:hAnsi="Times New Roman" w:cs="Times New Roman"/>
          <w:bCs/>
          <w:color w:val="00B050"/>
          <w:sz w:val="24"/>
          <w:szCs w:val="24"/>
          <w:lang w:eastAsia="x-none"/>
        </w:rPr>
        <w:t xml:space="preserve"> antén</w:t>
      </w:r>
      <w:r>
        <w:rPr>
          <w:rFonts w:ascii="Times New Roman" w:eastAsia="Times New Roman" w:hAnsi="Times New Roman" w:cs="Times New Roman"/>
          <w:bCs/>
          <w:color w:val="00B050"/>
          <w:sz w:val="24"/>
          <w:szCs w:val="24"/>
          <w:lang w:eastAsia="x-none"/>
        </w:rPr>
        <w:t>ami</w:t>
      </w:r>
      <w:r w:rsidRPr="00EC2267">
        <w:rPr>
          <w:rFonts w:ascii="Times New Roman" w:eastAsia="Times New Roman" w:hAnsi="Times New Roman" w:cs="Times New Roman"/>
          <w:bCs/>
          <w:color w:val="00B050"/>
          <w:sz w:val="24"/>
          <w:szCs w:val="24"/>
          <w:lang w:eastAsia="x-none"/>
        </w:rPr>
        <w:t xml:space="preserve"> vozidlových komunikačních prostředků</w:t>
      </w:r>
      <w:r w:rsidR="004225D7">
        <w:rPr>
          <w:rFonts w:ascii="Times New Roman" w:eastAsia="Times New Roman" w:hAnsi="Times New Roman" w:cs="Times New Roman"/>
          <w:bCs/>
          <w:color w:val="00B050"/>
          <w:sz w:val="24"/>
          <w:szCs w:val="24"/>
          <w:lang w:eastAsia="x-none"/>
        </w:rPr>
        <w:t>.</w:t>
      </w:r>
      <w:r w:rsidR="004225D7" w:rsidRPr="004225D7" w:rsidDel="004225D7">
        <w:rPr>
          <w:rFonts w:ascii="Times New Roman" w:eastAsia="Times New Roman" w:hAnsi="Times New Roman" w:cs="Times New Roman"/>
          <w:color w:val="00B050"/>
          <w:sz w:val="24"/>
          <w:szCs w:val="24"/>
          <w:lang w:eastAsia="x-none"/>
        </w:rPr>
        <w:t xml:space="preserve"> </w:t>
      </w:r>
    </w:p>
    <w:p w14:paraId="624C522B" w14:textId="08935838" w:rsidR="008E2F32" w:rsidRPr="003A2FF8" w:rsidRDefault="00167D48" w:rsidP="003A2FF8">
      <w:pPr>
        <w:numPr>
          <w:ilvl w:val="0"/>
          <w:numId w:val="1"/>
        </w:numPr>
        <w:tabs>
          <w:tab w:val="clear" w:pos="705"/>
        </w:tabs>
        <w:spacing w:before="120" w:after="0" w:line="240" w:lineRule="auto"/>
        <w:ind w:left="426" w:hanging="426"/>
        <w:jc w:val="both"/>
        <w:rPr>
          <w:rFonts w:ascii="Times New Roman" w:eastAsia="Times New Roman" w:hAnsi="Times New Roman" w:cs="Times New Roman"/>
          <w:b/>
          <w:bCs/>
          <w:sz w:val="24"/>
          <w:szCs w:val="24"/>
          <w:lang w:val="x-none" w:eastAsia="x-none"/>
        </w:rPr>
      </w:pPr>
      <w:r w:rsidRPr="00505DA3">
        <w:rPr>
          <w:rFonts w:ascii="Times New Roman" w:eastAsia="Times New Roman" w:hAnsi="Times New Roman" w:cs="Times New Roman"/>
          <w:b/>
          <w:bCs/>
          <w:color w:val="0070C0"/>
          <w:sz w:val="24"/>
          <w:szCs w:val="24"/>
          <w:lang w:val="x-none" w:eastAsia="x-none"/>
        </w:rPr>
        <w:t xml:space="preserve">(Nepovinný bod) </w:t>
      </w:r>
      <w:r w:rsidR="008E2F32" w:rsidRPr="00505DA3">
        <w:rPr>
          <w:rFonts w:ascii="Times New Roman" w:eastAsia="Times New Roman" w:hAnsi="Times New Roman" w:cs="Times New Roman"/>
          <w:bCs/>
          <w:color w:val="FF0000"/>
          <w:sz w:val="24"/>
          <w:szCs w:val="24"/>
          <w:lang w:val="x-none" w:eastAsia="x-none"/>
        </w:rPr>
        <w:t>Délka kompletně vybavené CAS je</w:t>
      </w:r>
      <w:r w:rsidR="00404515" w:rsidRPr="00505DA3">
        <w:rPr>
          <w:rFonts w:ascii="Times New Roman" w:eastAsia="Times New Roman" w:hAnsi="Times New Roman" w:cs="Times New Roman"/>
          <w:bCs/>
          <w:color w:val="FF0000"/>
          <w:sz w:val="24"/>
          <w:szCs w:val="24"/>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s ohledem na prostorové podmínky hasičské zbrojnice</w:t>
      </w:r>
      <w:r w:rsidR="00404515" w:rsidRPr="00505DA3">
        <w:rPr>
          <w:rFonts w:ascii="Times New Roman" w:eastAsia="Times New Roman" w:hAnsi="Times New Roman" w:cs="Times New Roman"/>
          <w:bCs/>
          <w:color w:val="FF0000"/>
          <w:sz w:val="24"/>
          <w:szCs w:val="24"/>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nejvíce </w:t>
      </w:r>
      <w:r w:rsidR="008E2F32" w:rsidRPr="00505DA3">
        <w:rPr>
          <w:rFonts w:ascii="Times New Roman" w:eastAsia="Times New Roman" w:hAnsi="Times New Roman" w:cs="Times New Roman"/>
          <w:bCs/>
          <w:color w:val="FF0000"/>
          <w:sz w:val="24"/>
          <w:szCs w:val="24"/>
          <w:highlight w:val="cyan"/>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mm.</w:t>
      </w:r>
    </w:p>
    <w:p w14:paraId="24F91623"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S ohledem na </w:t>
      </w:r>
    </w:p>
    <w:p w14:paraId="02D30061" w14:textId="77777777" w:rsidR="008E2F32" w:rsidRPr="009A2C5C"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14:paraId="73C23D89" w14:textId="77777777" w:rsidR="008E2F32" w:rsidRPr="00302520"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14:paraId="7DBFA8BB" w14:textId="77777777" w:rsidR="008E2F32" w:rsidRPr="00302520"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14:paraId="3CB8F75C" w14:textId="6EDA274B" w:rsidR="008E2F32" w:rsidRPr="00505DA3" w:rsidRDefault="008E2F32" w:rsidP="00754056">
      <w:pPr>
        <w:spacing w:after="0" w:line="240" w:lineRule="auto"/>
        <w:ind w:left="426"/>
        <w:jc w:val="both"/>
        <w:rPr>
          <w:rFonts w:ascii="Times New Roman" w:eastAsia="Times New Roman" w:hAnsi="Times New Roman" w:cs="Times New Roman"/>
          <w:bCs/>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je pro CAS použit automobilový podvozek s </w:t>
      </w:r>
      <w:r w:rsidRPr="00505DA3">
        <w:rPr>
          <w:rFonts w:ascii="Times New Roman" w:eastAsia="Times New Roman" w:hAnsi="Times New Roman" w:cs="Times New Roman"/>
          <w:bCs/>
          <w:color w:val="00B050"/>
          <w:sz w:val="24"/>
          <w:szCs w:val="24"/>
          <w:lang w:val="x-none" w:eastAsia="x-none"/>
        </w:rPr>
        <w:t xml:space="preserve">jmenovitým měrným výkonem nejméně </w:t>
      </w:r>
      <w:r w:rsidR="00754056" w:rsidRPr="00505DA3">
        <w:rPr>
          <w:rFonts w:ascii="Times New Roman" w:eastAsia="Times New Roman" w:hAnsi="Times New Roman" w:cs="Times New Roman"/>
          <w:bCs/>
          <w:color w:val="00B050"/>
          <w:sz w:val="24"/>
          <w:szCs w:val="24"/>
          <w:lang w:val="x-none" w:eastAsia="x-none"/>
        </w:rPr>
        <w:br/>
      </w:r>
      <w:r w:rsidRPr="00505DA3">
        <w:rPr>
          <w:rFonts w:ascii="Times New Roman" w:eastAsia="Times New Roman" w:hAnsi="Times New Roman" w:cs="Times New Roman"/>
          <w:bCs/>
          <w:color w:val="00B050"/>
          <w:sz w:val="24"/>
          <w:szCs w:val="24"/>
          <w:lang w:val="x-none" w:eastAsia="x-none"/>
        </w:rPr>
        <w:t>1</w:t>
      </w:r>
      <w:r w:rsidR="00E35735" w:rsidRPr="00505DA3">
        <w:rPr>
          <w:rFonts w:ascii="Times New Roman" w:eastAsia="Times New Roman" w:hAnsi="Times New Roman" w:cs="Times New Roman"/>
          <w:bCs/>
          <w:color w:val="00B050"/>
          <w:sz w:val="24"/>
          <w:szCs w:val="24"/>
          <w:lang w:eastAsia="x-none"/>
        </w:rPr>
        <w:t>2</w:t>
      </w:r>
      <w:r w:rsidRPr="00505DA3">
        <w:rPr>
          <w:rFonts w:ascii="Times New Roman" w:eastAsia="Times New Roman" w:hAnsi="Times New Roman" w:cs="Times New Roman"/>
          <w:bCs/>
          <w:color w:val="00B050"/>
          <w:sz w:val="24"/>
          <w:szCs w:val="24"/>
          <w:lang w:val="x-none" w:eastAsia="x-none"/>
        </w:rPr>
        <w:t xml:space="preserve"> kW.1000kg</w:t>
      </w:r>
      <w:r w:rsidRPr="00505DA3">
        <w:rPr>
          <w:rFonts w:ascii="Times New Roman" w:eastAsia="Times New Roman" w:hAnsi="Times New Roman" w:cs="Times New Roman"/>
          <w:bCs/>
          <w:color w:val="00B050"/>
          <w:sz w:val="24"/>
          <w:szCs w:val="24"/>
          <w:vertAlign w:val="superscript"/>
          <w:lang w:val="x-none" w:eastAsia="x-none"/>
        </w:rPr>
        <w:t>-1</w:t>
      </w:r>
      <w:r w:rsidRPr="00505DA3">
        <w:rPr>
          <w:rFonts w:ascii="Times New Roman" w:eastAsia="Times New Roman" w:hAnsi="Times New Roman" w:cs="Times New Roman"/>
          <w:bCs/>
          <w:color w:val="00B050"/>
          <w:sz w:val="24"/>
          <w:szCs w:val="24"/>
          <w:lang w:val="x-none" w:eastAsia="x-none"/>
        </w:rPr>
        <w:t xml:space="preserve"> největší technicky přípustné hmotnosti CAS. </w:t>
      </w:r>
    </w:p>
    <w:p w14:paraId="1EF64DC7"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00754056" w:rsidRPr="00505DA3">
        <w:rPr>
          <w:rFonts w:ascii="Times New Roman" w:eastAsia="Times New Roman" w:hAnsi="Times New Roman" w:cs="Times New Roman"/>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S ohledem na možný výskyt povodní v hasebním obvodu, je CAS postavena </w:t>
      </w:r>
      <w:r w:rsidR="00754056" w:rsidRPr="00505DA3">
        <w:rPr>
          <w:rFonts w:ascii="Times New Roman" w:eastAsia="Times New Roman" w:hAnsi="Times New Roman" w:cs="Times New Roman"/>
          <w:color w:val="00B050"/>
          <w:sz w:val="24"/>
          <w:szCs w:val="24"/>
          <w:lang w:val="x-none" w:eastAsia="x-none"/>
        </w:rPr>
        <w:br/>
      </w:r>
      <w:r w:rsidR="008E2F32" w:rsidRPr="00505DA3">
        <w:rPr>
          <w:rFonts w:ascii="Times New Roman" w:eastAsia="Times New Roman" w:hAnsi="Times New Roman" w:cs="Times New Roman"/>
          <w:color w:val="00B050"/>
          <w:sz w:val="24"/>
          <w:szCs w:val="24"/>
          <w:lang w:val="x-none" w:eastAsia="x-none"/>
        </w:rPr>
        <w:t xml:space="preserve">na automobilovém podvozku s </w:t>
      </w:r>
      <w:r w:rsidR="008E2F32" w:rsidRPr="00505DA3">
        <w:rPr>
          <w:rFonts w:ascii="Times New Roman" w:eastAsia="Times New Roman" w:hAnsi="Times New Roman" w:cs="Times New Roman"/>
          <w:bCs/>
          <w:color w:val="00B050"/>
          <w:sz w:val="24"/>
          <w:szCs w:val="24"/>
          <w:lang w:val="x-none" w:eastAsia="x-none"/>
        </w:rPr>
        <w:t xml:space="preserve">brodivostí nejméně </w:t>
      </w:r>
    </w:p>
    <w:p w14:paraId="6A129E76" w14:textId="77777777" w:rsidR="008E2F32" w:rsidRPr="001C5D02" w:rsidRDefault="008E2F32" w:rsidP="00986E1E">
      <w:pPr>
        <w:numPr>
          <w:ilvl w:val="0"/>
          <w:numId w:val="3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14:paraId="67560688" w14:textId="77777777" w:rsidR="008E2F32" w:rsidRPr="001C5D02" w:rsidRDefault="008E2F32" w:rsidP="00986E1E">
      <w:pPr>
        <w:numPr>
          <w:ilvl w:val="0"/>
          <w:numId w:val="3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14:paraId="6A457E4C" w14:textId="77777777" w:rsidR="00C66C89" w:rsidRPr="00505DA3" w:rsidRDefault="008E2F32" w:rsidP="00754056">
      <w:pPr>
        <w:spacing w:after="0" w:line="240" w:lineRule="auto"/>
        <w:ind w:left="426"/>
        <w:jc w:val="both"/>
        <w:rPr>
          <w:rFonts w:ascii="Times New Roman" w:eastAsia="Times New Roman" w:hAnsi="Times New Roman" w:cs="Times New Roman"/>
          <w:bCs/>
          <w:color w:val="00B050"/>
          <w:sz w:val="24"/>
          <w:szCs w:val="24"/>
          <w:lang w:eastAsia="x-none"/>
        </w:rPr>
      </w:pPr>
      <w:r w:rsidRPr="00505DA3">
        <w:rPr>
          <w:rFonts w:ascii="Times New Roman" w:eastAsia="Times New Roman" w:hAnsi="Times New Roman" w:cs="Times New Roman"/>
          <w:color w:val="00B050"/>
          <w:sz w:val="24"/>
          <w:szCs w:val="24"/>
          <w:lang w:val="x-none" w:eastAsia="x-none"/>
        </w:rPr>
        <w:t>při pomalé jízdě klidnou vodou</w:t>
      </w:r>
      <w:r w:rsidRPr="00505DA3">
        <w:rPr>
          <w:rFonts w:ascii="Times New Roman" w:eastAsia="Times New Roman" w:hAnsi="Times New Roman" w:cs="Times New Roman"/>
          <w:bCs/>
          <w:color w:val="00B050"/>
          <w:sz w:val="24"/>
          <w:szCs w:val="24"/>
          <w:lang w:val="x-none" w:eastAsia="x-none"/>
        </w:rPr>
        <w:t xml:space="preserve">. </w:t>
      </w:r>
      <w:r w:rsidR="00400333" w:rsidRPr="00505DA3">
        <w:rPr>
          <w:rFonts w:ascii="Times New Roman" w:eastAsia="Times New Roman" w:hAnsi="Times New Roman" w:cs="Times New Roman"/>
          <w:bCs/>
          <w:color w:val="00B050"/>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14:paraId="070B2339" w14:textId="41C22D1A" w:rsidR="00BB0F38" w:rsidRPr="00505DA3" w:rsidRDefault="00BB0F38" w:rsidP="00BB0F38">
      <w:pPr>
        <w:spacing w:after="0" w:line="240" w:lineRule="auto"/>
        <w:ind w:left="426"/>
        <w:jc w:val="both"/>
        <w:rPr>
          <w:rFonts w:ascii="Times New Roman" w:eastAsia="Times New Roman" w:hAnsi="Times New Roman" w:cs="Times New Roman"/>
          <w:color w:val="00B050"/>
          <w:sz w:val="24"/>
          <w:szCs w:val="24"/>
          <w:lang w:eastAsia="x-none"/>
        </w:rPr>
      </w:pPr>
      <w:r w:rsidRPr="00505DA3">
        <w:rPr>
          <w:rFonts w:ascii="Times New Roman" w:eastAsia="Times New Roman" w:hAnsi="Times New Roman" w:cs="Times New Roman"/>
          <w:color w:val="00B050"/>
          <w:sz w:val="24"/>
          <w:szCs w:val="24"/>
          <w:lang w:val="x-none" w:eastAsia="x-none"/>
        </w:rPr>
        <w:t>Pokud je CAS vybavena hlavními světlomety (potkávací a dálková světla), jejichž spodní část činné plochy je níže než 100 mm nad čárou brodění, potom jsou vodotěsné a CAS je vybaven</w:t>
      </w:r>
      <w:r w:rsidR="00944FB9" w:rsidRPr="00505DA3">
        <w:rPr>
          <w:rFonts w:ascii="Times New Roman" w:eastAsia="Times New Roman" w:hAnsi="Times New Roman" w:cs="Times New Roman"/>
          <w:color w:val="00B050"/>
          <w:sz w:val="24"/>
          <w:szCs w:val="24"/>
          <w:lang w:eastAsia="x-none"/>
        </w:rPr>
        <w:t>a</w:t>
      </w:r>
      <w:r w:rsidRPr="00505DA3">
        <w:rPr>
          <w:rFonts w:ascii="Times New Roman" w:eastAsia="Times New Roman" w:hAnsi="Times New Roman" w:cs="Times New Roman"/>
          <w:color w:val="00B050"/>
          <w:sz w:val="24"/>
          <w:szCs w:val="24"/>
          <w:lang w:val="x-none" w:eastAsia="x-none"/>
        </w:rPr>
        <w:t xml:space="preserve"> dalšími hlavními světlomety v prostoru pod předním oknem, případně nad předním oknem </w:t>
      </w:r>
      <w:r w:rsidRPr="00505DA3">
        <w:rPr>
          <w:rFonts w:ascii="Times New Roman" w:eastAsia="Times New Roman" w:hAnsi="Times New Roman" w:cs="Times New Roman"/>
          <w:color w:val="00B050"/>
          <w:sz w:val="24"/>
          <w:szCs w:val="24"/>
          <w:lang w:val="x-none" w:eastAsia="x-none"/>
        </w:rPr>
        <w:lastRenderedPageBreak/>
        <w:t xml:space="preserve">kabiny osádky, které po přepnutí samostatným přepínačem tvoří při brodění plnohodnotnou náhradu za hlavní světlomety. CAS současně umožňuje vypnutí denního svícení. </w:t>
      </w:r>
      <w:r w:rsidR="00A95D3E" w:rsidRPr="00505DA3">
        <w:rPr>
          <w:rFonts w:ascii="Times New Roman" w:eastAsia="Times New Roman" w:hAnsi="Times New Roman" w:cs="Times New Roman"/>
          <w:color w:val="00B050"/>
          <w:sz w:val="24"/>
          <w:szCs w:val="24"/>
          <w:lang w:val="x-none" w:eastAsia="x-none"/>
        </w:rPr>
        <w:t xml:space="preserve">V případě, že CAS není konstruovaná pro brodění s lanovým navijákem, musí být v účelové nástavbě </w:t>
      </w:r>
      <w:r w:rsidR="00560094" w:rsidRPr="00505DA3">
        <w:rPr>
          <w:rFonts w:ascii="Times New Roman" w:eastAsia="Times New Roman" w:hAnsi="Times New Roman" w:cs="Times New Roman"/>
          <w:color w:val="00B050"/>
          <w:sz w:val="24"/>
          <w:szCs w:val="24"/>
          <w:lang w:val="x-none" w:eastAsia="x-none"/>
        </w:rPr>
        <w:t>určeno</w:t>
      </w:r>
      <w:r w:rsidR="00A95D3E" w:rsidRPr="00505DA3">
        <w:rPr>
          <w:rFonts w:ascii="Times New Roman" w:eastAsia="Times New Roman" w:hAnsi="Times New Roman" w:cs="Times New Roman"/>
          <w:color w:val="00B050"/>
          <w:sz w:val="24"/>
          <w:szCs w:val="24"/>
          <w:lang w:val="x-none" w:eastAsia="x-none"/>
        </w:rPr>
        <w:t xml:space="preserve"> úložné místo pro umístění lanového navijáku při brodění</w:t>
      </w:r>
      <w:r w:rsidR="00560094" w:rsidRPr="00505DA3">
        <w:rPr>
          <w:rFonts w:ascii="Times New Roman" w:eastAsia="Times New Roman" w:hAnsi="Times New Roman" w:cs="Times New Roman"/>
          <w:color w:val="00B050"/>
          <w:sz w:val="24"/>
          <w:szCs w:val="24"/>
          <w:lang w:val="x-none" w:eastAsia="x-none"/>
        </w:rPr>
        <w:t>. Úložné místo je vybaveno úchytným prvkem pro lanový naviják</w:t>
      </w:r>
      <w:r w:rsidR="00A95D3E" w:rsidRPr="00505DA3">
        <w:rPr>
          <w:rFonts w:ascii="Times New Roman" w:eastAsia="Times New Roman" w:hAnsi="Times New Roman" w:cs="Times New Roman"/>
          <w:color w:val="00B050"/>
          <w:sz w:val="24"/>
          <w:szCs w:val="24"/>
          <w:lang w:val="x-none" w:eastAsia="x-none"/>
        </w:rPr>
        <w:t>.</w:t>
      </w:r>
    </w:p>
    <w:p w14:paraId="5152ED9D" w14:textId="77777777" w:rsidR="00C66C89" w:rsidRPr="009A2C5C" w:rsidRDefault="008E2F32" w:rsidP="00986E1E">
      <w:pPr>
        <w:numPr>
          <w:ilvl w:val="0"/>
          <w:numId w:val="3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14:paraId="75728ACE" w14:textId="77777777"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14:paraId="4643FAD2" w14:textId="77777777" w:rsidR="00C7688B" w:rsidRPr="008A2B24" w:rsidRDefault="00C7688B" w:rsidP="00986E1E">
      <w:pPr>
        <w:pStyle w:val="Odstavecseseznamem"/>
        <w:numPr>
          <w:ilvl w:val="0"/>
          <w:numId w:val="32"/>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14:paraId="38FA190A" w14:textId="77777777" w:rsidR="00C7688B" w:rsidRPr="008A2B24" w:rsidRDefault="00C7688B" w:rsidP="00986E1E">
      <w:pPr>
        <w:pStyle w:val="Odstavecseseznamem"/>
        <w:numPr>
          <w:ilvl w:val="0"/>
          <w:numId w:val="32"/>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14:paraId="6D9F6ACC" w14:textId="1AF84101" w:rsidR="00C977CE"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14:paraId="17D10FF8" w14:textId="77777777" w:rsidR="001C5D02" w:rsidRPr="00505DA3"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color w:val="0070C0"/>
          <w:sz w:val="24"/>
          <w:szCs w:val="24"/>
          <w:lang w:eastAsia="x-none"/>
        </w:rPr>
        <w:t xml:space="preserve"> </w:t>
      </w:r>
      <w:r w:rsidR="001C5D02" w:rsidRPr="00505DA3">
        <w:rPr>
          <w:rFonts w:ascii="Times New Roman" w:eastAsia="Times New Roman" w:hAnsi="Times New Roman" w:cs="Times New Roman"/>
          <w:color w:val="00B050"/>
          <w:sz w:val="24"/>
          <w:szCs w:val="24"/>
          <w:lang w:val="x-none" w:eastAsia="x-none"/>
        </w:rPr>
        <w:t>CAS je</w:t>
      </w:r>
      <w:r w:rsidR="00AF0F27" w:rsidRPr="00505DA3">
        <w:rPr>
          <w:rFonts w:ascii="Times New Roman" w:eastAsia="Times New Roman" w:hAnsi="Times New Roman" w:cs="Times New Roman"/>
          <w:color w:val="00B050"/>
          <w:sz w:val="24"/>
          <w:szCs w:val="24"/>
          <w:lang w:eastAsia="x-none"/>
        </w:rPr>
        <w:t xml:space="preserve"> vybavena</w:t>
      </w:r>
      <w:r w:rsidR="001C5D02" w:rsidRPr="00505DA3">
        <w:rPr>
          <w:rFonts w:ascii="Times New Roman" w:eastAsia="Times New Roman" w:hAnsi="Times New Roman" w:cs="Times New Roman"/>
          <w:color w:val="00B050"/>
          <w:sz w:val="24"/>
          <w:szCs w:val="24"/>
          <w:lang w:eastAsia="x-none"/>
        </w:rPr>
        <w:t>:</w:t>
      </w:r>
    </w:p>
    <w:p w14:paraId="4A5E5A4F" w14:textId="77777777" w:rsidR="001244EC" w:rsidRPr="001244EC" w:rsidRDefault="008E2F32" w:rsidP="00986E1E">
      <w:pPr>
        <w:numPr>
          <w:ilvl w:val="0"/>
          <w:numId w:val="31"/>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14:paraId="20BB71E7" w14:textId="77777777"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14:paraId="520D5F4B" w14:textId="77777777" w:rsidR="008E2F32" w:rsidRPr="00752CB1" w:rsidRDefault="005D6A5D"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14:paraId="660D98CF" w14:textId="092C38CD" w:rsidR="00752CB1" w:rsidRPr="00D768C2"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14:paraId="1301BE02" w14:textId="3818B63F"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color w:val="0070C0"/>
          <w:sz w:val="24"/>
          <w:szCs w:val="24"/>
          <w:lang w:eastAsia="x-none"/>
        </w:rPr>
        <w:t xml:space="preserve"> </w:t>
      </w:r>
      <w:r w:rsidRPr="00505DA3">
        <w:rPr>
          <w:rFonts w:ascii="Times New Roman" w:eastAsia="Times New Roman" w:hAnsi="Times New Roman" w:cs="Times New Roman"/>
          <w:color w:val="00B050"/>
          <w:sz w:val="24"/>
          <w:szCs w:val="24"/>
          <w:lang w:eastAsia="x-none"/>
        </w:rPr>
        <w:t xml:space="preserve">Podvozková část </w:t>
      </w:r>
      <w:r w:rsidRPr="00505DA3">
        <w:rPr>
          <w:rFonts w:ascii="Times New Roman" w:eastAsia="Times New Roman" w:hAnsi="Times New Roman" w:cs="Times New Roman"/>
          <w:color w:val="00B050"/>
          <w:sz w:val="24"/>
          <w:szCs w:val="24"/>
          <w:lang w:val="x-none" w:eastAsia="x-none"/>
        </w:rPr>
        <w:t>CAS</w:t>
      </w:r>
      <w:r w:rsidRPr="00505DA3">
        <w:rPr>
          <w:rFonts w:ascii="Times New Roman" w:eastAsia="Times New Roman" w:hAnsi="Times New Roman" w:cs="Times New Roman"/>
          <w:color w:val="00B050"/>
          <w:sz w:val="24"/>
          <w:szCs w:val="24"/>
          <w:lang w:eastAsia="x-none"/>
        </w:rPr>
        <w:t xml:space="preserve"> je vybavena</w:t>
      </w:r>
    </w:p>
    <w:p w14:paraId="44E31A95" w14:textId="77777777" w:rsidR="00AF0F27" w:rsidRDefault="00C4290C"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14:paraId="577FA762" w14:textId="77777777" w:rsidR="00752CB1" w:rsidRPr="00752CB1"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7DB65256" w14:textId="015B6FDC" w:rsidR="00D36ED2" w:rsidRPr="00D36ED2" w:rsidRDefault="00D36ED2"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w:t>
      </w:r>
      <w:r>
        <w:rPr>
          <w:rFonts w:ascii="Times New Roman" w:eastAsia="Times New Roman" w:hAnsi="Times New Roman" w:cs="Times New Roman"/>
          <w:b/>
          <w:color w:val="FF0000"/>
          <w:sz w:val="24"/>
          <w:szCs w:val="24"/>
          <w:lang w:eastAsia="x-none"/>
        </w:rPr>
        <w:t>.</w:t>
      </w:r>
    </w:p>
    <w:p w14:paraId="574551F6" w14:textId="584F8536" w:rsidR="00D768C2" w:rsidRPr="00752CB1" w:rsidRDefault="00D768C2"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196631C5" w14:textId="77777777" w:rsidR="00B84314" w:rsidRPr="00752CB1"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14:paraId="00901F86" w14:textId="77777777" w:rsidR="00752CB1" w:rsidRPr="001244EC" w:rsidRDefault="00754056" w:rsidP="003A2FF8">
      <w:pPr>
        <w:numPr>
          <w:ilvl w:val="0"/>
          <w:numId w:val="1"/>
        </w:numPr>
        <w:tabs>
          <w:tab w:val="clear" w:pos="705"/>
        </w:tabs>
        <w:spacing w:before="120" w:after="0" w:line="240" w:lineRule="auto"/>
        <w:ind w:left="426" w:hanging="426"/>
        <w:jc w:val="both"/>
        <w:rPr>
          <w:rFonts w:ascii="Times New Roman" w:eastAsia="Times New Roman" w:hAnsi="Times New Roman" w:cs="Times New Roman"/>
          <w:bCs/>
          <w:sz w:val="24"/>
          <w:szCs w:val="24"/>
          <w:lang w:eastAsia="cs-CZ"/>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00752CB1"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eastAsia="cs-CZ"/>
        </w:rPr>
        <w:t xml:space="preserve">CAS </w:t>
      </w:r>
      <w:r w:rsidR="00752CB1" w:rsidRPr="00505DA3">
        <w:rPr>
          <w:rFonts w:ascii="Times New Roman" w:eastAsia="Times New Roman" w:hAnsi="Times New Roman" w:cs="Times New Roman"/>
          <w:color w:val="00B050"/>
          <w:sz w:val="24"/>
          <w:szCs w:val="24"/>
          <w:lang w:eastAsia="cs-CZ"/>
        </w:rPr>
        <w:t xml:space="preserve">je </w:t>
      </w:r>
      <w:r w:rsidR="008E2F32" w:rsidRPr="00505DA3">
        <w:rPr>
          <w:rFonts w:ascii="Times New Roman" w:eastAsia="Times New Roman" w:hAnsi="Times New Roman" w:cs="Times New Roman"/>
          <w:color w:val="00B050"/>
          <w:sz w:val="24"/>
          <w:szCs w:val="24"/>
          <w:lang w:eastAsia="cs-CZ"/>
        </w:rPr>
        <w:t>vybavena výfukovým potrubím od motoru, které je za kabinou osádky vyvedeno nad účelovou nástavbu a je vyvedeno kolenem do strany bez použití klapky.</w:t>
      </w:r>
      <w:r w:rsidR="008E2F32" w:rsidRPr="00505DA3">
        <w:rPr>
          <w:rFonts w:ascii="Times New Roman" w:eastAsia="Times New Roman" w:hAnsi="Times New Roman" w:cs="Times New Roman"/>
          <w:bCs/>
          <w:color w:val="00B050"/>
          <w:sz w:val="24"/>
          <w:szCs w:val="24"/>
          <w:lang w:eastAsia="cs-CZ"/>
        </w:rPr>
        <w:t xml:space="preserve"> </w:t>
      </w:r>
      <w:r w:rsidR="00752CB1" w:rsidRPr="001244EC">
        <w:rPr>
          <w:i/>
          <w:color w:val="0070C0"/>
          <w:szCs w:val="18"/>
        </w:rPr>
        <w:lastRenderedPageBreak/>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14:paraId="3415F9B3" w14:textId="77777777"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14:paraId="4A190D5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14:paraId="3E218242" w14:textId="77777777"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14:paraId="54A38BA9" w14:textId="77777777"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14:paraId="2131A604" w14:textId="1D7CF975"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00CD17E3">
        <w:rPr>
          <w:rFonts w:ascii="Times New Roman" w:eastAsia="Times New Roman" w:hAnsi="Times New Roman" w:cs="Times New Roman"/>
          <w:sz w:val="24"/>
          <w:szCs w:val="18"/>
          <w:lang w:val="x-none" w:eastAsia="x-none"/>
        </w:rPr>
        <w:br/>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14:paraId="3C6773CC" w14:textId="64EB033C" w:rsidR="00CD17E3" w:rsidRDefault="00CD17E3" w:rsidP="00280605">
      <w:pPr>
        <w:spacing w:before="120" w:after="0" w:line="240" w:lineRule="auto"/>
        <w:jc w:val="both"/>
        <w:rPr>
          <w:rFonts w:ascii="Times New Roman" w:eastAsia="Times New Roman" w:hAnsi="Times New Roman" w:cs="Times New Roman"/>
          <w:sz w:val="24"/>
          <w:szCs w:val="18"/>
          <w:lang w:val="x-none" w:eastAsia="x-none"/>
        </w:rPr>
      </w:pPr>
    </w:p>
    <w:p w14:paraId="26E81394" w14:textId="220F8E21" w:rsidR="00F65C63" w:rsidRPr="00F65C63" w:rsidRDefault="00F65C63" w:rsidP="00280605">
      <w:pPr>
        <w:spacing w:before="120" w:after="0" w:line="240" w:lineRule="auto"/>
        <w:jc w:val="both"/>
        <w:rPr>
          <w:rFonts w:ascii="Times New Roman" w:eastAsia="Times New Roman" w:hAnsi="Times New Roman" w:cs="Times New Roman"/>
          <w:sz w:val="28"/>
          <w:szCs w:val="18"/>
          <w:lang w:val="x-none" w:eastAsia="x-none"/>
        </w:rPr>
      </w:pPr>
      <w:r w:rsidRPr="00F65C63">
        <w:rPr>
          <w:rFonts w:ascii="Times New Roman" w:hAnsi="Times New Roman" w:cs="Times New Roman"/>
          <w:sz w:val="24"/>
          <w:szCs w:val="18"/>
          <w:lang w:eastAsia="x-none"/>
        </w:rPr>
        <w:t xml:space="preserve">Schválené technické podmínky zaslat na email: </w:t>
      </w:r>
      <w:r w:rsidRPr="00F65C63">
        <w:rPr>
          <w:rFonts w:ascii="Times New Roman" w:hAnsi="Times New Roman" w:cs="Times New Roman"/>
          <w:sz w:val="24"/>
          <w:szCs w:val="18"/>
          <w:highlight w:val="cyan"/>
          <w:lang w:val="x-none" w:eastAsia="x-none"/>
        </w:rPr>
        <w:t>……………</w:t>
      </w:r>
      <w:r w:rsidRPr="00F65C63">
        <w:rPr>
          <w:rFonts w:ascii="Times New Roman" w:hAnsi="Times New Roman" w:cs="Times New Roman"/>
          <w:sz w:val="24"/>
          <w:szCs w:val="18"/>
          <w:lang w:val="x-none" w:eastAsia="x-none"/>
        </w:rPr>
        <w:t>@</w:t>
      </w:r>
      <w:r w:rsidRPr="00F65C63">
        <w:rPr>
          <w:rFonts w:ascii="Times New Roman" w:hAnsi="Times New Roman" w:cs="Times New Roman"/>
          <w:sz w:val="24"/>
          <w:szCs w:val="18"/>
          <w:highlight w:val="cyan"/>
          <w:lang w:val="x-none" w:eastAsia="x-none"/>
        </w:rPr>
        <w:t>……………</w:t>
      </w:r>
    </w:p>
    <w:p w14:paraId="1E3F29B1" w14:textId="77777777" w:rsidR="00F65C63" w:rsidRDefault="00F65C63" w:rsidP="00280605">
      <w:pPr>
        <w:spacing w:before="120" w:after="0" w:line="240" w:lineRule="auto"/>
        <w:jc w:val="both"/>
        <w:rPr>
          <w:rFonts w:ascii="Times New Roman" w:eastAsia="Times New Roman" w:hAnsi="Times New Roman" w:cs="Times New Roman"/>
          <w:sz w:val="24"/>
          <w:szCs w:val="18"/>
          <w:lang w:val="x-none" w:eastAsia="x-none"/>
        </w:rPr>
      </w:pPr>
    </w:p>
    <w:p w14:paraId="08BAB635" w14:textId="501894C5"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201</w:t>
      </w:r>
      <w:r w:rsidR="00CD17E3">
        <w:rPr>
          <w:rFonts w:ascii="Times New Roman" w:eastAsia="Times New Roman" w:hAnsi="Times New Roman" w:cs="Times New Roman"/>
          <w:sz w:val="24"/>
          <w:szCs w:val="18"/>
          <w:lang w:eastAsia="x-none"/>
        </w:rPr>
        <w:t>9</w:t>
      </w:r>
    </w:p>
    <w:p w14:paraId="7DECBF0E" w14:textId="77777777" w:rsidR="00B84314"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7E6A77F0" w14:textId="77777777" w:rsidR="00B84314" w:rsidRPr="008E2F32"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55883C21" w14:textId="77777777"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14:paraId="6677A743" w14:textId="77777777" w:rsidR="00280605" w:rsidRPr="00280605" w:rsidRDefault="00280605" w:rsidP="00986E1E">
      <w:pPr>
        <w:pStyle w:val="Odstavecseseznamem"/>
        <w:numPr>
          <w:ilvl w:val="1"/>
          <w:numId w:val="31"/>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14:paraId="1758970D"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3CA77BCE"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00455C84"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7FFADCC9" w14:textId="77777777"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14:paraId="55F50AFF"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34B3CA27" w14:textId="77777777"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14:paraId="705F1B1F" w14:textId="77777777"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14:paraId="0BA0761E"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25E0082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14:paraId="1EA4D2C6" w14:textId="77777777"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14:paraId="3436C847"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14:paraId="34AE172C"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15BBC27C"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14:paraId="5F20DE2B"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0AF810A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14:paraId="69A2D7BD" w14:textId="77777777"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7644A" w14:textId="77777777" w:rsidR="00526707" w:rsidRDefault="00526707" w:rsidP="00E2087B">
      <w:pPr>
        <w:spacing w:after="0" w:line="240" w:lineRule="auto"/>
      </w:pPr>
      <w:r>
        <w:separator/>
      </w:r>
    </w:p>
  </w:endnote>
  <w:endnote w:type="continuationSeparator" w:id="0">
    <w:p w14:paraId="28F897EA" w14:textId="77777777" w:rsidR="00526707" w:rsidRDefault="00526707" w:rsidP="00E2087B">
      <w:pPr>
        <w:spacing w:after="0" w:line="240" w:lineRule="auto"/>
      </w:pPr>
      <w:r>
        <w:continuationSeparator/>
      </w:r>
    </w:p>
  </w:endnote>
  <w:endnote w:type="continuationNotice" w:id="1">
    <w:p w14:paraId="704EF1CA" w14:textId="77777777" w:rsidR="00526707" w:rsidRDefault="005267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629963"/>
      <w:docPartObj>
        <w:docPartGallery w:val="Page Numbers (Bottom of Page)"/>
        <w:docPartUnique/>
      </w:docPartObj>
    </w:sdtPr>
    <w:sdtEndPr/>
    <w:sdtContent>
      <w:sdt>
        <w:sdtPr>
          <w:id w:val="-1769616900"/>
          <w:docPartObj>
            <w:docPartGallery w:val="Page Numbers (Top of Page)"/>
            <w:docPartUnique/>
          </w:docPartObj>
        </w:sdtPr>
        <w:sdtEndPr/>
        <w:sdtContent>
          <w:p w14:paraId="23CD5E27" w14:textId="67C65881" w:rsidR="003A2FF8" w:rsidRDefault="003A2FF8">
            <w:pPr>
              <w:pStyle w:val="Zpat"/>
              <w:jc w:val="right"/>
            </w:pPr>
            <w:r>
              <w:rPr>
                <w:b/>
                <w:bCs/>
                <w:sz w:val="24"/>
                <w:szCs w:val="24"/>
              </w:rPr>
              <w:fldChar w:fldCharType="begin"/>
            </w:r>
            <w:r>
              <w:rPr>
                <w:b/>
                <w:bCs/>
              </w:rPr>
              <w:instrText>PAGE</w:instrText>
            </w:r>
            <w:r>
              <w:rPr>
                <w:b/>
                <w:bCs/>
                <w:sz w:val="24"/>
                <w:szCs w:val="24"/>
              </w:rPr>
              <w:fldChar w:fldCharType="separate"/>
            </w:r>
            <w:r w:rsidR="00706B9B">
              <w:rPr>
                <w:b/>
                <w:bCs/>
                <w:noProof/>
              </w:rPr>
              <w:t>17</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706B9B">
              <w:rPr>
                <w:b/>
                <w:bCs/>
                <w:noProof/>
              </w:rPr>
              <w:t>17</w:t>
            </w:r>
            <w:r>
              <w:rPr>
                <w:b/>
                <w:bCs/>
                <w:sz w:val="24"/>
                <w:szCs w:val="24"/>
              </w:rPr>
              <w:fldChar w:fldCharType="end"/>
            </w:r>
          </w:p>
        </w:sdtContent>
      </w:sdt>
    </w:sdtContent>
  </w:sdt>
  <w:p w14:paraId="3082352B" w14:textId="77777777" w:rsidR="0043007A" w:rsidRDefault="0043007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51879" w14:textId="77777777" w:rsidR="00526707" w:rsidRDefault="00526707" w:rsidP="00E2087B">
      <w:pPr>
        <w:spacing w:after="0" w:line="240" w:lineRule="auto"/>
      </w:pPr>
      <w:r>
        <w:separator/>
      </w:r>
    </w:p>
  </w:footnote>
  <w:footnote w:type="continuationSeparator" w:id="0">
    <w:p w14:paraId="39AF404E" w14:textId="77777777" w:rsidR="00526707" w:rsidRDefault="00526707" w:rsidP="00E2087B">
      <w:pPr>
        <w:spacing w:after="0" w:line="240" w:lineRule="auto"/>
      </w:pPr>
      <w:r>
        <w:continuationSeparator/>
      </w:r>
    </w:p>
  </w:footnote>
  <w:footnote w:type="continuationNotice" w:id="1">
    <w:p w14:paraId="05F97F03" w14:textId="77777777" w:rsidR="00526707" w:rsidRDefault="0052670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5"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6"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0"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1"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3"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16"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7"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8"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0"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1"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4"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6"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7"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30"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1"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3" w15:restartNumberingAfterBreak="0">
    <w:nsid w:val="6F821E5B"/>
    <w:multiLevelType w:val="hybridMultilevel"/>
    <w:tmpl w:val="C4EE7A5C"/>
    <w:lvl w:ilvl="0" w:tplc="31A4E4D8">
      <w:numFmt w:val="bullet"/>
      <w:lvlText w:val="-"/>
      <w:lvlJc w:val="left"/>
      <w:pPr>
        <w:ind w:left="786" w:hanging="360"/>
      </w:pPr>
      <w:rPr>
        <w:rFonts w:ascii="Times New Roman" w:eastAsiaTheme="minorHAnsi" w:hAnsi="Times New Roman" w:cs="Times New Roman" w:hint="default"/>
      </w:rPr>
    </w:lvl>
    <w:lvl w:ilvl="1" w:tplc="04050003">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4"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5"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6"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18"/>
    <w:lvlOverride w:ilvl="0">
      <w:startOverride w:val="1"/>
    </w:lvlOverride>
    <w:lvlOverride w:ilvl="1"/>
    <w:lvlOverride w:ilvl="2"/>
    <w:lvlOverride w:ilvl="3"/>
    <w:lvlOverride w:ilvl="4"/>
    <w:lvlOverride w:ilvl="5"/>
    <w:lvlOverride w:ilvl="6"/>
    <w:lvlOverride w:ilvl="7"/>
    <w:lvlOverride w:ilvl="8"/>
  </w:num>
  <w:num w:numId="2">
    <w:abstractNumId w:val="28"/>
  </w:num>
  <w:num w:numId="3">
    <w:abstractNumId w:val="32"/>
  </w:num>
  <w:num w:numId="4">
    <w:abstractNumId w:val="36"/>
  </w:num>
  <w:num w:numId="5">
    <w:abstractNumId w:val="10"/>
    <w:lvlOverride w:ilvl="0">
      <w:startOverride w:val="1"/>
    </w:lvlOverride>
  </w:num>
  <w:num w:numId="6">
    <w:abstractNumId w:val="20"/>
  </w:num>
  <w:num w:numId="7">
    <w:abstractNumId w:val="23"/>
  </w:num>
  <w:num w:numId="8">
    <w:abstractNumId w:val="30"/>
  </w:num>
  <w:num w:numId="9">
    <w:abstractNumId w:val="3"/>
  </w:num>
  <w:num w:numId="10">
    <w:abstractNumId w:val="26"/>
  </w:num>
  <w:num w:numId="11">
    <w:abstractNumId w:val="4"/>
  </w:num>
  <w:num w:numId="12">
    <w:abstractNumId w:val="21"/>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22"/>
  </w:num>
  <w:num w:numId="17">
    <w:abstractNumId w:val="1"/>
  </w:num>
  <w:num w:numId="18">
    <w:abstractNumId w:val="7"/>
  </w:num>
  <w:num w:numId="19">
    <w:abstractNumId w:val="6"/>
  </w:num>
  <w:num w:numId="20">
    <w:abstractNumId w:val="5"/>
  </w:num>
  <w:num w:numId="21">
    <w:abstractNumId w:val="9"/>
  </w:num>
  <w:num w:numId="22">
    <w:abstractNumId w:val="35"/>
  </w:num>
  <w:num w:numId="23">
    <w:abstractNumId w:val="16"/>
  </w:num>
  <w:num w:numId="24">
    <w:abstractNumId w:val="17"/>
  </w:num>
  <w:num w:numId="25">
    <w:abstractNumId w:val="15"/>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4"/>
  </w:num>
  <w:num w:numId="29">
    <w:abstractNumId w:val="0"/>
  </w:num>
  <w:num w:numId="30">
    <w:abstractNumId w:val="29"/>
  </w:num>
  <w:num w:numId="31">
    <w:abstractNumId w:val="14"/>
    <w:lvlOverride w:ilvl="0"/>
    <w:lvlOverride w:ilvl="1">
      <w:startOverride w:val="1"/>
    </w:lvlOverride>
    <w:lvlOverride w:ilvl="2"/>
    <w:lvlOverride w:ilvl="3"/>
    <w:lvlOverride w:ilvl="4"/>
    <w:lvlOverride w:ilvl="5"/>
    <w:lvlOverride w:ilvl="6"/>
    <w:lvlOverride w:ilvl="7"/>
    <w:lvlOverride w:ilvl="8"/>
  </w:num>
  <w:num w:numId="32">
    <w:abstractNumId w:val="2"/>
  </w:num>
  <w:num w:numId="33">
    <w:abstractNumId w:val="11"/>
  </w:num>
  <w:num w:numId="34">
    <w:abstractNumId w:val="31"/>
  </w:num>
  <w:num w:numId="35">
    <w:abstractNumId w:val="25"/>
  </w:num>
  <w:num w:numId="36">
    <w:abstractNumId w:val="27"/>
  </w:num>
  <w:num w:numId="37">
    <w:abstractNumId w:val="22"/>
    <w:lvlOverride w:ilvl="0">
      <w:startOverride w:val="3"/>
    </w:lvlOverride>
    <w:lvlOverride w:ilvl="1">
      <w:startOverride w:val="2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F32"/>
    <w:rsid w:val="00006644"/>
    <w:rsid w:val="00013EAF"/>
    <w:rsid w:val="00021844"/>
    <w:rsid w:val="000246DB"/>
    <w:rsid w:val="00044835"/>
    <w:rsid w:val="00045B84"/>
    <w:rsid w:val="00046E10"/>
    <w:rsid w:val="000502BF"/>
    <w:rsid w:val="000513E3"/>
    <w:rsid w:val="00054E97"/>
    <w:rsid w:val="00055293"/>
    <w:rsid w:val="00070F4E"/>
    <w:rsid w:val="00070F73"/>
    <w:rsid w:val="000879FA"/>
    <w:rsid w:val="00090C41"/>
    <w:rsid w:val="000929B2"/>
    <w:rsid w:val="00093723"/>
    <w:rsid w:val="00094E19"/>
    <w:rsid w:val="000A5A0C"/>
    <w:rsid w:val="000C2F91"/>
    <w:rsid w:val="000C6149"/>
    <w:rsid w:val="000D7990"/>
    <w:rsid w:val="0010427A"/>
    <w:rsid w:val="00104F1F"/>
    <w:rsid w:val="00112CFC"/>
    <w:rsid w:val="001146B1"/>
    <w:rsid w:val="00117C0B"/>
    <w:rsid w:val="001244EC"/>
    <w:rsid w:val="001254F6"/>
    <w:rsid w:val="00140DA5"/>
    <w:rsid w:val="00143044"/>
    <w:rsid w:val="0014445E"/>
    <w:rsid w:val="001466C2"/>
    <w:rsid w:val="001474BE"/>
    <w:rsid w:val="0015575C"/>
    <w:rsid w:val="00167D48"/>
    <w:rsid w:val="00170505"/>
    <w:rsid w:val="00170F7C"/>
    <w:rsid w:val="001833C8"/>
    <w:rsid w:val="00193093"/>
    <w:rsid w:val="001A1184"/>
    <w:rsid w:val="001A1D2B"/>
    <w:rsid w:val="001A46B8"/>
    <w:rsid w:val="001B237C"/>
    <w:rsid w:val="001B4B7D"/>
    <w:rsid w:val="001B51CD"/>
    <w:rsid w:val="001C5355"/>
    <w:rsid w:val="001C59C0"/>
    <w:rsid w:val="001C5D02"/>
    <w:rsid w:val="001C5E23"/>
    <w:rsid w:val="001E6784"/>
    <w:rsid w:val="001F05BF"/>
    <w:rsid w:val="001F6563"/>
    <w:rsid w:val="00205B61"/>
    <w:rsid w:val="0020698A"/>
    <w:rsid w:val="002264FC"/>
    <w:rsid w:val="00240A01"/>
    <w:rsid w:val="00241C87"/>
    <w:rsid w:val="00241F41"/>
    <w:rsid w:val="002477BD"/>
    <w:rsid w:val="00250F36"/>
    <w:rsid w:val="0025226C"/>
    <w:rsid w:val="00254ACC"/>
    <w:rsid w:val="00256482"/>
    <w:rsid w:val="002601D2"/>
    <w:rsid w:val="0026313E"/>
    <w:rsid w:val="00267EE7"/>
    <w:rsid w:val="0028005D"/>
    <w:rsid w:val="00280605"/>
    <w:rsid w:val="00281F28"/>
    <w:rsid w:val="00286158"/>
    <w:rsid w:val="00292301"/>
    <w:rsid w:val="00293F43"/>
    <w:rsid w:val="00296D72"/>
    <w:rsid w:val="002A2735"/>
    <w:rsid w:val="002A652D"/>
    <w:rsid w:val="002A75AE"/>
    <w:rsid w:val="002B691E"/>
    <w:rsid w:val="002B74A8"/>
    <w:rsid w:val="002E1891"/>
    <w:rsid w:val="00302520"/>
    <w:rsid w:val="0030333A"/>
    <w:rsid w:val="00303C66"/>
    <w:rsid w:val="00304D24"/>
    <w:rsid w:val="00324C79"/>
    <w:rsid w:val="003263AC"/>
    <w:rsid w:val="00330515"/>
    <w:rsid w:val="00331C5B"/>
    <w:rsid w:val="00333A3C"/>
    <w:rsid w:val="003355DE"/>
    <w:rsid w:val="00341CCE"/>
    <w:rsid w:val="00347A51"/>
    <w:rsid w:val="003520E1"/>
    <w:rsid w:val="003610B0"/>
    <w:rsid w:val="00361AAB"/>
    <w:rsid w:val="00367297"/>
    <w:rsid w:val="0037678A"/>
    <w:rsid w:val="003802F4"/>
    <w:rsid w:val="00381643"/>
    <w:rsid w:val="0038348A"/>
    <w:rsid w:val="00386493"/>
    <w:rsid w:val="00392A7A"/>
    <w:rsid w:val="00393F32"/>
    <w:rsid w:val="003945A4"/>
    <w:rsid w:val="003953E8"/>
    <w:rsid w:val="00397341"/>
    <w:rsid w:val="003A1F63"/>
    <w:rsid w:val="003A2ADE"/>
    <w:rsid w:val="003A2FF8"/>
    <w:rsid w:val="003A71F7"/>
    <w:rsid w:val="003B2878"/>
    <w:rsid w:val="003B2EA5"/>
    <w:rsid w:val="003C240C"/>
    <w:rsid w:val="003D48FC"/>
    <w:rsid w:val="003E3CF9"/>
    <w:rsid w:val="003E7A38"/>
    <w:rsid w:val="003F013C"/>
    <w:rsid w:val="003F2A08"/>
    <w:rsid w:val="003F33E9"/>
    <w:rsid w:val="00400333"/>
    <w:rsid w:val="004019D2"/>
    <w:rsid w:val="00403266"/>
    <w:rsid w:val="0040368C"/>
    <w:rsid w:val="00404515"/>
    <w:rsid w:val="004112DE"/>
    <w:rsid w:val="00417040"/>
    <w:rsid w:val="004225D7"/>
    <w:rsid w:val="0043007A"/>
    <w:rsid w:val="00434654"/>
    <w:rsid w:val="004354CC"/>
    <w:rsid w:val="00435AD4"/>
    <w:rsid w:val="004528D8"/>
    <w:rsid w:val="00454933"/>
    <w:rsid w:val="004578AB"/>
    <w:rsid w:val="00470A65"/>
    <w:rsid w:val="00474F54"/>
    <w:rsid w:val="00486156"/>
    <w:rsid w:val="00486B05"/>
    <w:rsid w:val="00490A73"/>
    <w:rsid w:val="004A26A4"/>
    <w:rsid w:val="004A65E7"/>
    <w:rsid w:val="004B1D04"/>
    <w:rsid w:val="004B1D06"/>
    <w:rsid w:val="004B2085"/>
    <w:rsid w:val="004C1FA8"/>
    <w:rsid w:val="004C7927"/>
    <w:rsid w:val="004D01DA"/>
    <w:rsid w:val="004D54E7"/>
    <w:rsid w:val="004D5ECD"/>
    <w:rsid w:val="004D6E43"/>
    <w:rsid w:val="004F1FE7"/>
    <w:rsid w:val="004F567F"/>
    <w:rsid w:val="0050242C"/>
    <w:rsid w:val="005032DB"/>
    <w:rsid w:val="00505DA3"/>
    <w:rsid w:val="00506539"/>
    <w:rsid w:val="00521D0D"/>
    <w:rsid w:val="005238C5"/>
    <w:rsid w:val="0052421C"/>
    <w:rsid w:val="00525B7D"/>
    <w:rsid w:val="00526707"/>
    <w:rsid w:val="0054046E"/>
    <w:rsid w:val="005470A4"/>
    <w:rsid w:val="00550492"/>
    <w:rsid w:val="00560094"/>
    <w:rsid w:val="00566C09"/>
    <w:rsid w:val="00574A92"/>
    <w:rsid w:val="005C5343"/>
    <w:rsid w:val="005D1B55"/>
    <w:rsid w:val="005D6A5D"/>
    <w:rsid w:val="005D6DCA"/>
    <w:rsid w:val="005F1463"/>
    <w:rsid w:val="005F28E5"/>
    <w:rsid w:val="006016BD"/>
    <w:rsid w:val="006023B4"/>
    <w:rsid w:val="00603319"/>
    <w:rsid w:val="00610E62"/>
    <w:rsid w:val="00611804"/>
    <w:rsid w:val="00612A14"/>
    <w:rsid w:val="006152BA"/>
    <w:rsid w:val="0061613C"/>
    <w:rsid w:val="00620151"/>
    <w:rsid w:val="00644D32"/>
    <w:rsid w:val="00665BC7"/>
    <w:rsid w:val="00676344"/>
    <w:rsid w:val="0067649C"/>
    <w:rsid w:val="00684648"/>
    <w:rsid w:val="00692D8B"/>
    <w:rsid w:val="006A6100"/>
    <w:rsid w:val="006B0CB5"/>
    <w:rsid w:val="006B4C28"/>
    <w:rsid w:val="006B637A"/>
    <w:rsid w:val="006C0C1C"/>
    <w:rsid w:val="006C7379"/>
    <w:rsid w:val="006D1626"/>
    <w:rsid w:val="006D3F06"/>
    <w:rsid w:val="006D725D"/>
    <w:rsid w:val="006E43B2"/>
    <w:rsid w:val="006F0137"/>
    <w:rsid w:val="006F332D"/>
    <w:rsid w:val="006F651A"/>
    <w:rsid w:val="00700BE4"/>
    <w:rsid w:val="007056FD"/>
    <w:rsid w:val="00706B9B"/>
    <w:rsid w:val="007234CB"/>
    <w:rsid w:val="007247CE"/>
    <w:rsid w:val="007319A5"/>
    <w:rsid w:val="00741262"/>
    <w:rsid w:val="00752CB1"/>
    <w:rsid w:val="00754056"/>
    <w:rsid w:val="007639F2"/>
    <w:rsid w:val="00763CA4"/>
    <w:rsid w:val="0077774E"/>
    <w:rsid w:val="00777AA3"/>
    <w:rsid w:val="00782322"/>
    <w:rsid w:val="00790B07"/>
    <w:rsid w:val="00791BEC"/>
    <w:rsid w:val="0079309B"/>
    <w:rsid w:val="007A5027"/>
    <w:rsid w:val="007D0E9C"/>
    <w:rsid w:val="007D699C"/>
    <w:rsid w:val="007D743E"/>
    <w:rsid w:val="007F6D25"/>
    <w:rsid w:val="007F6E24"/>
    <w:rsid w:val="00810CF5"/>
    <w:rsid w:val="00815240"/>
    <w:rsid w:val="008165DF"/>
    <w:rsid w:val="008209CB"/>
    <w:rsid w:val="00823767"/>
    <w:rsid w:val="00825BEF"/>
    <w:rsid w:val="008264C4"/>
    <w:rsid w:val="0082798B"/>
    <w:rsid w:val="00830EBA"/>
    <w:rsid w:val="00845C10"/>
    <w:rsid w:val="00852509"/>
    <w:rsid w:val="0087385B"/>
    <w:rsid w:val="00876994"/>
    <w:rsid w:val="008804FB"/>
    <w:rsid w:val="0088495F"/>
    <w:rsid w:val="00893BFC"/>
    <w:rsid w:val="00896B8D"/>
    <w:rsid w:val="00897155"/>
    <w:rsid w:val="008A2B24"/>
    <w:rsid w:val="008B0151"/>
    <w:rsid w:val="008B0166"/>
    <w:rsid w:val="008C5B6E"/>
    <w:rsid w:val="008C79DD"/>
    <w:rsid w:val="008D7B89"/>
    <w:rsid w:val="008E2F32"/>
    <w:rsid w:val="008E528D"/>
    <w:rsid w:val="008E6A59"/>
    <w:rsid w:val="008F0715"/>
    <w:rsid w:val="00905194"/>
    <w:rsid w:val="00914E37"/>
    <w:rsid w:val="009249EC"/>
    <w:rsid w:val="00931866"/>
    <w:rsid w:val="009318D1"/>
    <w:rsid w:val="009378AF"/>
    <w:rsid w:val="00944FB9"/>
    <w:rsid w:val="009549CF"/>
    <w:rsid w:val="00964428"/>
    <w:rsid w:val="00965020"/>
    <w:rsid w:val="00981002"/>
    <w:rsid w:val="0098173C"/>
    <w:rsid w:val="009859D5"/>
    <w:rsid w:val="00986E1E"/>
    <w:rsid w:val="00987659"/>
    <w:rsid w:val="0099116C"/>
    <w:rsid w:val="00992C97"/>
    <w:rsid w:val="00993209"/>
    <w:rsid w:val="0099435B"/>
    <w:rsid w:val="00994615"/>
    <w:rsid w:val="00995057"/>
    <w:rsid w:val="009A2C5C"/>
    <w:rsid w:val="009A65D5"/>
    <w:rsid w:val="009A6652"/>
    <w:rsid w:val="009B24BB"/>
    <w:rsid w:val="009B3A15"/>
    <w:rsid w:val="009C0B59"/>
    <w:rsid w:val="009D5790"/>
    <w:rsid w:val="009E7456"/>
    <w:rsid w:val="009F0FEB"/>
    <w:rsid w:val="009F2A5B"/>
    <w:rsid w:val="009F47F4"/>
    <w:rsid w:val="00A04738"/>
    <w:rsid w:val="00A25C0F"/>
    <w:rsid w:val="00A36306"/>
    <w:rsid w:val="00A47CA9"/>
    <w:rsid w:val="00A6541E"/>
    <w:rsid w:val="00A66646"/>
    <w:rsid w:val="00A73601"/>
    <w:rsid w:val="00A76271"/>
    <w:rsid w:val="00A7693F"/>
    <w:rsid w:val="00A806CC"/>
    <w:rsid w:val="00A818E7"/>
    <w:rsid w:val="00A83311"/>
    <w:rsid w:val="00A87FEE"/>
    <w:rsid w:val="00A93AA1"/>
    <w:rsid w:val="00A95D3E"/>
    <w:rsid w:val="00A96F83"/>
    <w:rsid w:val="00A97AEF"/>
    <w:rsid w:val="00AA239C"/>
    <w:rsid w:val="00AA5C9A"/>
    <w:rsid w:val="00AA7203"/>
    <w:rsid w:val="00AA747D"/>
    <w:rsid w:val="00AC39E7"/>
    <w:rsid w:val="00AC3B5C"/>
    <w:rsid w:val="00AE6F4E"/>
    <w:rsid w:val="00AF0CC4"/>
    <w:rsid w:val="00AF0F27"/>
    <w:rsid w:val="00B005F4"/>
    <w:rsid w:val="00B15A6B"/>
    <w:rsid w:val="00B25841"/>
    <w:rsid w:val="00B44AA6"/>
    <w:rsid w:val="00B46FEC"/>
    <w:rsid w:val="00B47EE3"/>
    <w:rsid w:val="00B65320"/>
    <w:rsid w:val="00B72564"/>
    <w:rsid w:val="00B77312"/>
    <w:rsid w:val="00B810ED"/>
    <w:rsid w:val="00B8303D"/>
    <w:rsid w:val="00B84314"/>
    <w:rsid w:val="00B94C09"/>
    <w:rsid w:val="00BA0E4B"/>
    <w:rsid w:val="00BA3843"/>
    <w:rsid w:val="00BA5FA4"/>
    <w:rsid w:val="00BB0297"/>
    <w:rsid w:val="00BB0F38"/>
    <w:rsid w:val="00BB1C8D"/>
    <w:rsid w:val="00BB5DFB"/>
    <w:rsid w:val="00BC19E1"/>
    <w:rsid w:val="00BC662F"/>
    <w:rsid w:val="00BD45E1"/>
    <w:rsid w:val="00BE03AF"/>
    <w:rsid w:val="00BE0C76"/>
    <w:rsid w:val="00BE1A08"/>
    <w:rsid w:val="00BE5720"/>
    <w:rsid w:val="00BE7993"/>
    <w:rsid w:val="00BE7FB7"/>
    <w:rsid w:val="00BF1659"/>
    <w:rsid w:val="00BF1AD7"/>
    <w:rsid w:val="00BF43E1"/>
    <w:rsid w:val="00C0535C"/>
    <w:rsid w:val="00C06897"/>
    <w:rsid w:val="00C17AC7"/>
    <w:rsid w:val="00C24A59"/>
    <w:rsid w:val="00C24DC2"/>
    <w:rsid w:val="00C25A92"/>
    <w:rsid w:val="00C322DD"/>
    <w:rsid w:val="00C36869"/>
    <w:rsid w:val="00C4290C"/>
    <w:rsid w:val="00C61445"/>
    <w:rsid w:val="00C63762"/>
    <w:rsid w:val="00C66C89"/>
    <w:rsid w:val="00C7575B"/>
    <w:rsid w:val="00C7688B"/>
    <w:rsid w:val="00C768D8"/>
    <w:rsid w:val="00C8060F"/>
    <w:rsid w:val="00C811E5"/>
    <w:rsid w:val="00C84D53"/>
    <w:rsid w:val="00C9023F"/>
    <w:rsid w:val="00C977CE"/>
    <w:rsid w:val="00CA11B5"/>
    <w:rsid w:val="00CB32E0"/>
    <w:rsid w:val="00CB4C3C"/>
    <w:rsid w:val="00CB4C53"/>
    <w:rsid w:val="00CC0EF5"/>
    <w:rsid w:val="00CC6714"/>
    <w:rsid w:val="00CD0370"/>
    <w:rsid w:val="00CD17E3"/>
    <w:rsid w:val="00CD7E1C"/>
    <w:rsid w:val="00CF181A"/>
    <w:rsid w:val="00CF3BFF"/>
    <w:rsid w:val="00CF3D9F"/>
    <w:rsid w:val="00D101A8"/>
    <w:rsid w:val="00D143EB"/>
    <w:rsid w:val="00D17417"/>
    <w:rsid w:val="00D2005E"/>
    <w:rsid w:val="00D20D66"/>
    <w:rsid w:val="00D23EB3"/>
    <w:rsid w:val="00D25E27"/>
    <w:rsid w:val="00D36C1D"/>
    <w:rsid w:val="00D36ED2"/>
    <w:rsid w:val="00D40426"/>
    <w:rsid w:val="00D45920"/>
    <w:rsid w:val="00D4631E"/>
    <w:rsid w:val="00D504F0"/>
    <w:rsid w:val="00D67056"/>
    <w:rsid w:val="00D732C2"/>
    <w:rsid w:val="00D768C2"/>
    <w:rsid w:val="00D80F20"/>
    <w:rsid w:val="00D8514A"/>
    <w:rsid w:val="00DA5753"/>
    <w:rsid w:val="00DB1593"/>
    <w:rsid w:val="00DB16CC"/>
    <w:rsid w:val="00DC5C8C"/>
    <w:rsid w:val="00DD070D"/>
    <w:rsid w:val="00DD22B3"/>
    <w:rsid w:val="00DD5671"/>
    <w:rsid w:val="00DE41BC"/>
    <w:rsid w:val="00DF17BC"/>
    <w:rsid w:val="00DF3C29"/>
    <w:rsid w:val="00E01B66"/>
    <w:rsid w:val="00E045EA"/>
    <w:rsid w:val="00E1568A"/>
    <w:rsid w:val="00E2087B"/>
    <w:rsid w:val="00E237E0"/>
    <w:rsid w:val="00E353FF"/>
    <w:rsid w:val="00E35735"/>
    <w:rsid w:val="00E43A5F"/>
    <w:rsid w:val="00E45718"/>
    <w:rsid w:val="00E47A0E"/>
    <w:rsid w:val="00E548B9"/>
    <w:rsid w:val="00E613DC"/>
    <w:rsid w:val="00E71135"/>
    <w:rsid w:val="00E850D3"/>
    <w:rsid w:val="00E96A2F"/>
    <w:rsid w:val="00EA1108"/>
    <w:rsid w:val="00EB574C"/>
    <w:rsid w:val="00EC08FA"/>
    <w:rsid w:val="00EC0CD4"/>
    <w:rsid w:val="00EC34ED"/>
    <w:rsid w:val="00EC7219"/>
    <w:rsid w:val="00ED2D43"/>
    <w:rsid w:val="00EE153A"/>
    <w:rsid w:val="00EF24BA"/>
    <w:rsid w:val="00F0016F"/>
    <w:rsid w:val="00F07FF7"/>
    <w:rsid w:val="00F204A3"/>
    <w:rsid w:val="00F35BFA"/>
    <w:rsid w:val="00F41AD5"/>
    <w:rsid w:val="00F41B71"/>
    <w:rsid w:val="00F579AE"/>
    <w:rsid w:val="00F600BB"/>
    <w:rsid w:val="00F6152B"/>
    <w:rsid w:val="00F61BB7"/>
    <w:rsid w:val="00F64FB7"/>
    <w:rsid w:val="00F65C63"/>
    <w:rsid w:val="00F737A5"/>
    <w:rsid w:val="00F7795E"/>
    <w:rsid w:val="00F82236"/>
    <w:rsid w:val="00F86600"/>
    <w:rsid w:val="00F86C2A"/>
    <w:rsid w:val="00F86EF1"/>
    <w:rsid w:val="00FA1456"/>
    <w:rsid w:val="00FA2DDD"/>
    <w:rsid w:val="00FB4F72"/>
    <w:rsid w:val="00FD13D9"/>
    <w:rsid w:val="00FD4DE0"/>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76DE2"/>
  <w15:docId w15:val="{36418239-9B15-42F3-9FF5-F902A085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nhideWhenUsed/>
    <w:rsid w:val="00CD0370"/>
    <w:rPr>
      <w:sz w:val="16"/>
      <w:szCs w:val="16"/>
    </w:rPr>
  </w:style>
  <w:style w:type="paragraph" w:styleId="Textkomente">
    <w:name w:val="annotation text"/>
    <w:basedOn w:val="Normln"/>
    <w:link w:val="TextkomenteChar"/>
    <w:unhideWhenUsed/>
    <w:rsid w:val="00CD0370"/>
    <w:pPr>
      <w:spacing w:line="240" w:lineRule="auto"/>
    </w:pPr>
    <w:rPr>
      <w:sz w:val="20"/>
      <w:szCs w:val="20"/>
    </w:rPr>
  </w:style>
  <w:style w:type="character" w:customStyle="1" w:styleId="TextkomenteChar">
    <w:name w:val="Text komentáře Char"/>
    <w:basedOn w:val="Standardnpsmoodstavce"/>
    <w:link w:val="Textkomente"/>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1732338680">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 w:id="206760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1C2A-AC43-4304-970E-3F03DBD2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17</Pages>
  <Words>6264</Words>
  <Characters>36963</Characters>
  <Application>Microsoft Office Word</Application>
  <DocSecurity>0</DocSecurity>
  <Lines>308</Lines>
  <Paragraphs>86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67</cp:revision>
  <cp:lastPrinted>2020-10-01T07:11:00Z</cp:lastPrinted>
  <dcterms:created xsi:type="dcterms:W3CDTF">2018-06-28T07:37:00Z</dcterms:created>
  <dcterms:modified xsi:type="dcterms:W3CDTF">2020-11-13T11:59:00Z</dcterms:modified>
</cp:coreProperties>
</file>