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2D2" w:rsidRPr="00EA0ED5" w:rsidRDefault="005D42D2" w:rsidP="005D42D2">
      <w:pPr>
        <w:pStyle w:val="Nadpis2"/>
        <w:spacing w:after="120"/>
        <w:jc w:val="center"/>
        <w:rPr>
          <w:rFonts w:ascii="Times New Roman" w:hAnsi="Times New Roman"/>
        </w:rPr>
      </w:pPr>
      <w:bookmarkStart w:id="0" w:name="_Toc287963459"/>
      <w:r w:rsidRPr="00EA0ED5">
        <w:rPr>
          <w:rFonts w:ascii="Times New Roman" w:hAnsi="Times New Roman"/>
        </w:rPr>
        <w:t>Výkon státního požárního dozoru</w:t>
      </w:r>
      <w:bookmarkEnd w:id="0"/>
    </w:p>
    <w:p w:rsidR="00654454" w:rsidRDefault="005D42D2" w:rsidP="005D42D2">
      <w:pPr>
        <w:pStyle w:val="Mjodstavec"/>
      </w:pPr>
      <w:bookmarkStart w:id="1" w:name="_Toc287963460"/>
      <w:r w:rsidRPr="00EA0ED5">
        <w:t xml:space="preserve">HZS Jihočeského kraje vykonává státní požární dozor v rozsahu a způsobem vymezeném zákonem č. 133/1985 Sb., o požární ochraně, ve znění pozdějších předpisů (dále jen „zákon o požární ochraně“) a vyhláškou č. 246/2001 Sb., o stanovení podmínek požární bezpečnosti a výkonu státního požárního dozoru (vyhláška o požární prevenci), ve znění vyhlášky č. 221/2014 Sb. Povinnosti při výkonu státního požárního dozoru spolu úzce souvisí a vzájemně na sebe navazují. </w:t>
      </w:r>
    </w:p>
    <w:p w:rsidR="00654454" w:rsidRDefault="005D42D2" w:rsidP="005D42D2">
      <w:pPr>
        <w:pStyle w:val="Mjodstavec"/>
      </w:pPr>
      <w:r w:rsidRPr="00EA0ED5">
        <w:t xml:space="preserve">Z hlediska převažujícího obsahového zaměření lze výkon státního požárního dozoru rozdělit do oblastí: </w:t>
      </w:r>
    </w:p>
    <w:p w:rsidR="00654454" w:rsidRDefault="005D42D2" w:rsidP="00654454">
      <w:pPr>
        <w:pStyle w:val="Mjodstavec"/>
        <w:numPr>
          <w:ilvl w:val="0"/>
          <w:numId w:val="3"/>
        </w:numPr>
        <w:spacing w:after="0"/>
        <w:ind w:left="1208" w:hanging="357"/>
      </w:pPr>
      <w:r w:rsidRPr="00EA0ED5">
        <w:t xml:space="preserve">kontrolní činnost, </w:t>
      </w:r>
    </w:p>
    <w:p w:rsidR="00654454" w:rsidRDefault="005D42D2" w:rsidP="00654454">
      <w:pPr>
        <w:pStyle w:val="Mjodstavec"/>
        <w:numPr>
          <w:ilvl w:val="0"/>
          <w:numId w:val="3"/>
        </w:numPr>
        <w:spacing w:after="0"/>
        <w:ind w:left="1208" w:hanging="357"/>
      </w:pPr>
      <w:r w:rsidRPr="00EA0ED5">
        <w:t xml:space="preserve">stavební prevence, </w:t>
      </w:r>
    </w:p>
    <w:p w:rsidR="00654454" w:rsidRDefault="005D42D2" w:rsidP="00654454">
      <w:pPr>
        <w:pStyle w:val="Mjodstavec"/>
        <w:numPr>
          <w:ilvl w:val="0"/>
          <w:numId w:val="3"/>
        </w:numPr>
        <w:spacing w:after="0"/>
        <w:ind w:left="1208" w:hanging="357"/>
      </w:pPr>
      <w:r w:rsidRPr="00EA0ED5">
        <w:t>zjišťování příčin vzniku požáru</w:t>
      </w:r>
      <w:r w:rsidR="00654454">
        <w:t xml:space="preserve"> a</w:t>
      </w:r>
    </w:p>
    <w:p w:rsidR="005D42D2" w:rsidRPr="00EA0ED5" w:rsidRDefault="005D42D2" w:rsidP="00CE3990">
      <w:pPr>
        <w:pStyle w:val="Mjodstavec"/>
        <w:numPr>
          <w:ilvl w:val="0"/>
          <w:numId w:val="3"/>
        </w:numPr>
      </w:pPr>
      <w:r w:rsidRPr="00EA0ED5">
        <w:t>správní a přestupkové řízení.</w:t>
      </w:r>
    </w:p>
    <w:p w:rsidR="005D42D2" w:rsidRPr="00EA0ED5" w:rsidRDefault="005D42D2" w:rsidP="005D42D2">
      <w:pPr>
        <w:pStyle w:val="Mjodstavec"/>
      </w:pPr>
      <w:r w:rsidRPr="00EA0ED5">
        <w:t xml:space="preserve">Na výkonu státního požárního dozoru ve smyslu § 31 zákona o požární </w:t>
      </w:r>
      <w:proofErr w:type="gramStart"/>
      <w:r w:rsidRPr="00EA0ED5">
        <w:t xml:space="preserve">ochraně </w:t>
      </w:r>
      <w:r w:rsidR="00AB35E8">
        <w:t xml:space="preserve">             </w:t>
      </w:r>
      <w:r w:rsidRPr="00EA0ED5">
        <w:t>se</w:t>
      </w:r>
      <w:proofErr w:type="gramEnd"/>
      <w:r w:rsidRPr="00EA0ED5">
        <w:t xml:space="preserve"> podílí oddělení stavební prevence, kontrolní činnosti a zjišťování příčin vzniku požárů krajského ředitelství HZS Jihočeského kraje v počtu 15 příslušníků, přičemž tito příslušníci vykonávají státní požární dozor i pro území okresu České Budějovice. Dále se na výkonu státního požárního dozoru podílí příslušníci pracoviště prevence, ochrany </w:t>
      </w:r>
      <w:proofErr w:type="gramStart"/>
      <w:r w:rsidRPr="00EA0ED5">
        <w:t xml:space="preserve">obyvatelstva </w:t>
      </w:r>
      <w:r w:rsidR="00AB35E8">
        <w:t xml:space="preserve">           </w:t>
      </w:r>
      <w:r w:rsidRPr="00EA0ED5">
        <w:t>a krizového</w:t>
      </w:r>
      <w:proofErr w:type="gramEnd"/>
      <w:r w:rsidRPr="00EA0ED5">
        <w:t xml:space="preserve"> řízení </w:t>
      </w:r>
      <w:r>
        <w:t xml:space="preserve">územních </w:t>
      </w:r>
      <w:r w:rsidRPr="00EA0ED5">
        <w:t>odborů HZS Jihočeského kraje, která jsou dislokována na území okresů Český Krumlov, Jindřichův Hradec, Písek, Prachatice, Strakonice a Tábor v celkovém počtu 3</w:t>
      </w:r>
      <w:r>
        <w:t>1</w:t>
      </w:r>
      <w:r w:rsidRPr="00EA0ED5">
        <w:t xml:space="preserve"> příslušníků.</w:t>
      </w:r>
    </w:p>
    <w:p w:rsidR="005D42D2" w:rsidRPr="00EA0ED5" w:rsidRDefault="005D42D2" w:rsidP="005D42D2">
      <w:pPr>
        <w:pStyle w:val="Seznam2"/>
        <w:tabs>
          <w:tab w:val="left" w:pos="0"/>
          <w:tab w:val="left" w:pos="360"/>
          <w:tab w:val="left" w:pos="540"/>
        </w:tabs>
        <w:ind w:left="0" w:firstLine="0"/>
        <w:jc w:val="both"/>
        <w:rPr>
          <w:b/>
        </w:rPr>
      </w:pPr>
    </w:p>
    <w:p w:rsidR="005D42D2" w:rsidRPr="00EA0ED5" w:rsidRDefault="005D42D2" w:rsidP="005D42D2">
      <w:pPr>
        <w:pStyle w:val="Seznam2"/>
        <w:tabs>
          <w:tab w:val="left" w:pos="0"/>
          <w:tab w:val="left" w:pos="360"/>
          <w:tab w:val="left" w:pos="540"/>
        </w:tabs>
        <w:ind w:left="0" w:firstLine="0"/>
        <w:jc w:val="both"/>
        <w:rPr>
          <w:b/>
          <w:i/>
        </w:rPr>
      </w:pPr>
      <w:r w:rsidRPr="00EA0ED5">
        <w:rPr>
          <w:b/>
          <w:i/>
        </w:rPr>
        <w:t>Tabulka č. 1: Vyhodnocení činnosti oddělení stavební prevence, kontrolní činnosti a zjišťování příčin vzniku požáru a pracoviště prevence, ochrany obyvatelstva a krizového řízení územních odborů v rámci výkonu státního požárního dozoru za rok 201</w:t>
      </w:r>
      <w:r w:rsidR="00D86627">
        <w:rPr>
          <w:b/>
          <w:i/>
        </w:rPr>
        <w:t>8</w:t>
      </w:r>
      <w:r w:rsidRPr="00EA0ED5">
        <w:rPr>
          <w:rStyle w:val="Znakapoznpodarou"/>
          <w:b/>
          <w:i/>
        </w:rPr>
        <w:footnoteReference w:id="1"/>
      </w:r>
    </w:p>
    <w:tbl>
      <w:tblPr>
        <w:tblW w:w="91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3420"/>
      </w:tblGrid>
      <w:tr w:rsidR="005D42D2" w:rsidRPr="00EA0ED5" w:rsidTr="00AA199D">
        <w:trPr>
          <w:trHeight w:val="418"/>
          <w:jc w:val="center"/>
        </w:trPr>
        <w:tc>
          <w:tcPr>
            <w:tcW w:w="5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2D2" w:rsidRPr="00EA0ED5" w:rsidRDefault="005D42D2" w:rsidP="00AA199D">
            <w:pPr>
              <w:spacing w:line="300" w:lineRule="exact"/>
              <w:rPr>
                <w:b/>
                <w:bCs/>
                <w:sz w:val="22"/>
                <w:szCs w:val="16"/>
              </w:rPr>
            </w:pPr>
            <w:r w:rsidRPr="00EA0ED5">
              <w:rPr>
                <w:b/>
                <w:bCs/>
                <w:sz w:val="22"/>
                <w:szCs w:val="16"/>
              </w:rPr>
              <w:t xml:space="preserve">Počet akcí v rámci výkonu </w:t>
            </w:r>
            <w:proofErr w:type="gramStart"/>
            <w:r w:rsidRPr="00EA0ED5">
              <w:rPr>
                <w:b/>
                <w:bCs/>
                <w:sz w:val="22"/>
                <w:szCs w:val="16"/>
              </w:rPr>
              <w:t>SPD :</w:t>
            </w:r>
            <w:proofErr w:type="gramEnd"/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2D2" w:rsidRPr="00EA0ED5" w:rsidRDefault="005D42D2" w:rsidP="00AA199D">
            <w:pPr>
              <w:spacing w:line="300" w:lineRule="exact"/>
              <w:jc w:val="center"/>
              <w:rPr>
                <w:b/>
                <w:bCs/>
                <w:sz w:val="22"/>
                <w:szCs w:val="16"/>
              </w:rPr>
            </w:pPr>
          </w:p>
        </w:tc>
      </w:tr>
      <w:tr w:rsidR="005D42D2" w:rsidRPr="00EA0ED5" w:rsidTr="00AA199D">
        <w:trPr>
          <w:trHeight w:val="300"/>
          <w:jc w:val="center"/>
        </w:trPr>
        <w:tc>
          <w:tcPr>
            <w:tcW w:w="5760" w:type="dxa"/>
            <w:tcBorders>
              <w:top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2D2" w:rsidRPr="00EA0ED5" w:rsidRDefault="005D42D2" w:rsidP="00AA199D">
            <w:pPr>
              <w:spacing w:line="300" w:lineRule="exact"/>
              <w:rPr>
                <w:b/>
                <w:sz w:val="22"/>
                <w:szCs w:val="16"/>
              </w:rPr>
            </w:pPr>
            <w:r w:rsidRPr="00EA0ED5">
              <w:rPr>
                <w:b/>
                <w:sz w:val="22"/>
                <w:szCs w:val="16"/>
              </w:rPr>
              <w:t>Kontrolní činnost</w:t>
            </w:r>
          </w:p>
        </w:tc>
        <w:tc>
          <w:tcPr>
            <w:tcW w:w="3420" w:type="dxa"/>
            <w:tcBorders>
              <w:top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42D2" w:rsidRPr="00EA0ED5" w:rsidRDefault="005D42D2" w:rsidP="00AA199D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16"/>
              </w:rPr>
              <w:t>678</w:t>
            </w:r>
          </w:p>
        </w:tc>
      </w:tr>
      <w:tr w:rsidR="005D42D2" w:rsidRPr="00EA0ED5" w:rsidTr="00AA199D">
        <w:trPr>
          <w:trHeight w:val="300"/>
          <w:jc w:val="center"/>
        </w:trPr>
        <w:tc>
          <w:tcPr>
            <w:tcW w:w="57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2D2" w:rsidRPr="00EA0ED5" w:rsidRDefault="005D42D2" w:rsidP="00AA199D">
            <w:pPr>
              <w:spacing w:line="300" w:lineRule="exact"/>
              <w:rPr>
                <w:b/>
                <w:sz w:val="22"/>
                <w:szCs w:val="16"/>
              </w:rPr>
            </w:pPr>
            <w:r w:rsidRPr="00EA0ED5">
              <w:rPr>
                <w:b/>
                <w:sz w:val="22"/>
                <w:szCs w:val="16"/>
              </w:rPr>
              <w:t>Stavební prevence</w:t>
            </w:r>
          </w:p>
        </w:tc>
        <w:tc>
          <w:tcPr>
            <w:tcW w:w="3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42D2" w:rsidRPr="0011458A" w:rsidRDefault="005D42D2" w:rsidP="00AA199D">
            <w:pPr>
              <w:jc w:val="center"/>
              <w:rPr>
                <w:b/>
                <w:bCs/>
                <w:sz w:val="22"/>
                <w:szCs w:val="16"/>
              </w:rPr>
            </w:pPr>
            <w:r w:rsidRPr="0011458A">
              <w:rPr>
                <w:b/>
                <w:bCs/>
                <w:sz w:val="22"/>
                <w:szCs w:val="16"/>
              </w:rPr>
              <w:t>7221</w:t>
            </w:r>
          </w:p>
        </w:tc>
      </w:tr>
      <w:tr w:rsidR="005D42D2" w:rsidRPr="00EA0ED5" w:rsidTr="00AA199D">
        <w:trPr>
          <w:trHeight w:val="300"/>
          <w:jc w:val="center"/>
        </w:trPr>
        <w:tc>
          <w:tcPr>
            <w:tcW w:w="5760" w:type="dxa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2D2" w:rsidRPr="00EA0ED5" w:rsidRDefault="005D42D2" w:rsidP="00AA199D">
            <w:pPr>
              <w:rPr>
                <w:b/>
                <w:sz w:val="22"/>
                <w:szCs w:val="16"/>
              </w:rPr>
            </w:pPr>
            <w:r w:rsidRPr="00EA0ED5">
              <w:rPr>
                <w:b/>
                <w:sz w:val="22"/>
                <w:szCs w:val="16"/>
              </w:rPr>
              <w:t>Zjišťování příčin požárů</w:t>
            </w:r>
          </w:p>
        </w:tc>
        <w:tc>
          <w:tcPr>
            <w:tcW w:w="3420" w:type="dxa"/>
            <w:tcBorders>
              <w:bottom w:val="single" w:sz="8" w:space="0" w:color="auto"/>
            </w:tcBorders>
            <w:vAlign w:val="bottom"/>
          </w:tcPr>
          <w:p w:rsidR="005D42D2" w:rsidRPr="00303884" w:rsidRDefault="00241C3C" w:rsidP="00AA199D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241C3C">
              <w:rPr>
                <w:b/>
                <w:bCs/>
                <w:sz w:val="22"/>
                <w:szCs w:val="16"/>
              </w:rPr>
              <w:t>1097</w:t>
            </w:r>
          </w:p>
        </w:tc>
      </w:tr>
      <w:tr w:rsidR="005D42D2" w:rsidRPr="00EA0ED5" w:rsidTr="00AA199D">
        <w:trPr>
          <w:trHeight w:val="300"/>
          <w:jc w:val="center"/>
        </w:trPr>
        <w:tc>
          <w:tcPr>
            <w:tcW w:w="5760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2D2" w:rsidRPr="00EA0ED5" w:rsidRDefault="005D42D2" w:rsidP="00AA199D">
            <w:pPr>
              <w:rPr>
                <w:b/>
                <w:sz w:val="22"/>
                <w:szCs w:val="16"/>
              </w:rPr>
            </w:pPr>
            <w:r w:rsidRPr="00EA0ED5">
              <w:rPr>
                <w:b/>
                <w:sz w:val="22"/>
                <w:szCs w:val="16"/>
              </w:rPr>
              <w:t>Celkem</w:t>
            </w:r>
          </w:p>
        </w:tc>
        <w:tc>
          <w:tcPr>
            <w:tcW w:w="3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:rsidR="005D42D2" w:rsidRPr="00EA0ED5" w:rsidRDefault="00241C3C" w:rsidP="00AA199D">
            <w:pPr>
              <w:jc w:val="center"/>
              <w:rPr>
                <w:b/>
                <w:bCs/>
                <w:sz w:val="22"/>
                <w:szCs w:val="16"/>
                <w:highlight w:val="yellow"/>
              </w:rPr>
            </w:pPr>
            <w:r>
              <w:rPr>
                <w:b/>
                <w:bCs/>
                <w:sz w:val="22"/>
                <w:szCs w:val="16"/>
              </w:rPr>
              <w:t>8996</w:t>
            </w:r>
          </w:p>
        </w:tc>
      </w:tr>
      <w:tr w:rsidR="005D42D2" w:rsidRPr="00EA0ED5" w:rsidTr="00AA199D">
        <w:trPr>
          <w:trHeight w:val="300"/>
          <w:jc w:val="center"/>
        </w:trPr>
        <w:tc>
          <w:tcPr>
            <w:tcW w:w="5760" w:type="dxa"/>
            <w:tcBorders>
              <w:top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2D2" w:rsidRPr="00EA0ED5" w:rsidRDefault="005D42D2" w:rsidP="00AA199D">
            <w:pPr>
              <w:rPr>
                <w:b/>
                <w:sz w:val="22"/>
                <w:szCs w:val="16"/>
              </w:rPr>
            </w:pPr>
            <w:r w:rsidRPr="00EA0ED5">
              <w:rPr>
                <w:b/>
                <w:sz w:val="22"/>
                <w:szCs w:val="16"/>
              </w:rPr>
              <w:t>Počet příslušníků, kteří se zabývají prevencí, v rámci oddělení prevence KŘ a pracovišť prevence, ochrany obyvatelstva a krizového řízení ÚO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vAlign w:val="bottom"/>
          </w:tcPr>
          <w:p w:rsidR="005D42D2" w:rsidRPr="00EA0ED5" w:rsidRDefault="005D42D2" w:rsidP="00AA199D">
            <w:pPr>
              <w:jc w:val="center"/>
              <w:rPr>
                <w:b/>
                <w:bCs/>
                <w:sz w:val="22"/>
                <w:szCs w:val="16"/>
              </w:rPr>
            </w:pPr>
            <w:r w:rsidRPr="00EA0ED5">
              <w:rPr>
                <w:b/>
                <w:bCs/>
                <w:sz w:val="22"/>
                <w:szCs w:val="16"/>
              </w:rPr>
              <w:t>4</w:t>
            </w:r>
            <w:r>
              <w:rPr>
                <w:b/>
                <w:bCs/>
                <w:sz w:val="22"/>
                <w:szCs w:val="16"/>
              </w:rPr>
              <w:t>6</w:t>
            </w:r>
          </w:p>
        </w:tc>
      </w:tr>
    </w:tbl>
    <w:p w:rsidR="005D42D2" w:rsidRPr="00EA0ED5" w:rsidRDefault="005D42D2" w:rsidP="005D42D2">
      <w:pPr>
        <w:pStyle w:val="Nadpis3"/>
        <w:spacing w:after="120"/>
        <w:rPr>
          <w:rFonts w:ascii="Times New Roman" w:hAnsi="Times New Roman"/>
          <w:i/>
          <w:iCs/>
          <w:sz w:val="24"/>
        </w:rPr>
      </w:pPr>
      <w:r w:rsidRPr="00EA0ED5">
        <w:rPr>
          <w:rFonts w:ascii="Times New Roman" w:hAnsi="Times New Roman"/>
          <w:i/>
          <w:iCs/>
          <w:sz w:val="24"/>
        </w:rPr>
        <w:t>Kontrolní činnost</w:t>
      </w:r>
      <w:bookmarkEnd w:id="1"/>
    </w:p>
    <w:p w:rsidR="005D42D2" w:rsidRPr="00EA0ED5" w:rsidRDefault="005D42D2" w:rsidP="005D42D2">
      <w:pPr>
        <w:pStyle w:val="Mjodstavec"/>
      </w:pPr>
      <w:bookmarkStart w:id="2" w:name="_Toc287963461"/>
      <w:r w:rsidRPr="00EA0ED5">
        <w:t>Příslušníci HZS JčK provádějící kontrolní činnost plnili v roce 201</w:t>
      </w:r>
      <w:r>
        <w:t>8</w:t>
      </w:r>
      <w:r w:rsidRPr="00EA0ED5">
        <w:t xml:space="preserve"> zejména následující úkoly: </w:t>
      </w:r>
    </w:p>
    <w:p w:rsidR="005D42D2" w:rsidRPr="00EA0ED5" w:rsidRDefault="005D42D2" w:rsidP="005D42D2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výkon státního požárního dozoru formou kontrol dodržování povinností stanovených předpisy o požární ochraně, </w:t>
      </w:r>
    </w:p>
    <w:p w:rsidR="005D42D2" w:rsidRPr="00EA0ED5" w:rsidRDefault="005D42D2" w:rsidP="005D42D2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lastRenderedPageBreak/>
        <w:t xml:space="preserve">zpracování plánu kontrolní činnosti, popř. zpracování stanoviska k návrhům plánů kontrol, </w:t>
      </w:r>
    </w:p>
    <w:p w:rsidR="005D42D2" w:rsidRPr="00EA0ED5" w:rsidRDefault="005D42D2" w:rsidP="005D42D2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5D42D2" w:rsidRPr="00EA0ED5" w:rsidRDefault="005D42D2" w:rsidP="005D42D2">
      <w:pPr>
        <w:numPr>
          <w:ilvl w:val="0"/>
          <w:numId w:val="2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EA0ED5">
        <w:t>schvalování posouzení požárního nebezpečí činností s vysokým požárním nebezpečím.</w:t>
      </w:r>
    </w:p>
    <w:p w:rsidR="005D42D2" w:rsidRPr="00EA0ED5" w:rsidRDefault="005D42D2" w:rsidP="005D42D2">
      <w:pPr>
        <w:pStyle w:val="Mjodstavec"/>
      </w:pPr>
      <w:r w:rsidRPr="00EA0ED5">
        <w:t>Kontrolní činnost byla v uplynulém roce zajišťována v souladu s „Plánem kontrol HZS Jihočeského kraje na rok 201</w:t>
      </w:r>
      <w:r>
        <w:t>8</w:t>
      </w:r>
      <w:r w:rsidRPr="00EA0ED5">
        <w:t xml:space="preserve">“. </w:t>
      </w:r>
    </w:p>
    <w:p w:rsidR="005D42D2" w:rsidRPr="00EA0ED5" w:rsidRDefault="005D42D2" w:rsidP="005D42D2">
      <w:pPr>
        <w:jc w:val="both"/>
      </w:pPr>
    </w:p>
    <w:p w:rsidR="005D42D2" w:rsidRPr="00EA0ED5" w:rsidRDefault="005D42D2" w:rsidP="005D42D2">
      <w:pPr>
        <w:jc w:val="both"/>
        <w:rPr>
          <w:b/>
          <w:i/>
        </w:rPr>
      </w:pPr>
      <w:r w:rsidRPr="00EA0ED5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7"/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5D42D2" w:rsidRPr="00EA0ED5" w:rsidTr="00AA199D">
        <w:trPr>
          <w:cantSplit/>
          <w:trHeight w:val="327"/>
          <w:jc w:val="center"/>
        </w:trPr>
        <w:tc>
          <w:tcPr>
            <w:tcW w:w="1347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Ředitelství HZS JčK</w:t>
            </w:r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HZS JčK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bCs/>
                <w:sz w:val="22"/>
                <w:szCs w:val="22"/>
              </w:rPr>
            </w:pPr>
            <w:r w:rsidRPr="00EA0ED5">
              <w:rPr>
                <w:b/>
                <w:bCs/>
                <w:sz w:val="22"/>
                <w:szCs w:val="22"/>
              </w:rPr>
              <w:t>Celkem HZS JčK</w:t>
            </w:r>
          </w:p>
        </w:tc>
      </w:tr>
      <w:tr w:rsidR="005D42D2" w:rsidRPr="00EA0ED5" w:rsidTr="00AA199D">
        <w:trPr>
          <w:cantSplit/>
          <w:trHeight w:val="327"/>
          <w:jc w:val="center"/>
        </w:trPr>
        <w:tc>
          <w:tcPr>
            <w:tcW w:w="1347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D42D2" w:rsidRPr="00EA0ED5" w:rsidTr="00AA199D">
        <w:trPr>
          <w:cantSplit/>
          <w:trHeight w:val="327"/>
          <w:jc w:val="center"/>
        </w:trPr>
        <w:tc>
          <w:tcPr>
            <w:tcW w:w="1347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75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5D42D2" w:rsidRPr="00EA0ED5" w:rsidTr="00AA199D">
        <w:trPr>
          <w:cantSplit/>
          <w:trHeight w:val="327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446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5D42D2" w:rsidRPr="00EA0ED5" w:rsidTr="00AA199D">
        <w:trPr>
          <w:cantSplit/>
          <w:trHeight w:val="498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úkony předcházející kontrole</w:t>
            </w:r>
            <w:r w:rsidR="00CE3990">
              <w:rPr>
                <w:b/>
                <w:sz w:val="22"/>
                <w:szCs w:val="22"/>
              </w:rPr>
              <w:t xml:space="preserve"> (ÚPK)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157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:rsidR="005D42D2" w:rsidRPr="00EA0ED5" w:rsidRDefault="005D42D2" w:rsidP="005D42D2">
      <w:pPr>
        <w:jc w:val="both"/>
      </w:pPr>
      <w:r w:rsidRPr="00EA0ED5">
        <w:tab/>
      </w:r>
    </w:p>
    <w:p w:rsidR="005D42D2" w:rsidRDefault="005D42D2" w:rsidP="005D42D2">
      <w:pPr>
        <w:pStyle w:val="Mjodstavec"/>
      </w:pPr>
      <w:r w:rsidRPr="00EA0ED5">
        <w:t xml:space="preserve">Kontrolní činnost byla zaměřena na prověření dodržování povinností stanovených předpisy o požární ochraně ve stanoveném rozsahu u jednotlivých právních subjektů. </w:t>
      </w:r>
    </w:p>
    <w:p w:rsidR="005D42D2" w:rsidRPr="00EA0ED5" w:rsidRDefault="005D42D2" w:rsidP="005D42D2">
      <w:pPr>
        <w:pStyle w:val="Mjodstavec"/>
      </w:pPr>
      <w:r w:rsidRPr="00EA0ED5">
        <w:t>Tematické požární kontroly byly v roce 201</w:t>
      </w:r>
      <w:r>
        <w:t>8</w:t>
      </w:r>
      <w:r w:rsidRPr="00EA0ED5">
        <w:t xml:space="preserve"> zaměřeny na </w:t>
      </w:r>
      <w:r>
        <w:t>internáty a ubytovny studentů, bývalé velké průmyslové areály, kde působí v současné době více subjektů, kulturní památky,</w:t>
      </w:r>
      <w:r w:rsidR="00CE3990">
        <w:t xml:space="preserve"> subjekty provozující elektrickou požární signalizaci a zařízení dálkového přenosu</w:t>
      </w:r>
      <w:r>
        <w:t xml:space="preserve">, které jsou napojeny na </w:t>
      </w:r>
      <w:r w:rsidR="007C4B5A">
        <w:t>pult centralizované oc</w:t>
      </w:r>
      <w:r w:rsidR="00CE3990">
        <w:t>hrany</w:t>
      </w:r>
      <w:r>
        <w:t>, subjekty, které zpracovávají dokumentaci zdolávání požáru, zemědělské subjekty. Dále byly plněny mimořádné kontrolní úkoly zaměřené na shromažďovací prostory a HAD (hazard, alkohol, děti). V</w:t>
      </w:r>
      <w:r w:rsidRPr="00EA0ED5">
        <w:t xml:space="preserve"> rámci kontrol obcí dle § 33 zákona č. 240/2000 Sb., o krizovém řízení v platném znění provedeny ÚPK, kdy bylo prověřeno vedení dokumentace </w:t>
      </w:r>
      <w:r w:rsidR="007C4B5A">
        <w:t>požární ochrany</w:t>
      </w:r>
      <w:r w:rsidRPr="00EA0ED5">
        <w:t xml:space="preserve"> obcí zpracované v souladu s NV č. 172/2</w:t>
      </w:r>
      <w:r w:rsidR="007C4B5A">
        <w:t>001 Sb., k provedení zákona o požární ochraně</w:t>
      </w:r>
      <w:r w:rsidRPr="00EA0ED5">
        <w:t>.</w:t>
      </w:r>
    </w:p>
    <w:p w:rsidR="005D42D2" w:rsidRPr="00EA0ED5" w:rsidRDefault="005D42D2" w:rsidP="005D42D2">
      <w:pPr>
        <w:pStyle w:val="Zhlav"/>
        <w:ind w:left="284" w:firstLine="539"/>
        <w:jc w:val="both"/>
        <w:rPr>
          <w:szCs w:val="24"/>
        </w:rPr>
      </w:pPr>
    </w:p>
    <w:p w:rsidR="005D42D2" w:rsidRPr="00EA0ED5" w:rsidRDefault="005D42D2" w:rsidP="005D42D2">
      <w:pPr>
        <w:ind w:firstLine="284"/>
        <w:jc w:val="both"/>
        <w:rPr>
          <w:b/>
          <w:i/>
          <w:iCs/>
        </w:rPr>
      </w:pPr>
      <w:r w:rsidRPr="00EA0ED5">
        <w:rPr>
          <w:b/>
          <w:i/>
          <w:iCs/>
        </w:rPr>
        <w:t>Vyhodnocení kontrolní činnosti:</w:t>
      </w:r>
    </w:p>
    <w:p w:rsidR="005D42D2" w:rsidRPr="00EA0ED5" w:rsidRDefault="005D42D2" w:rsidP="005D42D2">
      <w:pPr>
        <w:pStyle w:val="Mjodstavec"/>
        <w:rPr>
          <w:strike/>
        </w:rPr>
      </w:pPr>
      <w:r w:rsidRPr="00EA0ED5">
        <w:t xml:space="preserve">V průběhu jednotlivých kontrol byly zjištěny </w:t>
      </w:r>
      <w:r w:rsidR="00114788">
        <w:t>nedostatky</w:t>
      </w:r>
      <w:r w:rsidRPr="00EA0ED5">
        <w:t>, jejichž vyhodnocení je uvedeno v tabulce č. 3 a v níže uvedeném textu.</w:t>
      </w:r>
    </w:p>
    <w:p w:rsidR="005D42D2" w:rsidRPr="00EA0ED5" w:rsidRDefault="005D42D2" w:rsidP="005D42D2">
      <w:pPr>
        <w:jc w:val="both"/>
      </w:pPr>
    </w:p>
    <w:p w:rsidR="005D42D2" w:rsidRPr="00EA0ED5" w:rsidRDefault="005D42D2" w:rsidP="005D42D2">
      <w:pPr>
        <w:jc w:val="both"/>
        <w:rPr>
          <w:b/>
          <w:i/>
        </w:rPr>
      </w:pPr>
      <w:r w:rsidRPr="00EA0ED5">
        <w:rPr>
          <w:b/>
          <w:i/>
        </w:rPr>
        <w:t>Tabulka č. 3: Přehled provedených požárních kontrol bez závad za HZS Jihočeského kraje</w:t>
      </w:r>
    </w:p>
    <w:tbl>
      <w:tblPr>
        <w:tblW w:w="94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622"/>
        <w:gridCol w:w="1531"/>
        <w:gridCol w:w="1587"/>
        <w:gridCol w:w="1569"/>
        <w:gridCol w:w="1514"/>
        <w:gridCol w:w="1657"/>
      </w:tblGrid>
      <w:tr w:rsidR="005D42D2" w:rsidRPr="00EA0ED5" w:rsidTr="00AA199D">
        <w:trPr>
          <w:trHeight w:val="163"/>
          <w:jc w:val="center"/>
        </w:trPr>
        <w:tc>
          <w:tcPr>
            <w:tcW w:w="315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Počet kontrol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Kontroly bez závad [%]</w:t>
            </w:r>
          </w:p>
        </w:tc>
      </w:tr>
      <w:tr w:rsidR="005D42D2" w:rsidRPr="00EA0ED5" w:rsidTr="00AA199D">
        <w:trPr>
          <w:trHeight w:val="204"/>
          <w:jc w:val="center"/>
        </w:trPr>
        <w:tc>
          <w:tcPr>
            <w:tcW w:w="162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  <w:tc>
          <w:tcPr>
            <w:tcW w:w="15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5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  <w:tc>
          <w:tcPr>
            <w:tcW w:w="1514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65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</w:tr>
      <w:tr w:rsidR="005D42D2" w:rsidRPr="00EA0ED5" w:rsidTr="00AA199D">
        <w:trPr>
          <w:trHeight w:val="163"/>
          <w:jc w:val="center"/>
        </w:trPr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</w:pPr>
            <w:r>
              <w:t>75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</w:pPr>
            <w:r>
              <w:t>446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</w:pPr>
            <w:r>
              <w:t>35</w:t>
            </w: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</w:pPr>
            <w:r>
              <w:t>195</w:t>
            </w:r>
          </w:p>
        </w:tc>
        <w:tc>
          <w:tcPr>
            <w:tcW w:w="1514" w:type="dxa"/>
            <w:tcBorders>
              <w:top w:val="single" w:sz="12" w:space="0" w:color="auto"/>
            </w:tcBorders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</w:pPr>
            <w:r>
              <w:t>46</w:t>
            </w:r>
            <w:r w:rsidRPr="00EA0ED5">
              <w:t>,</w:t>
            </w:r>
            <w:r>
              <w:t>7</w:t>
            </w:r>
          </w:p>
        </w:tc>
        <w:tc>
          <w:tcPr>
            <w:tcW w:w="1657" w:type="dxa"/>
            <w:tcBorders>
              <w:top w:val="single" w:sz="12" w:space="0" w:color="auto"/>
            </w:tcBorders>
            <w:vAlign w:val="center"/>
          </w:tcPr>
          <w:p w:rsidR="005D42D2" w:rsidRPr="00EA0ED5" w:rsidRDefault="005D42D2" w:rsidP="00AA199D">
            <w:pPr>
              <w:pStyle w:val="Seznam2"/>
              <w:spacing w:after="120"/>
              <w:ind w:left="360"/>
              <w:jc w:val="center"/>
            </w:pPr>
            <w:r>
              <w:t>43,7</w:t>
            </w:r>
          </w:p>
        </w:tc>
      </w:tr>
    </w:tbl>
    <w:p w:rsidR="005D42D2" w:rsidRDefault="005D42D2" w:rsidP="005D42D2">
      <w:pPr>
        <w:jc w:val="both"/>
      </w:pPr>
    </w:p>
    <w:p w:rsidR="00114788" w:rsidRDefault="00114788" w:rsidP="005D42D2">
      <w:pPr>
        <w:jc w:val="both"/>
      </w:pPr>
    </w:p>
    <w:p w:rsidR="00114788" w:rsidRDefault="00114788" w:rsidP="005D42D2">
      <w:pPr>
        <w:jc w:val="both"/>
      </w:pPr>
    </w:p>
    <w:p w:rsidR="00114788" w:rsidRPr="00EA0ED5" w:rsidRDefault="00114788" w:rsidP="005D42D2">
      <w:pPr>
        <w:jc w:val="both"/>
      </w:pPr>
    </w:p>
    <w:p w:rsidR="005D42D2" w:rsidRPr="00EA0ED5" w:rsidRDefault="00A83C2A" w:rsidP="005D42D2">
      <w:pPr>
        <w:jc w:val="both"/>
        <w:rPr>
          <w:b/>
          <w:i/>
        </w:rPr>
      </w:pPr>
      <w:r>
        <w:rPr>
          <w:b/>
          <w:i/>
        </w:rPr>
        <w:lastRenderedPageBreak/>
        <w:t>Nejčastěji zjištěné nedostatky</w:t>
      </w:r>
      <w:r w:rsidR="005D42D2" w:rsidRPr="00EA0ED5">
        <w:rPr>
          <w:b/>
          <w:i/>
        </w:rPr>
        <w:t>:</w:t>
      </w:r>
    </w:p>
    <w:p w:rsidR="005D42D2" w:rsidRPr="00EA0ED5" w:rsidRDefault="005D42D2" w:rsidP="005D42D2">
      <w:pPr>
        <w:jc w:val="both"/>
        <w:rPr>
          <w:b/>
          <w:i/>
        </w:rPr>
      </w:pPr>
    </w:p>
    <w:p w:rsidR="005D42D2" w:rsidRPr="00EA0ED5" w:rsidRDefault="005D42D2" w:rsidP="005D42D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v dokumentaci o začlenění provozované činnosti do kategorie podle míry požárního nebezpečí, </w:t>
      </w:r>
    </w:p>
    <w:p w:rsidR="005D42D2" w:rsidRPr="00EA0ED5" w:rsidRDefault="005D42D2" w:rsidP="005D42D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>při prokazování provozuschopnosti instalovaných požárně bezpečnostních zařízení včetně vyhrazených,</w:t>
      </w:r>
    </w:p>
    <w:p w:rsidR="005D42D2" w:rsidRPr="00EA0ED5" w:rsidRDefault="005D42D2" w:rsidP="005D42D2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při označování pracovišť a dalších míst bezpečnostními značkami,</w:t>
      </w:r>
    </w:p>
    <w:p w:rsidR="005D42D2" w:rsidRPr="00EA0ED5" w:rsidRDefault="005D42D2" w:rsidP="005D42D2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nepředložení schválené projektové dokumentace v rozsahu požárně bezpečnostních řešení a vydaných kolaudačních rozhodnutí,</w:t>
      </w:r>
    </w:p>
    <w:p w:rsidR="005D42D2" w:rsidRDefault="005D42D2" w:rsidP="005D42D2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nedostatečné označení únikových východů a směrů úniku osob,</w:t>
      </w:r>
    </w:p>
    <w:p w:rsidR="005D42D2" w:rsidRPr="00EA0ED5" w:rsidRDefault="005D42D2" w:rsidP="005D42D2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>
        <w:t>neprovozuschopná požárně bezpečnostní zařízení (např. požární uzávěry otvorů),</w:t>
      </w:r>
    </w:p>
    <w:p w:rsidR="005D42D2" w:rsidRDefault="005D42D2" w:rsidP="005D42D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nepředložení dokladů o odstranění závad zjištěných při revizi el. </w:t>
      </w:r>
      <w:proofErr w:type="gramStart"/>
      <w:r w:rsidRPr="00EA0ED5">
        <w:t>zařízení</w:t>
      </w:r>
      <w:proofErr w:type="gramEnd"/>
      <w:r w:rsidRPr="00EA0ED5">
        <w:t xml:space="preserve">, </w:t>
      </w:r>
    </w:p>
    <w:p w:rsidR="005D42D2" w:rsidRDefault="005D42D2" w:rsidP="005D42D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zastavěné únikové cesty a východy,</w:t>
      </w:r>
    </w:p>
    <w:p w:rsidR="005D42D2" w:rsidRPr="00EA0ED5" w:rsidRDefault="005D42D2" w:rsidP="005D42D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nepřístupné hlavní uzávěry a vypínače médií,</w:t>
      </w:r>
    </w:p>
    <w:p w:rsidR="005D42D2" w:rsidRPr="00EA0ED5" w:rsidRDefault="005D42D2" w:rsidP="005D42D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>nedodržení odstupových vzdáleností stohů sena (slámy) od komunikací a o</w:t>
      </w:r>
      <w:r>
        <w:t>bjektů u zemědělských subjektů.</w:t>
      </w:r>
    </w:p>
    <w:p w:rsidR="005D42D2" w:rsidRPr="00EA0ED5" w:rsidRDefault="005D42D2" w:rsidP="005D42D2">
      <w:pPr>
        <w:pStyle w:val="Zkladntextodsazen"/>
        <w:spacing w:after="0"/>
        <w:ind w:left="0"/>
        <w:jc w:val="both"/>
      </w:pPr>
    </w:p>
    <w:p w:rsidR="005D42D2" w:rsidRPr="00EA0ED5" w:rsidRDefault="005D42D2" w:rsidP="005D42D2">
      <w:pPr>
        <w:pStyle w:val="Mjodstavec"/>
      </w:pPr>
      <w:r w:rsidRPr="00EA0ED5">
        <w:t xml:space="preserve">Z hlediska prevence závažných havárií bylo provedeno </w:t>
      </w:r>
      <w:r>
        <w:t>6</w:t>
      </w:r>
      <w:r w:rsidRPr="00EA0ED5">
        <w:t xml:space="preserve"> požárních kontrol právních subjektů zařazených dle zákona č. 224/2015 Sb., o prevenci závažných havárií způsobených vybranými nebezpečnými chemickými látkami nebo chemickými směsmi a o změně zákona č. 634/2004 Sb., o správních poplatcích, ve znění pozdějších předpisů, (zákon o prevenci závažných havárií).</w:t>
      </w:r>
    </w:p>
    <w:p w:rsidR="005D42D2" w:rsidRPr="00EA0ED5" w:rsidRDefault="005D42D2" w:rsidP="005D42D2">
      <w:pPr>
        <w:pStyle w:val="Mjodstavec"/>
      </w:pPr>
      <w:r w:rsidRPr="00EA0ED5">
        <w:t>Tyto kontroly byly provedeny ve spolupráci s  Českou inspekcí životního prostředí.  Kontroly vyplývající ze zákona o prevenci závažných havárií byly prováděny v souladu s „Plánem kontrol České inspekce životního prostředí na rok 201</w:t>
      </w:r>
      <w:r>
        <w:t>8</w:t>
      </w:r>
      <w:r w:rsidRPr="00EA0ED5">
        <w:t>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5D42D2" w:rsidRDefault="005D42D2" w:rsidP="005D42D2">
      <w:pPr>
        <w:pStyle w:val="Mjodstavec"/>
      </w:pPr>
      <w:r w:rsidRPr="00EA0ED5">
        <w:t>V roce 201</w:t>
      </w:r>
      <w:r>
        <w:t>8</w:t>
      </w:r>
      <w:r w:rsidRPr="00EA0ED5">
        <w:t xml:space="preserve"> se HZS Jihočeského kraje vyjadřoval k dokumentaci posouzení požárního nebezpečí. Celkem byla předložena </w:t>
      </w:r>
      <w:r>
        <w:t>4</w:t>
      </w:r>
      <w:r w:rsidRPr="00EA0ED5">
        <w:t xml:space="preserve"> posouzení požárního nebezpečí, </w:t>
      </w:r>
      <w:r>
        <w:t>u kterých bylo ve dvou případech přerušeno řízení z důvodu doplnění údajů. Následně bylo schváleno posouzení požárního nebezpečí u třech subjektů. U jednoho subjektu bude dokumentace schválena pravděpodobně až v následujícím roce 2019 z důvodu doplnění údajů.</w:t>
      </w:r>
      <w:r w:rsidRPr="00EA0ED5">
        <w:t xml:space="preserve"> </w:t>
      </w:r>
    </w:p>
    <w:p w:rsidR="005D42D2" w:rsidRDefault="005D42D2" w:rsidP="005D42D2">
      <w:pPr>
        <w:pStyle w:val="Mjodstavec"/>
      </w:pPr>
      <w:r>
        <w:t>V roce 2018 se příslušníci v souladu s novou legislativou vyjadřovali k dokumentaci zdolávání požárů celkem pro 141 subjektů, které tuto dokumentaci předložili HZS Jihočeského kraje ke schválení. Tuto novou administrativní činnost si vyžádala poslední legislativní změna zákona o požární ochraně.</w:t>
      </w:r>
    </w:p>
    <w:p w:rsidR="005D42D2" w:rsidRPr="00EA0ED5" w:rsidRDefault="005D42D2" w:rsidP="005D42D2">
      <w:pPr>
        <w:jc w:val="both"/>
        <w:rPr>
          <w:b/>
          <w:i/>
        </w:rPr>
      </w:pPr>
      <w:r w:rsidRPr="00EA0ED5">
        <w:rPr>
          <w:b/>
          <w:i/>
        </w:rPr>
        <w:t xml:space="preserve">Tabulka č. </w:t>
      </w:r>
      <w:r>
        <w:rPr>
          <w:b/>
          <w:i/>
        </w:rPr>
        <w:t>4</w:t>
      </w:r>
      <w:r w:rsidRPr="00EA0ED5">
        <w:rPr>
          <w:b/>
          <w:i/>
        </w:rPr>
        <w:t xml:space="preserve">: Přehled </w:t>
      </w:r>
      <w:r>
        <w:rPr>
          <w:b/>
          <w:i/>
        </w:rPr>
        <w:t>vyjádření k dokumentaci zdolávání požárů</w:t>
      </w:r>
      <w:r w:rsidRPr="00EA0ED5">
        <w:rPr>
          <w:b/>
          <w:i/>
        </w:rPr>
        <w:t xml:space="preserve"> za HZS Jihočeského kraje</w:t>
      </w:r>
    </w:p>
    <w:tbl>
      <w:tblPr>
        <w:tblW w:w="81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5D42D2" w:rsidRPr="00EA0ED5" w:rsidTr="00AA199D">
        <w:trPr>
          <w:cantSplit/>
          <w:trHeight w:val="327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Ředitelství HZS JčK</w:t>
            </w:r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HZS JčK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bCs/>
                <w:sz w:val="22"/>
                <w:szCs w:val="22"/>
              </w:rPr>
            </w:pPr>
            <w:r w:rsidRPr="00EA0ED5">
              <w:rPr>
                <w:b/>
                <w:bCs/>
                <w:sz w:val="22"/>
                <w:szCs w:val="22"/>
              </w:rPr>
              <w:t>Celkem HZS JčK</w:t>
            </w:r>
          </w:p>
        </w:tc>
      </w:tr>
      <w:tr w:rsidR="005D42D2" w:rsidRPr="00EA0ED5" w:rsidTr="00AA199D">
        <w:trPr>
          <w:cantSplit/>
          <w:trHeight w:val="327"/>
          <w:jc w:val="center"/>
        </w:trPr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D42D2" w:rsidRPr="00EA0ED5" w:rsidTr="00AA199D">
        <w:trPr>
          <w:cantSplit/>
          <w:trHeight w:val="327"/>
          <w:jc w:val="center"/>
        </w:trPr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D42D2" w:rsidRPr="00EA0ED5" w:rsidRDefault="005D42D2" w:rsidP="00AA1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141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:rsidR="005D42D2" w:rsidRPr="00EA0ED5" w:rsidRDefault="005D42D2" w:rsidP="005D42D2">
      <w:pPr>
        <w:pStyle w:val="Mjodstavec"/>
      </w:pPr>
    </w:p>
    <w:p w:rsidR="005D42D2" w:rsidRPr="00EA0ED5" w:rsidRDefault="005D42D2" w:rsidP="005D42D2">
      <w:pPr>
        <w:pStyle w:val="Mjodstavec"/>
      </w:pPr>
      <w:r w:rsidRPr="00EA0ED5">
        <w:lastRenderedPageBreak/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5D42D2" w:rsidRPr="00C90AC7" w:rsidRDefault="005D42D2" w:rsidP="005D42D2">
      <w:pPr>
        <w:pStyle w:val="Nadpis3"/>
        <w:spacing w:after="120"/>
        <w:rPr>
          <w:rFonts w:ascii="Times New Roman" w:hAnsi="Times New Roman"/>
          <w:i/>
          <w:iCs/>
          <w:sz w:val="24"/>
        </w:rPr>
      </w:pPr>
      <w:bookmarkStart w:id="3" w:name="_Toc287963463"/>
      <w:bookmarkEnd w:id="2"/>
      <w:r w:rsidRPr="00C90AC7">
        <w:rPr>
          <w:rFonts w:ascii="Times New Roman" w:hAnsi="Times New Roman"/>
          <w:i/>
          <w:iCs/>
          <w:sz w:val="24"/>
        </w:rPr>
        <w:t>Stavební prevence</w:t>
      </w:r>
    </w:p>
    <w:p w:rsidR="005D42D2" w:rsidRPr="00C90AC7" w:rsidRDefault="005D42D2" w:rsidP="00727798">
      <w:pPr>
        <w:pStyle w:val="Mjodstavec"/>
      </w:pPr>
      <w:r w:rsidRPr="00C90AC7">
        <w:t xml:space="preserve">Příslušníci oddělení stavební prevence, kontrolní činnosti a ZPP krajského ředitelství a příslušníci pracovišť prevence, ochrany obyvatelstva a krizového řízení územních odborů HZS Jihočeského kraje se v roce 2018 podstatným způsobem podíleli na výkonu státního požárního dozoru a to zejména posuzováním podkladů pro vydání územního rozhodnutí, projektové dokumentace staveb ke stavebnímu řízení, dokumentace k povolení změny stavby před jejím dokončením, dokumentace k řízení o změně v užívání stavby, apod. V roce 2018 bylo vydáno celkem 5023 stanovisek. </w:t>
      </w:r>
    </w:p>
    <w:p w:rsidR="005D42D2" w:rsidRPr="00C90AC7" w:rsidRDefault="005D42D2" w:rsidP="00727798">
      <w:pPr>
        <w:pStyle w:val="Mjodstavec"/>
      </w:pPr>
      <w:r w:rsidRPr="00C90AC7"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1741 jednáních na místě stavby. Při místních šetřeních se příslušníci HZS Jihočeského kraje zúčastnili 43 jednání v rámci stavebních řízení a 453 dalších jednání jiného druhu. </w:t>
      </w:r>
    </w:p>
    <w:p w:rsidR="005D42D2" w:rsidRPr="00C90AC7" w:rsidRDefault="005D42D2" w:rsidP="00727798">
      <w:pPr>
        <w:pStyle w:val="Mjodstavec"/>
      </w:pPr>
      <w:r w:rsidRPr="00C90AC7">
        <w:t xml:space="preserve">Zásadní pozornost byla při výkonu státního požárního dozoru věnována projektovaným nebo dokončovaným stavbám, které slouží ke shromažďování většího počtu osob nebo osob s omezenou schopností pohybu (např. České Budějovice - nákupní centrum IGY I a IGY II, vestavba a rekonstrukce Mariánských kasáren, Vývojové centrum Robert Bosch, novostavby a rekonstrukce objektů v areálu Jihočeské univerzity, koleje VŠTE, rekonstrukce hlavního nádraží v Českých Budějovicích, rekonstrukce stávajících pavilonů Nemocnice České Budějovice a.s., komunitní centrum Chelčice, Senior domy Prachatice, Strážný a Soběslav, rozšíření areálu Vodňanská drůbež, </w:t>
      </w:r>
      <w:proofErr w:type="spellStart"/>
      <w:r w:rsidRPr="00C90AC7">
        <w:t>Alzheimercentrum</w:t>
      </w:r>
      <w:proofErr w:type="spellEnd"/>
      <w:r w:rsidRPr="00C90AC7">
        <w:t xml:space="preserve"> </w:t>
      </w:r>
      <w:proofErr w:type="spellStart"/>
      <w:r w:rsidRPr="00C90AC7">
        <w:t>Loucký</w:t>
      </w:r>
      <w:proofErr w:type="spellEnd"/>
      <w:r w:rsidRPr="00C90AC7">
        <w:t xml:space="preserve"> Mlýn, stacionář pro postižené osoby Lomec, výrobna sýrů Madeta Veselí n. L., obchodní centrum PVN II Tábor</w:t>
      </w:r>
      <w:r w:rsidR="00A83C2A">
        <w:t>)</w:t>
      </w:r>
      <w:r w:rsidRPr="00C90AC7">
        <w:t>.</w:t>
      </w:r>
    </w:p>
    <w:p w:rsidR="005D42D2" w:rsidRPr="00C90AC7" w:rsidRDefault="005D42D2" w:rsidP="00727798">
      <w:pPr>
        <w:pStyle w:val="Mjodstavec"/>
      </w:pPr>
      <w:r w:rsidRPr="00C90AC7">
        <w:t xml:space="preserve">Je možno konstatovat, že se na úseku stavební prevence podařilo bezezbytku </w:t>
      </w:r>
      <w:r w:rsidRPr="00C90AC7">
        <w:br/>
        <w:t xml:space="preserve">a v odpovídajících termínech vyřídit veškeré žádosti k posouzení projektové dokumentace </w:t>
      </w:r>
      <w:r w:rsidRPr="00C90AC7">
        <w:br/>
        <w:t xml:space="preserve">a zajistit odpovídající účast příslušníků HZS Jihočeského kraje na kolaudačních nebo obdobných řízeních. </w:t>
      </w:r>
    </w:p>
    <w:p w:rsidR="005D42D2" w:rsidRPr="00C90AC7" w:rsidRDefault="005D42D2" w:rsidP="00727798">
      <w:pPr>
        <w:pStyle w:val="Mjodstavec"/>
      </w:pPr>
      <w:r w:rsidRPr="00C90AC7">
        <w:t xml:space="preserve">Rovněž byly poskytovány odborné konzultace pro občany a odbornou veřejnost (např. projektanti, investoři) a byly samostatně nebo ve spolupráci s jinými orgány státní správy řešeny podněty občanů se zaměřením na oblast požární bezpečnosti staveb. Dále se příslušníci oddělení </w:t>
      </w:r>
      <w:r w:rsidR="0016440B">
        <w:t xml:space="preserve">a pracovišť </w:t>
      </w:r>
      <w:r w:rsidRPr="00C90AC7">
        <w:t>pravidelně zúčastň</w:t>
      </w:r>
      <w:r w:rsidR="00D07786">
        <w:t>ovali</w:t>
      </w:r>
      <w:r w:rsidRPr="00C90AC7">
        <w:t xml:space="preserve"> jako přednášející </w:t>
      </w:r>
      <w:r w:rsidR="00D07786">
        <w:t>odborných seminářů</w:t>
      </w:r>
      <w:r w:rsidR="0016440B">
        <w:t xml:space="preserve"> (např. ČKAIT)</w:t>
      </w:r>
      <w:r w:rsidRPr="00C90AC7">
        <w:t>, konfere</w:t>
      </w:r>
      <w:r w:rsidR="0016440B">
        <w:t>ncí</w:t>
      </w:r>
      <w:r w:rsidRPr="00C90AC7">
        <w:t xml:space="preserve"> </w:t>
      </w:r>
      <w:r w:rsidR="0016440B">
        <w:t xml:space="preserve">(např. Červený kohout, Požární ochrany) </w:t>
      </w:r>
      <w:r w:rsidRPr="00C90AC7">
        <w:t>a </w:t>
      </w:r>
      <w:r w:rsidR="00D07786">
        <w:t xml:space="preserve">výuky na </w:t>
      </w:r>
      <w:r w:rsidRPr="00C90AC7">
        <w:t>vysokých školách</w:t>
      </w:r>
      <w:r w:rsidR="00D07786">
        <w:t xml:space="preserve"> v rámci Jihočeského kraje</w:t>
      </w:r>
      <w:r w:rsidR="0016440B">
        <w:t xml:space="preserve"> (JČU, VŠERS, VŠTE apod.)</w:t>
      </w:r>
      <w:r w:rsidRPr="00C90AC7">
        <w:t>.</w:t>
      </w:r>
    </w:p>
    <w:p w:rsidR="005D42D2" w:rsidRPr="006A1E0D" w:rsidRDefault="005D42D2" w:rsidP="005D42D2">
      <w:pPr>
        <w:pStyle w:val="Nadpis3"/>
        <w:spacing w:after="120"/>
        <w:rPr>
          <w:rFonts w:ascii="Times New Roman" w:hAnsi="Times New Roman"/>
          <w:iCs/>
          <w:color w:val="000000"/>
          <w:sz w:val="24"/>
        </w:rPr>
      </w:pPr>
      <w:r w:rsidRPr="006A1E0D">
        <w:rPr>
          <w:rFonts w:ascii="Times New Roman" w:hAnsi="Times New Roman"/>
          <w:i/>
          <w:iCs/>
          <w:color w:val="000000"/>
          <w:sz w:val="24"/>
        </w:rPr>
        <w:t>Zjišťování příčin vzniku požárů</w:t>
      </w:r>
    </w:p>
    <w:p w:rsidR="005D42D2" w:rsidRPr="006A1E0D" w:rsidRDefault="00203F39" w:rsidP="005D42D2">
      <w:pPr>
        <w:pStyle w:val="Mjodstavec"/>
        <w:rPr>
          <w:color w:val="000000"/>
        </w:rPr>
      </w:pPr>
      <w:r>
        <w:rPr>
          <w:color w:val="000000"/>
        </w:rPr>
        <w:t xml:space="preserve">Nedílnou součástí výkonu státního požárního dozoru je i zjišťování příčin vzniku požárů. </w:t>
      </w:r>
      <w:r w:rsidR="005D42D2" w:rsidRPr="006A1E0D">
        <w:rPr>
          <w:color w:val="000000"/>
        </w:rPr>
        <w:t xml:space="preserve">Za období od 1. 1. do 31. 12. 2018 bylo na operační středisko HZS Jihočeského kraje nahlášeno celkem </w:t>
      </w:r>
      <w:r w:rsidR="005A7F95">
        <w:rPr>
          <w:color w:val="000000"/>
        </w:rPr>
        <w:t>1097</w:t>
      </w:r>
      <w:r w:rsidR="005D42D2" w:rsidRPr="006A1E0D">
        <w:rPr>
          <w:color w:val="000000"/>
        </w:rPr>
        <w:t xml:space="preserve"> požárů, které způsobily přímou hmotnou škodu ve výši 123.962.000,- Kč.</w:t>
      </w:r>
    </w:p>
    <w:p w:rsidR="005D42D2" w:rsidRPr="006A1E0D" w:rsidRDefault="005D42D2" w:rsidP="005D42D2">
      <w:pPr>
        <w:pStyle w:val="Mjodstavec"/>
        <w:rPr>
          <w:rFonts w:ascii="Calibri" w:hAnsi="Calibri"/>
          <w:color w:val="000000"/>
        </w:rPr>
      </w:pPr>
      <w:r w:rsidRPr="006A1E0D">
        <w:rPr>
          <w:color w:val="000000"/>
        </w:rPr>
        <w:t xml:space="preserve">Nejčastější příčinou vzniku požáru bylo nedbalostní jednání osob (287 požárů). Při těchto požárech byla způsobena přímá škoda ve výši 18.233.900,- Kč. Z celkového počtu </w:t>
      </w:r>
      <w:r w:rsidRPr="006A1E0D">
        <w:rPr>
          <w:color w:val="000000"/>
        </w:rPr>
        <w:lastRenderedPageBreak/>
        <w:t>požárů tyto události představují 25,21% a bylo při nich zraněno 41 osob a usmrceno 6 osob.</w:t>
      </w:r>
    </w:p>
    <w:p w:rsidR="005D42D2" w:rsidRPr="006A1E0D" w:rsidRDefault="005D42D2" w:rsidP="005D42D2">
      <w:pPr>
        <w:pStyle w:val="Mjodstavec"/>
        <w:rPr>
          <w:color w:val="000000"/>
        </w:rPr>
      </w:pPr>
      <w:r w:rsidRPr="006A1E0D">
        <w:rPr>
          <w:color w:val="000000"/>
        </w:rPr>
        <w:t xml:space="preserve">Druhou nejčastější příčinou vzniku požárů byly technické závady (202 požárů). U těchto požárů byla způsobena přímá škoda ve výši 53.887.600,- Kč. Požáry způsobené technickými závadami představují 17,72% z celkového počtu požárů a bylo při nich zraněno 21 osob.  </w:t>
      </w:r>
    </w:p>
    <w:p w:rsidR="005D42D2" w:rsidRPr="006A1E0D" w:rsidRDefault="005D42D2" w:rsidP="005D42D2">
      <w:pPr>
        <w:pStyle w:val="Mjodstavec"/>
        <w:rPr>
          <w:color w:val="000000"/>
        </w:rPr>
      </w:pPr>
      <w:r w:rsidRPr="006A1E0D">
        <w:rPr>
          <w:color w:val="000000"/>
        </w:rPr>
        <w:t xml:space="preserve">Nejvíce požárů bylo evidováno v okrese České Budějovice </w:t>
      </w:r>
      <w:r w:rsidR="002F416D">
        <w:rPr>
          <w:color w:val="000000"/>
        </w:rPr>
        <w:t>a to</w:t>
      </w:r>
      <w:r w:rsidRPr="006A1E0D">
        <w:rPr>
          <w:color w:val="000000"/>
        </w:rPr>
        <w:t xml:space="preserve"> 300, nejméně požárů bylo evidováno v okrese Prachatice </w:t>
      </w:r>
      <w:r w:rsidR="002F416D">
        <w:rPr>
          <w:color w:val="000000"/>
        </w:rPr>
        <w:t>a to</w:t>
      </w:r>
      <w:r w:rsidRPr="006A1E0D">
        <w:rPr>
          <w:color w:val="000000"/>
        </w:rPr>
        <w:t xml:space="preserve"> 91.</w:t>
      </w:r>
    </w:p>
    <w:p w:rsidR="005D42D2" w:rsidRPr="006A1E0D" w:rsidRDefault="005D42D2" w:rsidP="005D42D2">
      <w:pPr>
        <w:pStyle w:val="Mjodstavec"/>
        <w:rPr>
          <w:color w:val="000000"/>
        </w:rPr>
      </w:pPr>
      <w:r w:rsidRPr="006A1E0D">
        <w:rPr>
          <w:color w:val="000000"/>
        </w:rPr>
        <w:t>V roce 2018 zemřelo v Jihočeském kraji při požárech celkem 9 osob, zranění utrpělo 9</w:t>
      </w:r>
      <w:r w:rsidR="00971465">
        <w:rPr>
          <w:color w:val="000000"/>
        </w:rPr>
        <w:t>7</w:t>
      </w:r>
      <w:r w:rsidRPr="006A1E0D">
        <w:rPr>
          <w:color w:val="000000"/>
        </w:rPr>
        <w:t xml:space="preserve"> osob. Včasnými a účinnými zásahy jednotek požární ochrany byl při požárech uchráněn majetek v celkové výši 28</w:t>
      </w:r>
      <w:r w:rsidR="00971465">
        <w:rPr>
          <w:color w:val="000000"/>
        </w:rPr>
        <w:t>5</w:t>
      </w:r>
      <w:r w:rsidRPr="006A1E0D">
        <w:rPr>
          <w:color w:val="000000"/>
        </w:rPr>
        <w:t>.</w:t>
      </w:r>
      <w:r w:rsidR="00BC2594">
        <w:rPr>
          <w:color w:val="000000"/>
        </w:rPr>
        <w:t>964</w:t>
      </w:r>
      <w:r w:rsidRPr="006A1E0D">
        <w:rPr>
          <w:color w:val="000000"/>
        </w:rPr>
        <w:t>.800,- Kč.</w:t>
      </w:r>
    </w:p>
    <w:p w:rsidR="005D42D2" w:rsidRPr="00B84053" w:rsidRDefault="005D42D2" w:rsidP="005D42D2">
      <w:pPr>
        <w:pStyle w:val="Nadpis3"/>
        <w:spacing w:after="120"/>
        <w:rPr>
          <w:rFonts w:ascii="Times New Roman" w:hAnsi="Times New Roman"/>
          <w:i/>
          <w:iCs/>
          <w:sz w:val="24"/>
        </w:rPr>
      </w:pPr>
      <w:r w:rsidRPr="00B84053">
        <w:rPr>
          <w:rFonts w:ascii="Times New Roman" w:hAnsi="Times New Roman"/>
          <w:i/>
          <w:iCs/>
          <w:sz w:val="24"/>
        </w:rPr>
        <w:t>Správní řízení</w:t>
      </w:r>
      <w:bookmarkEnd w:id="3"/>
    </w:p>
    <w:p w:rsidR="005D42D2" w:rsidRPr="00B84053" w:rsidRDefault="005D42D2" w:rsidP="005D42D2">
      <w:pPr>
        <w:pStyle w:val="Mjodstavec"/>
      </w:pPr>
      <w:bookmarkStart w:id="4" w:name="_Toc287963464"/>
      <w:r w:rsidRPr="00B84053">
        <w:t>HZS Jihočeského kraje se zaměřuje zejména na preventivní působení vůči právním subjektům. Z tohoto důvodu řešil HZS Jihočeského kraje společensky méně nebezpečné události, u nichž nedošlo ke zranění osob nebo škodám na majetku v souladu s ustanoveními platné legislativy převážně mírnějšími formami správních trestů.</w:t>
      </w:r>
    </w:p>
    <w:p w:rsidR="005D42D2" w:rsidRPr="00B84053" w:rsidRDefault="005D42D2" w:rsidP="005D42D2">
      <w:pPr>
        <w:pStyle w:val="Mjodstavec"/>
      </w:pPr>
      <w:r w:rsidRPr="00B84053">
        <w:t>Dne 1. 7. 2017 nastala účinnost nových zákonů, týkající se řešení přestupků, jejich definic a řízení o nich. Těmito zákony jsou zákon č. 250/2016 Sb., o odpovědnosti za přestupky a řízení o nich a zákon č. 251/2016 Sb., o některých přestupcích.</w:t>
      </w:r>
      <w:r w:rsidR="00054D67" w:rsidRPr="00B84053">
        <w:t xml:space="preserve"> Změny v souvislosti s těmito novými předpisy se projevily v počtu a evidenci přestupků jak fyzických, tak i podnikajících fyzických a právnických osob </w:t>
      </w:r>
      <w:r w:rsidR="003A299B" w:rsidRPr="00B84053">
        <w:t>až v roce 2018.</w:t>
      </w:r>
    </w:p>
    <w:p w:rsidR="005D42D2" w:rsidRPr="00B84053" w:rsidRDefault="005D42D2" w:rsidP="005D42D2">
      <w:pPr>
        <w:pStyle w:val="Mjodstavec"/>
      </w:pPr>
      <w:r w:rsidRPr="00B84053">
        <w:t xml:space="preserve">Podstatná část přestupků fyzických osob byla řešena na </w:t>
      </w:r>
      <w:r w:rsidR="00E622FC">
        <w:t xml:space="preserve">místě uložením správního trestu příkazem na místě napomenutím a </w:t>
      </w:r>
      <w:r w:rsidRPr="00B84053">
        <w:t>po</w:t>
      </w:r>
      <w:bookmarkStart w:id="5" w:name="_GoBack"/>
      <w:bookmarkEnd w:id="5"/>
      <w:r w:rsidRPr="00B84053">
        <w:t>kut</w:t>
      </w:r>
      <w:r w:rsidR="00E622FC">
        <w:t>ou</w:t>
      </w:r>
      <w:r w:rsidRPr="00B84053">
        <w:t>. Tento způsob vyřízení věci je operativní a velmi účinný. Vyřešení přestupku na místě má, mimo sankčního působení na pachatele přestupku, nemalý vliv i na další osoby jako další součást preventivního působení.</w:t>
      </w:r>
    </w:p>
    <w:p w:rsidR="005D42D2" w:rsidRPr="00B84053" w:rsidRDefault="005D42D2" w:rsidP="005D42D2">
      <w:pPr>
        <w:pStyle w:val="Mjodstavec"/>
      </w:pPr>
      <w:r w:rsidRPr="00B84053">
        <w:t>V roce 201</w:t>
      </w:r>
      <w:r w:rsidR="00025109" w:rsidRPr="00B84053">
        <w:t>8</w:t>
      </w:r>
      <w:r w:rsidRPr="00B84053">
        <w:t xml:space="preserve"> bylo řešeno celkově </w:t>
      </w:r>
      <w:r w:rsidR="00025109" w:rsidRPr="00B84053">
        <w:t>155</w:t>
      </w:r>
      <w:r w:rsidRPr="00B84053">
        <w:t xml:space="preserve"> přestupků fyzických osob, kdy byl</w:t>
      </w:r>
      <w:r w:rsidR="00DE476C">
        <w:t>y uloženy</w:t>
      </w:r>
      <w:r w:rsidRPr="00B84053">
        <w:t xml:space="preserve"> celkově za tyto přestupky pokuty ve výši </w:t>
      </w:r>
      <w:r w:rsidR="00025109" w:rsidRPr="00B84053">
        <w:t>63</w:t>
      </w:r>
      <w:r w:rsidRPr="00B84053">
        <w:t>.</w:t>
      </w:r>
      <w:r w:rsidR="00025109" w:rsidRPr="00B84053">
        <w:t>1</w:t>
      </w:r>
      <w:r w:rsidRPr="00B84053">
        <w:t>00,- Kč.</w:t>
      </w:r>
    </w:p>
    <w:p w:rsidR="005D42D2" w:rsidRPr="00B84053" w:rsidRDefault="005D42D2" w:rsidP="005D42D2">
      <w:pPr>
        <w:pStyle w:val="Mjodstavec"/>
      </w:pPr>
      <w:r w:rsidRPr="00B84053">
        <w:t xml:space="preserve">Přestupků </w:t>
      </w:r>
      <w:r w:rsidR="00A81DDA">
        <w:t>podnikajícíc</w:t>
      </w:r>
      <w:r w:rsidR="00D76DA4">
        <w:t>h</w:t>
      </w:r>
      <w:r w:rsidR="00A81DDA">
        <w:t xml:space="preserve"> fyz</w:t>
      </w:r>
      <w:r w:rsidR="00D76DA4">
        <w:t xml:space="preserve">ických </w:t>
      </w:r>
      <w:r w:rsidR="00A81DDA">
        <w:t xml:space="preserve">osob a </w:t>
      </w:r>
      <w:r w:rsidRPr="00B84053">
        <w:t>právnických osob v roce 201</w:t>
      </w:r>
      <w:r w:rsidR="00025109" w:rsidRPr="00B84053">
        <w:t>8</w:t>
      </w:r>
      <w:r w:rsidRPr="00B84053">
        <w:t xml:space="preserve"> bylo celkově řešeno </w:t>
      </w:r>
      <w:r w:rsidR="00025109" w:rsidRPr="00B84053">
        <w:t>156</w:t>
      </w:r>
      <w:r w:rsidR="00DE476C">
        <w:t>. Uloženy</w:t>
      </w:r>
      <w:r w:rsidR="004351A8" w:rsidRPr="00B84053">
        <w:t xml:space="preserve"> </w:t>
      </w:r>
      <w:r w:rsidR="00DE476C">
        <w:t xml:space="preserve">byly </w:t>
      </w:r>
      <w:r w:rsidR="004351A8" w:rsidRPr="00B84053">
        <w:t xml:space="preserve">celkově příkazem na místě za tyto přestupky </w:t>
      </w:r>
      <w:r w:rsidR="00DE476C">
        <w:t xml:space="preserve">pokuty ve výši </w:t>
      </w:r>
      <w:r w:rsidR="004351A8" w:rsidRPr="00B84053">
        <w:t>208.500,-</w:t>
      </w:r>
      <w:r w:rsidR="00DE476C">
        <w:t xml:space="preserve"> </w:t>
      </w:r>
      <w:r w:rsidR="004351A8" w:rsidRPr="00B84053">
        <w:t>Kč.</w:t>
      </w:r>
      <w:r w:rsidR="00380FDA">
        <w:t xml:space="preserve"> V </w:t>
      </w:r>
      <w:r w:rsidR="00C85528">
        <w:t xml:space="preserve">dalších </w:t>
      </w:r>
      <w:r w:rsidR="00380FDA">
        <w:t>dvou případech byl za přestupek ulože</w:t>
      </w:r>
      <w:r w:rsidR="00D76DA4">
        <w:t xml:space="preserve">n správní trest pokuty </w:t>
      </w:r>
      <w:r w:rsidR="00876B7F" w:rsidRPr="00B84053">
        <w:t>v celkové výši 33.000,-</w:t>
      </w:r>
      <w:r w:rsidR="00DE476C">
        <w:t xml:space="preserve"> </w:t>
      </w:r>
      <w:r w:rsidR="00876B7F" w:rsidRPr="00B84053">
        <w:t>Kč</w:t>
      </w:r>
      <w:r w:rsidR="00DE476C" w:rsidRPr="00DE476C">
        <w:t xml:space="preserve"> </w:t>
      </w:r>
      <w:r w:rsidR="00DE476C">
        <w:t>formou příkazu</w:t>
      </w:r>
      <w:r w:rsidR="00876B7F" w:rsidRPr="00B84053">
        <w:t>.</w:t>
      </w:r>
      <w:r w:rsidRPr="00B84053">
        <w:t xml:space="preserve"> </w:t>
      </w:r>
    </w:p>
    <w:p w:rsidR="005D42D2" w:rsidRPr="00256BC4" w:rsidRDefault="005D42D2" w:rsidP="005D42D2">
      <w:pPr>
        <w:pStyle w:val="Nadpis3"/>
        <w:spacing w:after="120"/>
        <w:rPr>
          <w:rFonts w:ascii="Times New Roman" w:hAnsi="Times New Roman"/>
          <w:i/>
          <w:iCs/>
          <w:sz w:val="24"/>
        </w:rPr>
      </w:pPr>
      <w:r w:rsidRPr="00256BC4">
        <w:rPr>
          <w:rFonts w:ascii="Times New Roman" w:hAnsi="Times New Roman"/>
          <w:i/>
          <w:iCs/>
          <w:sz w:val="24"/>
        </w:rPr>
        <w:t>Další činnosti v oblasti prevence</w:t>
      </w:r>
      <w:bookmarkEnd w:id="4"/>
    </w:p>
    <w:p w:rsidR="005D42D2" w:rsidRPr="00256BC4" w:rsidRDefault="005D42D2" w:rsidP="005D42D2">
      <w:pPr>
        <w:pStyle w:val="Mjodstavec"/>
      </w:pPr>
      <w:r w:rsidRPr="00256BC4">
        <w:t xml:space="preserve">Příslušníci HZS JčK zabývající se stavební prevencí se účastnili připomínkových řízení k technickým normám a metodickým pomůckám pro výkon státního požárního dozoru vydávaných MV - GŘ HZS ČR. </w:t>
      </w:r>
    </w:p>
    <w:p w:rsidR="005D42D2" w:rsidRPr="00256BC4" w:rsidRDefault="005D42D2" w:rsidP="005D42D2">
      <w:pPr>
        <w:pStyle w:val="Mjodstavec"/>
      </w:pPr>
      <w:r w:rsidRPr="00256BC4">
        <w:t>Příslušníci krajského ředitelství HZS Jihočeského kraje jsou zařazeni v pracovních skupinách MV - GŘ HZS ČR, které řeší specifické problematiky stavební prevence, např. požární inženýrství, stavbu tunelů, požární ochranu památkově chráněných objektů a výkon státního požárního dozoru.</w:t>
      </w:r>
    </w:p>
    <w:p w:rsidR="00106882" w:rsidRPr="00256BC4" w:rsidRDefault="005D42D2" w:rsidP="005D42D2">
      <w:pPr>
        <w:pStyle w:val="Mjodstavec"/>
      </w:pPr>
      <w:r w:rsidRPr="00256BC4">
        <w:t>V roce 201</w:t>
      </w:r>
      <w:r w:rsidR="001C5069" w:rsidRPr="00256BC4">
        <w:t>8</w:t>
      </w:r>
      <w:r w:rsidRPr="00256BC4">
        <w:t xml:space="preserve"> </w:t>
      </w:r>
      <w:r w:rsidR="001C5069" w:rsidRPr="00256BC4">
        <w:t xml:space="preserve">byly realizovány kompetence, které přinesla </w:t>
      </w:r>
      <w:r w:rsidRPr="00256BC4">
        <w:t>novelizac</w:t>
      </w:r>
      <w:r w:rsidR="001C5069" w:rsidRPr="00256BC4">
        <w:t>e</w:t>
      </w:r>
      <w:r w:rsidRPr="00256BC4">
        <w:t xml:space="preserve"> zákona č.</w:t>
      </w:r>
      <w:r w:rsidR="001C5069" w:rsidRPr="00256BC4">
        <w:t> </w:t>
      </w:r>
      <w:r w:rsidRPr="00256BC4">
        <w:t xml:space="preserve">133/1985 Sb., o požární ochraně. Tento zákon byl novelizován zákonem č. 225/2017 Sb., kterým se mění zákon č. 183/2006 Sb., o územním plánování a stavebním řádu (stavební zákon), ve znění pozdějších předpisů, a další související zákony. Změna tohoto </w:t>
      </w:r>
      <w:r w:rsidRPr="00256BC4">
        <w:lastRenderedPageBreak/>
        <w:t>zákona přinesla velké změny související s výkonem státního požárního dozoru, převážně stavební prevence.</w:t>
      </w:r>
    </w:p>
    <w:p w:rsidR="005D42D2" w:rsidRPr="00256BC4" w:rsidRDefault="00106882" w:rsidP="005D42D2">
      <w:pPr>
        <w:pStyle w:val="Mjodstavec"/>
      </w:pPr>
      <w:r w:rsidRPr="00256BC4">
        <w:t>Dále byl ke konci roku 2018</w:t>
      </w:r>
      <w:r w:rsidR="00C84426" w:rsidRPr="00256BC4">
        <w:t xml:space="preserve"> realizován velmi významný úkol a to přechod na nový software prevence, který slouží k evidenci </w:t>
      </w:r>
      <w:r w:rsidR="004A1BCC" w:rsidRPr="00256BC4">
        <w:t xml:space="preserve">dokumentace </w:t>
      </w:r>
      <w:r w:rsidR="00C84426" w:rsidRPr="00256BC4">
        <w:t xml:space="preserve">stavební </w:t>
      </w:r>
      <w:r w:rsidR="004A1BCC" w:rsidRPr="00256BC4">
        <w:t>prevence</w:t>
      </w:r>
      <w:r w:rsidR="00256BC4" w:rsidRPr="00256BC4">
        <w:t xml:space="preserve"> a kontrolní činnosti.</w:t>
      </w:r>
    </w:p>
    <w:p w:rsidR="00405798" w:rsidRPr="00256BC4" w:rsidRDefault="005D42D2" w:rsidP="00256BC4">
      <w:pPr>
        <w:pStyle w:val="Mjodstavec"/>
      </w:pPr>
      <w:r w:rsidRPr="00256BC4">
        <w:t>Nedílnou součástí výkonu příslušníků bylo i zvyšování jejich kvalifikace a to formou účastí na poradách, školeních, seminářích a vybraných konferencích, zaměřených na problematiku související s výkonem státního požárního dozoru.</w:t>
      </w:r>
    </w:p>
    <w:sectPr w:rsidR="00405798" w:rsidRPr="00256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F5B" w:rsidRDefault="001D4F5B" w:rsidP="005D42D2">
      <w:r>
        <w:separator/>
      </w:r>
    </w:p>
  </w:endnote>
  <w:endnote w:type="continuationSeparator" w:id="0">
    <w:p w:rsidR="001D4F5B" w:rsidRDefault="001D4F5B" w:rsidP="005D4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F5B" w:rsidRDefault="001D4F5B" w:rsidP="005D42D2">
      <w:r>
        <w:separator/>
      </w:r>
    </w:p>
  </w:footnote>
  <w:footnote w:type="continuationSeparator" w:id="0">
    <w:p w:rsidR="001D4F5B" w:rsidRDefault="001D4F5B" w:rsidP="005D42D2">
      <w:r>
        <w:continuationSeparator/>
      </w:r>
    </w:p>
  </w:footnote>
  <w:footnote w:id="1">
    <w:p w:rsidR="005D42D2" w:rsidRPr="00767974" w:rsidRDefault="005D42D2" w:rsidP="005D42D2">
      <w:pPr>
        <w:pStyle w:val="Seznam2"/>
        <w:ind w:left="0" w:firstLine="0"/>
        <w:jc w:val="both"/>
        <w:rPr>
          <w:i/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 w:rsidRPr="00767974">
        <w:rPr>
          <w:i/>
          <w:sz w:val="20"/>
          <w:szCs w:val="20"/>
        </w:rPr>
        <w:t>Do uvedené statistiky nejsou zahrnuta jednání s veřejností, projektanty, investory, odborně způsobilými osobami, pojišťovnami apod., která se uskutečňovala nad rámec výkonu státního požárního dozoru ve smyslu § 31 zákona o požární ochraně.</w:t>
      </w:r>
    </w:p>
    <w:p w:rsidR="005D42D2" w:rsidRDefault="005D42D2" w:rsidP="005D42D2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F0FDC"/>
    <w:multiLevelType w:val="hybridMultilevel"/>
    <w:tmpl w:val="5F5E21B6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D2"/>
    <w:rsid w:val="0000045A"/>
    <w:rsid w:val="00000808"/>
    <w:rsid w:val="0000140C"/>
    <w:rsid w:val="00001835"/>
    <w:rsid w:val="00001F60"/>
    <w:rsid w:val="00006EF9"/>
    <w:rsid w:val="00006FA6"/>
    <w:rsid w:val="000078CE"/>
    <w:rsid w:val="00007A57"/>
    <w:rsid w:val="00007D25"/>
    <w:rsid w:val="000108F3"/>
    <w:rsid w:val="000125C5"/>
    <w:rsid w:val="00013FA9"/>
    <w:rsid w:val="00014AA3"/>
    <w:rsid w:val="00015107"/>
    <w:rsid w:val="00015EEE"/>
    <w:rsid w:val="000161F2"/>
    <w:rsid w:val="00016DD3"/>
    <w:rsid w:val="000170BB"/>
    <w:rsid w:val="000206B7"/>
    <w:rsid w:val="00023481"/>
    <w:rsid w:val="00024F92"/>
    <w:rsid w:val="00025109"/>
    <w:rsid w:val="00025708"/>
    <w:rsid w:val="00032256"/>
    <w:rsid w:val="0003436D"/>
    <w:rsid w:val="0003536F"/>
    <w:rsid w:val="00035466"/>
    <w:rsid w:val="000355B7"/>
    <w:rsid w:val="00040722"/>
    <w:rsid w:val="000419FE"/>
    <w:rsid w:val="000420D0"/>
    <w:rsid w:val="00047285"/>
    <w:rsid w:val="000502EC"/>
    <w:rsid w:val="00052438"/>
    <w:rsid w:val="00053A46"/>
    <w:rsid w:val="00053BEF"/>
    <w:rsid w:val="00053D08"/>
    <w:rsid w:val="00054ACD"/>
    <w:rsid w:val="00054D67"/>
    <w:rsid w:val="00056BB0"/>
    <w:rsid w:val="0005729C"/>
    <w:rsid w:val="00064EF8"/>
    <w:rsid w:val="0006770C"/>
    <w:rsid w:val="00067961"/>
    <w:rsid w:val="00072A48"/>
    <w:rsid w:val="000736A3"/>
    <w:rsid w:val="00076676"/>
    <w:rsid w:val="0007701F"/>
    <w:rsid w:val="00077ED6"/>
    <w:rsid w:val="00080159"/>
    <w:rsid w:val="0008038A"/>
    <w:rsid w:val="000806CA"/>
    <w:rsid w:val="00080B8C"/>
    <w:rsid w:val="00081554"/>
    <w:rsid w:val="000831B6"/>
    <w:rsid w:val="00083A78"/>
    <w:rsid w:val="00085223"/>
    <w:rsid w:val="00086E57"/>
    <w:rsid w:val="000902D3"/>
    <w:rsid w:val="000915A1"/>
    <w:rsid w:val="0009267E"/>
    <w:rsid w:val="00092D7C"/>
    <w:rsid w:val="00093595"/>
    <w:rsid w:val="00093B9F"/>
    <w:rsid w:val="00094230"/>
    <w:rsid w:val="0009506F"/>
    <w:rsid w:val="000969CA"/>
    <w:rsid w:val="000A0153"/>
    <w:rsid w:val="000A2EAB"/>
    <w:rsid w:val="000A2EEC"/>
    <w:rsid w:val="000A36D3"/>
    <w:rsid w:val="000A6017"/>
    <w:rsid w:val="000A769F"/>
    <w:rsid w:val="000A7DD2"/>
    <w:rsid w:val="000B0C61"/>
    <w:rsid w:val="000B0F8F"/>
    <w:rsid w:val="000B2CAC"/>
    <w:rsid w:val="000B3D63"/>
    <w:rsid w:val="000B3DFE"/>
    <w:rsid w:val="000B4CB7"/>
    <w:rsid w:val="000B4DF8"/>
    <w:rsid w:val="000B5BCC"/>
    <w:rsid w:val="000B7625"/>
    <w:rsid w:val="000B781F"/>
    <w:rsid w:val="000C01A0"/>
    <w:rsid w:val="000C0664"/>
    <w:rsid w:val="000C3CAB"/>
    <w:rsid w:val="000C4549"/>
    <w:rsid w:val="000C4563"/>
    <w:rsid w:val="000C64A6"/>
    <w:rsid w:val="000C6533"/>
    <w:rsid w:val="000C7CBD"/>
    <w:rsid w:val="000D0740"/>
    <w:rsid w:val="000D3293"/>
    <w:rsid w:val="000D4836"/>
    <w:rsid w:val="000D54B4"/>
    <w:rsid w:val="000D5E2C"/>
    <w:rsid w:val="000D7F5D"/>
    <w:rsid w:val="000E1541"/>
    <w:rsid w:val="000E237B"/>
    <w:rsid w:val="000E46B2"/>
    <w:rsid w:val="000E4DDC"/>
    <w:rsid w:val="000E4F1F"/>
    <w:rsid w:val="000E7FDD"/>
    <w:rsid w:val="000F1616"/>
    <w:rsid w:val="000F1F14"/>
    <w:rsid w:val="000F43D7"/>
    <w:rsid w:val="000F6F66"/>
    <w:rsid w:val="000F7F48"/>
    <w:rsid w:val="00100357"/>
    <w:rsid w:val="00106882"/>
    <w:rsid w:val="001070B1"/>
    <w:rsid w:val="00107BF0"/>
    <w:rsid w:val="00111997"/>
    <w:rsid w:val="00111C97"/>
    <w:rsid w:val="00112587"/>
    <w:rsid w:val="00112C28"/>
    <w:rsid w:val="001145D9"/>
    <w:rsid w:val="00114788"/>
    <w:rsid w:val="001177B6"/>
    <w:rsid w:val="001209FD"/>
    <w:rsid w:val="001213E9"/>
    <w:rsid w:val="00121963"/>
    <w:rsid w:val="001221D1"/>
    <w:rsid w:val="001222A7"/>
    <w:rsid w:val="00123BCE"/>
    <w:rsid w:val="001241CD"/>
    <w:rsid w:val="00125DEC"/>
    <w:rsid w:val="00127285"/>
    <w:rsid w:val="001327BE"/>
    <w:rsid w:val="0013345A"/>
    <w:rsid w:val="00134EB3"/>
    <w:rsid w:val="001358EC"/>
    <w:rsid w:val="00135F3D"/>
    <w:rsid w:val="001404AF"/>
    <w:rsid w:val="00142315"/>
    <w:rsid w:val="00142C0D"/>
    <w:rsid w:val="001431CF"/>
    <w:rsid w:val="00144383"/>
    <w:rsid w:val="0014452A"/>
    <w:rsid w:val="00147716"/>
    <w:rsid w:val="00147DCF"/>
    <w:rsid w:val="0015241A"/>
    <w:rsid w:val="0015334A"/>
    <w:rsid w:val="001544E7"/>
    <w:rsid w:val="00154BFF"/>
    <w:rsid w:val="001601DE"/>
    <w:rsid w:val="001606BF"/>
    <w:rsid w:val="00160FCD"/>
    <w:rsid w:val="0016251C"/>
    <w:rsid w:val="00164341"/>
    <w:rsid w:val="0016440B"/>
    <w:rsid w:val="00164AB6"/>
    <w:rsid w:val="00164C47"/>
    <w:rsid w:val="001657BA"/>
    <w:rsid w:val="00167CAF"/>
    <w:rsid w:val="00167DF4"/>
    <w:rsid w:val="00167F3E"/>
    <w:rsid w:val="00170D2B"/>
    <w:rsid w:val="00171441"/>
    <w:rsid w:val="001716F9"/>
    <w:rsid w:val="00172208"/>
    <w:rsid w:val="00172485"/>
    <w:rsid w:val="0017498F"/>
    <w:rsid w:val="00175333"/>
    <w:rsid w:val="0017790A"/>
    <w:rsid w:val="00177EF1"/>
    <w:rsid w:val="00180B55"/>
    <w:rsid w:val="001810B0"/>
    <w:rsid w:val="00182748"/>
    <w:rsid w:val="001828AC"/>
    <w:rsid w:val="00183523"/>
    <w:rsid w:val="0018385E"/>
    <w:rsid w:val="00183C8D"/>
    <w:rsid w:val="001841F3"/>
    <w:rsid w:val="00184238"/>
    <w:rsid w:val="00185925"/>
    <w:rsid w:val="00186104"/>
    <w:rsid w:val="00187959"/>
    <w:rsid w:val="00190708"/>
    <w:rsid w:val="001937E8"/>
    <w:rsid w:val="00194E65"/>
    <w:rsid w:val="001973E2"/>
    <w:rsid w:val="001978EB"/>
    <w:rsid w:val="00197D44"/>
    <w:rsid w:val="001A138C"/>
    <w:rsid w:val="001A32D0"/>
    <w:rsid w:val="001A4FD8"/>
    <w:rsid w:val="001A6791"/>
    <w:rsid w:val="001A72CF"/>
    <w:rsid w:val="001B178A"/>
    <w:rsid w:val="001B186E"/>
    <w:rsid w:val="001B22A5"/>
    <w:rsid w:val="001B38E8"/>
    <w:rsid w:val="001B3D29"/>
    <w:rsid w:val="001C0458"/>
    <w:rsid w:val="001C07A5"/>
    <w:rsid w:val="001C0ECA"/>
    <w:rsid w:val="001C5069"/>
    <w:rsid w:val="001D0428"/>
    <w:rsid w:val="001D1183"/>
    <w:rsid w:val="001D156D"/>
    <w:rsid w:val="001D2746"/>
    <w:rsid w:val="001D3A65"/>
    <w:rsid w:val="001D4386"/>
    <w:rsid w:val="001D4614"/>
    <w:rsid w:val="001D4EB1"/>
    <w:rsid w:val="001D4F5B"/>
    <w:rsid w:val="001D5CDE"/>
    <w:rsid w:val="001D6092"/>
    <w:rsid w:val="001D7D54"/>
    <w:rsid w:val="001E1CAB"/>
    <w:rsid w:val="001E2C89"/>
    <w:rsid w:val="001E2C8E"/>
    <w:rsid w:val="001E35B4"/>
    <w:rsid w:val="001E3BF7"/>
    <w:rsid w:val="001E412F"/>
    <w:rsid w:val="001E612B"/>
    <w:rsid w:val="001E67A2"/>
    <w:rsid w:val="001E6B38"/>
    <w:rsid w:val="001E7836"/>
    <w:rsid w:val="001E7FCB"/>
    <w:rsid w:val="001E7FE9"/>
    <w:rsid w:val="001F0A01"/>
    <w:rsid w:val="001F33CC"/>
    <w:rsid w:val="001F33DC"/>
    <w:rsid w:val="001F36BF"/>
    <w:rsid w:val="001F66D1"/>
    <w:rsid w:val="001F6B33"/>
    <w:rsid w:val="001F7809"/>
    <w:rsid w:val="00201025"/>
    <w:rsid w:val="0020275C"/>
    <w:rsid w:val="00202A36"/>
    <w:rsid w:val="00203F39"/>
    <w:rsid w:val="00204095"/>
    <w:rsid w:val="002045C2"/>
    <w:rsid w:val="00206305"/>
    <w:rsid w:val="00206E44"/>
    <w:rsid w:val="002071B2"/>
    <w:rsid w:val="002074AB"/>
    <w:rsid w:val="00210ADF"/>
    <w:rsid w:val="002128FD"/>
    <w:rsid w:val="00212FAC"/>
    <w:rsid w:val="0021470F"/>
    <w:rsid w:val="00214CDC"/>
    <w:rsid w:val="002156AF"/>
    <w:rsid w:val="002160BE"/>
    <w:rsid w:val="0021648A"/>
    <w:rsid w:val="00217401"/>
    <w:rsid w:val="00220898"/>
    <w:rsid w:val="00220E49"/>
    <w:rsid w:val="00222C95"/>
    <w:rsid w:val="0022500C"/>
    <w:rsid w:val="002271E4"/>
    <w:rsid w:val="00230092"/>
    <w:rsid w:val="00231A28"/>
    <w:rsid w:val="00232346"/>
    <w:rsid w:val="00233DF2"/>
    <w:rsid w:val="002353EF"/>
    <w:rsid w:val="002356B6"/>
    <w:rsid w:val="0023715A"/>
    <w:rsid w:val="002413F4"/>
    <w:rsid w:val="00241C3C"/>
    <w:rsid w:val="00241EA1"/>
    <w:rsid w:val="002427DC"/>
    <w:rsid w:val="002437B3"/>
    <w:rsid w:val="0024427A"/>
    <w:rsid w:val="002472B0"/>
    <w:rsid w:val="00250217"/>
    <w:rsid w:val="00252E51"/>
    <w:rsid w:val="00253B5E"/>
    <w:rsid w:val="00254D18"/>
    <w:rsid w:val="0025527C"/>
    <w:rsid w:val="00255B8C"/>
    <w:rsid w:val="00255DC6"/>
    <w:rsid w:val="00256BC4"/>
    <w:rsid w:val="00256C0F"/>
    <w:rsid w:val="002620F7"/>
    <w:rsid w:val="00264A59"/>
    <w:rsid w:val="00265229"/>
    <w:rsid w:val="00271ACA"/>
    <w:rsid w:val="00271E45"/>
    <w:rsid w:val="00273218"/>
    <w:rsid w:val="0027377D"/>
    <w:rsid w:val="00276A95"/>
    <w:rsid w:val="00277BCC"/>
    <w:rsid w:val="0028006A"/>
    <w:rsid w:val="00280B8F"/>
    <w:rsid w:val="002814E6"/>
    <w:rsid w:val="00281742"/>
    <w:rsid w:val="00281904"/>
    <w:rsid w:val="002869A8"/>
    <w:rsid w:val="0028737F"/>
    <w:rsid w:val="00291E81"/>
    <w:rsid w:val="002928EC"/>
    <w:rsid w:val="002930BC"/>
    <w:rsid w:val="0029326D"/>
    <w:rsid w:val="00297052"/>
    <w:rsid w:val="002A0480"/>
    <w:rsid w:val="002A1A9B"/>
    <w:rsid w:val="002A2830"/>
    <w:rsid w:val="002A375F"/>
    <w:rsid w:val="002A3BCE"/>
    <w:rsid w:val="002A3D41"/>
    <w:rsid w:val="002A5048"/>
    <w:rsid w:val="002A5C50"/>
    <w:rsid w:val="002A6FD4"/>
    <w:rsid w:val="002B05A2"/>
    <w:rsid w:val="002B2F11"/>
    <w:rsid w:val="002B3FC4"/>
    <w:rsid w:val="002B45EE"/>
    <w:rsid w:val="002B5429"/>
    <w:rsid w:val="002B7CDA"/>
    <w:rsid w:val="002C0462"/>
    <w:rsid w:val="002C3B20"/>
    <w:rsid w:val="002C4008"/>
    <w:rsid w:val="002C41A1"/>
    <w:rsid w:val="002C6012"/>
    <w:rsid w:val="002C6050"/>
    <w:rsid w:val="002C6459"/>
    <w:rsid w:val="002D349B"/>
    <w:rsid w:val="002D45D4"/>
    <w:rsid w:val="002D475A"/>
    <w:rsid w:val="002D6044"/>
    <w:rsid w:val="002D6792"/>
    <w:rsid w:val="002D6BB5"/>
    <w:rsid w:val="002D6DFB"/>
    <w:rsid w:val="002D7207"/>
    <w:rsid w:val="002E206C"/>
    <w:rsid w:val="002E2647"/>
    <w:rsid w:val="002E4061"/>
    <w:rsid w:val="002E6FE0"/>
    <w:rsid w:val="002E787E"/>
    <w:rsid w:val="002F0627"/>
    <w:rsid w:val="002F1568"/>
    <w:rsid w:val="002F2293"/>
    <w:rsid w:val="002F36C0"/>
    <w:rsid w:val="002F416D"/>
    <w:rsid w:val="002F41C1"/>
    <w:rsid w:val="002F4528"/>
    <w:rsid w:val="002F4533"/>
    <w:rsid w:val="003003E9"/>
    <w:rsid w:val="003005A2"/>
    <w:rsid w:val="0030095D"/>
    <w:rsid w:val="00300E5F"/>
    <w:rsid w:val="00302B17"/>
    <w:rsid w:val="0030552C"/>
    <w:rsid w:val="00305B5C"/>
    <w:rsid w:val="00305EB7"/>
    <w:rsid w:val="00306057"/>
    <w:rsid w:val="003101BC"/>
    <w:rsid w:val="003115DA"/>
    <w:rsid w:val="0031176F"/>
    <w:rsid w:val="0031368A"/>
    <w:rsid w:val="003201CC"/>
    <w:rsid w:val="0032044B"/>
    <w:rsid w:val="003209CD"/>
    <w:rsid w:val="00320C03"/>
    <w:rsid w:val="00320E0D"/>
    <w:rsid w:val="003218C1"/>
    <w:rsid w:val="00322592"/>
    <w:rsid w:val="00323B67"/>
    <w:rsid w:val="00327815"/>
    <w:rsid w:val="00330762"/>
    <w:rsid w:val="00334FDD"/>
    <w:rsid w:val="00336B54"/>
    <w:rsid w:val="003411FB"/>
    <w:rsid w:val="00341263"/>
    <w:rsid w:val="00341D46"/>
    <w:rsid w:val="00344786"/>
    <w:rsid w:val="00345B41"/>
    <w:rsid w:val="0035088F"/>
    <w:rsid w:val="00351348"/>
    <w:rsid w:val="003513AE"/>
    <w:rsid w:val="00351594"/>
    <w:rsid w:val="003520E0"/>
    <w:rsid w:val="00352B4E"/>
    <w:rsid w:val="003550CE"/>
    <w:rsid w:val="00355453"/>
    <w:rsid w:val="0035752A"/>
    <w:rsid w:val="00357684"/>
    <w:rsid w:val="003603FA"/>
    <w:rsid w:val="003611EC"/>
    <w:rsid w:val="00361351"/>
    <w:rsid w:val="0036265B"/>
    <w:rsid w:val="003626A5"/>
    <w:rsid w:val="00363C41"/>
    <w:rsid w:val="00364812"/>
    <w:rsid w:val="00364816"/>
    <w:rsid w:val="003651E0"/>
    <w:rsid w:val="0036700A"/>
    <w:rsid w:val="00372C1E"/>
    <w:rsid w:val="0037446C"/>
    <w:rsid w:val="00376193"/>
    <w:rsid w:val="00376445"/>
    <w:rsid w:val="003778AF"/>
    <w:rsid w:val="00377F73"/>
    <w:rsid w:val="00380721"/>
    <w:rsid w:val="00380FDA"/>
    <w:rsid w:val="003824C9"/>
    <w:rsid w:val="00383F9C"/>
    <w:rsid w:val="00384184"/>
    <w:rsid w:val="003849A8"/>
    <w:rsid w:val="0038550A"/>
    <w:rsid w:val="003857C7"/>
    <w:rsid w:val="00386EF5"/>
    <w:rsid w:val="003900AC"/>
    <w:rsid w:val="00390C97"/>
    <w:rsid w:val="00392194"/>
    <w:rsid w:val="00392C26"/>
    <w:rsid w:val="0039307F"/>
    <w:rsid w:val="0039488C"/>
    <w:rsid w:val="003955FE"/>
    <w:rsid w:val="00396CB9"/>
    <w:rsid w:val="00396F12"/>
    <w:rsid w:val="00397910"/>
    <w:rsid w:val="00397CD7"/>
    <w:rsid w:val="003A11A1"/>
    <w:rsid w:val="003A156C"/>
    <w:rsid w:val="003A1C8D"/>
    <w:rsid w:val="003A299B"/>
    <w:rsid w:val="003A2C81"/>
    <w:rsid w:val="003A3132"/>
    <w:rsid w:val="003A40C9"/>
    <w:rsid w:val="003A50BD"/>
    <w:rsid w:val="003A6D83"/>
    <w:rsid w:val="003A7A7E"/>
    <w:rsid w:val="003A7E68"/>
    <w:rsid w:val="003B00AD"/>
    <w:rsid w:val="003B068E"/>
    <w:rsid w:val="003B09AD"/>
    <w:rsid w:val="003B11A1"/>
    <w:rsid w:val="003B136D"/>
    <w:rsid w:val="003B1B4C"/>
    <w:rsid w:val="003B278D"/>
    <w:rsid w:val="003B5228"/>
    <w:rsid w:val="003B721F"/>
    <w:rsid w:val="003C086B"/>
    <w:rsid w:val="003C0E77"/>
    <w:rsid w:val="003C1865"/>
    <w:rsid w:val="003C20B8"/>
    <w:rsid w:val="003C3C8F"/>
    <w:rsid w:val="003C4AF3"/>
    <w:rsid w:val="003C4E62"/>
    <w:rsid w:val="003C504C"/>
    <w:rsid w:val="003C564E"/>
    <w:rsid w:val="003C70CC"/>
    <w:rsid w:val="003C7189"/>
    <w:rsid w:val="003C7926"/>
    <w:rsid w:val="003C7EE9"/>
    <w:rsid w:val="003D0CBA"/>
    <w:rsid w:val="003D196E"/>
    <w:rsid w:val="003D1FA9"/>
    <w:rsid w:val="003D2BAC"/>
    <w:rsid w:val="003D34D7"/>
    <w:rsid w:val="003D4A06"/>
    <w:rsid w:val="003D693F"/>
    <w:rsid w:val="003E06EF"/>
    <w:rsid w:val="003E071D"/>
    <w:rsid w:val="003E0EA9"/>
    <w:rsid w:val="003E0F07"/>
    <w:rsid w:val="003E1322"/>
    <w:rsid w:val="003E1442"/>
    <w:rsid w:val="003E395E"/>
    <w:rsid w:val="003E3D5F"/>
    <w:rsid w:val="003F0860"/>
    <w:rsid w:val="003F15AC"/>
    <w:rsid w:val="003F6293"/>
    <w:rsid w:val="003F681E"/>
    <w:rsid w:val="003F6A62"/>
    <w:rsid w:val="003F6AAB"/>
    <w:rsid w:val="003F73B2"/>
    <w:rsid w:val="00400577"/>
    <w:rsid w:val="004010B0"/>
    <w:rsid w:val="0040180D"/>
    <w:rsid w:val="00401C98"/>
    <w:rsid w:val="00402041"/>
    <w:rsid w:val="0040322A"/>
    <w:rsid w:val="00404E13"/>
    <w:rsid w:val="00405798"/>
    <w:rsid w:val="00405CA5"/>
    <w:rsid w:val="00411345"/>
    <w:rsid w:val="00412A57"/>
    <w:rsid w:val="00412CA4"/>
    <w:rsid w:val="00414D2F"/>
    <w:rsid w:val="00416736"/>
    <w:rsid w:val="00421430"/>
    <w:rsid w:val="00421799"/>
    <w:rsid w:val="00422537"/>
    <w:rsid w:val="004237B0"/>
    <w:rsid w:val="00423FCA"/>
    <w:rsid w:val="004257A9"/>
    <w:rsid w:val="004264DF"/>
    <w:rsid w:val="00426A97"/>
    <w:rsid w:val="00427B90"/>
    <w:rsid w:val="00427DDD"/>
    <w:rsid w:val="0043175E"/>
    <w:rsid w:val="00433E34"/>
    <w:rsid w:val="004347F9"/>
    <w:rsid w:val="00434B57"/>
    <w:rsid w:val="004351A8"/>
    <w:rsid w:val="00435A2A"/>
    <w:rsid w:val="004414A7"/>
    <w:rsid w:val="004422EA"/>
    <w:rsid w:val="00444D4B"/>
    <w:rsid w:val="0044599B"/>
    <w:rsid w:val="004461DC"/>
    <w:rsid w:val="00447B34"/>
    <w:rsid w:val="0045008B"/>
    <w:rsid w:val="00452699"/>
    <w:rsid w:val="00452DCD"/>
    <w:rsid w:val="00453643"/>
    <w:rsid w:val="00454C7C"/>
    <w:rsid w:val="00460E82"/>
    <w:rsid w:val="00462B64"/>
    <w:rsid w:val="00463E71"/>
    <w:rsid w:val="0046498C"/>
    <w:rsid w:val="004663C7"/>
    <w:rsid w:val="00470A15"/>
    <w:rsid w:val="00471306"/>
    <w:rsid w:val="0047173A"/>
    <w:rsid w:val="00471988"/>
    <w:rsid w:val="00471F82"/>
    <w:rsid w:val="00473670"/>
    <w:rsid w:val="004739E7"/>
    <w:rsid w:val="00473FDA"/>
    <w:rsid w:val="00474058"/>
    <w:rsid w:val="004745BE"/>
    <w:rsid w:val="00475190"/>
    <w:rsid w:val="00476FF9"/>
    <w:rsid w:val="0047721F"/>
    <w:rsid w:val="00480871"/>
    <w:rsid w:val="00481A02"/>
    <w:rsid w:val="00484FED"/>
    <w:rsid w:val="00485DAF"/>
    <w:rsid w:val="004863A5"/>
    <w:rsid w:val="0048773B"/>
    <w:rsid w:val="004877BB"/>
    <w:rsid w:val="00491166"/>
    <w:rsid w:val="00491341"/>
    <w:rsid w:val="00492717"/>
    <w:rsid w:val="00492E24"/>
    <w:rsid w:val="00492E94"/>
    <w:rsid w:val="0049322C"/>
    <w:rsid w:val="0049544C"/>
    <w:rsid w:val="00496206"/>
    <w:rsid w:val="00496CF7"/>
    <w:rsid w:val="00496DE4"/>
    <w:rsid w:val="00496E0C"/>
    <w:rsid w:val="0049707B"/>
    <w:rsid w:val="00497180"/>
    <w:rsid w:val="004977B3"/>
    <w:rsid w:val="004A06CD"/>
    <w:rsid w:val="004A07A2"/>
    <w:rsid w:val="004A165E"/>
    <w:rsid w:val="004A1BCC"/>
    <w:rsid w:val="004A1F79"/>
    <w:rsid w:val="004A281D"/>
    <w:rsid w:val="004A2A6D"/>
    <w:rsid w:val="004A3254"/>
    <w:rsid w:val="004A5314"/>
    <w:rsid w:val="004A5FCB"/>
    <w:rsid w:val="004B0304"/>
    <w:rsid w:val="004B0E71"/>
    <w:rsid w:val="004B1A75"/>
    <w:rsid w:val="004B1B79"/>
    <w:rsid w:val="004B2438"/>
    <w:rsid w:val="004B5022"/>
    <w:rsid w:val="004B5F0B"/>
    <w:rsid w:val="004B6192"/>
    <w:rsid w:val="004B664C"/>
    <w:rsid w:val="004B6C18"/>
    <w:rsid w:val="004B6FF5"/>
    <w:rsid w:val="004B786F"/>
    <w:rsid w:val="004C0F16"/>
    <w:rsid w:val="004C2AD0"/>
    <w:rsid w:val="004C3651"/>
    <w:rsid w:val="004C4993"/>
    <w:rsid w:val="004C6944"/>
    <w:rsid w:val="004C6C99"/>
    <w:rsid w:val="004C7436"/>
    <w:rsid w:val="004C7B46"/>
    <w:rsid w:val="004D09A3"/>
    <w:rsid w:val="004D1F33"/>
    <w:rsid w:val="004D3A63"/>
    <w:rsid w:val="004D41E6"/>
    <w:rsid w:val="004D50A4"/>
    <w:rsid w:val="004D5517"/>
    <w:rsid w:val="004D5D57"/>
    <w:rsid w:val="004D6C89"/>
    <w:rsid w:val="004D7083"/>
    <w:rsid w:val="004D7313"/>
    <w:rsid w:val="004D7BCC"/>
    <w:rsid w:val="004D7C8C"/>
    <w:rsid w:val="004E1CC7"/>
    <w:rsid w:val="004E1DAE"/>
    <w:rsid w:val="004E2CAC"/>
    <w:rsid w:val="004E2FAA"/>
    <w:rsid w:val="004E36DA"/>
    <w:rsid w:val="004E3ABD"/>
    <w:rsid w:val="004E3CE6"/>
    <w:rsid w:val="004E5FCC"/>
    <w:rsid w:val="004E6338"/>
    <w:rsid w:val="004E68CD"/>
    <w:rsid w:val="004E73AF"/>
    <w:rsid w:val="004E73C8"/>
    <w:rsid w:val="004F09B9"/>
    <w:rsid w:val="004F198E"/>
    <w:rsid w:val="004F1E3C"/>
    <w:rsid w:val="004F23DB"/>
    <w:rsid w:val="004F3FDB"/>
    <w:rsid w:val="004F5C2C"/>
    <w:rsid w:val="004F6B15"/>
    <w:rsid w:val="005003DA"/>
    <w:rsid w:val="00500638"/>
    <w:rsid w:val="00502A67"/>
    <w:rsid w:val="00503D68"/>
    <w:rsid w:val="00503E7B"/>
    <w:rsid w:val="00504A2C"/>
    <w:rsid w:val="00505567"/>
    <w:rsid w:val="00505907"/>
    <w:rsid w:val="005063B7"/>
    <w:rsid w:val="005068AA"/>
    <w:rsid w:val="00506B17"/>
    <w:rsid w:val="0050781D"/>
    <w:rsid w:val="0051057E"/>
    <w:rsid w:val="00510EE8"/>
    <w:rsid w:val="00513A8B"/>
    <w:rsid w:val="00513DCD"/>
    <w:rsid w:val="00514117"/>
    <w:rsid w:val="00514922"/>
    <w:rsid w:val="00521EEB"/>
    <w:rsid w:val="0052315A"/>
    <w:rsid w:val="005234B8"/>
    <w:rsid w:val="00523BD0"/>
    <w:rsid w:val="005267E6"/>
    <w:rsid w:val="00531E75"/>
    <w:rsid w:val="00531EBF"/>
    <w:rsid w:val="00532E5D"/>
    <w:rsid w:val="00533468"/>
    <w:rsid w:val="00534CB1"/>
    <w:rsid w:val="00535BA2"/>
    <w:rsid w:val="005370A8"/>
    <w:rsid w:val="0053773B"/>
    <w:rsid w:val="00537A2D"/>
    <w:rsid w:val="005453D7"/>
    <w:rsid w:val="00547A64"/>
    <w:rsid w:val="00550809"/>
    <w:rsid w:val="005509C8"/>
    <w:rsid w:val="005527B8"/>
    <w:rsid w:val="00553885"/>
    <w:rsid w:val="00555442"/>
    <w:rsid w:val="005565DC"/>
    <w:rsid w:val="00557FA9"/>
    <w:rsid w:val="0056027B"/>
    <w:rsid w:val="00561797"/>
    <w:rsid w:val="00562266"/>
    <w:rsid w:val="00562493"/>
    <w:rsid w:val="0056286A"/>
    <w:rsid w:val="00563032"/>
    <w:rsid w:val="00572296"/>
    <w:rsid w:val="005726AC"/>
    <w:rsid w:val="005729CB"/>
    <w:rsid w:val="00572B5A"/>
    <w:rsid w:val="00572DF0"/>
    <w:rsid w:val="00573620"/>
    <w:rsid w:val="005737C4"/>
    <w:rsid w:val="00573B36"/>
    <w:rsid w:val="005743C9"/>
    <w:rsid w:val="00574EFD"/>
    <w:rsid w:val="00575BC4"/>
    <w:rsid w:val="00576209"/>
    <w:rsid w:val="00580D6E"/>
    <w:rsid w:val="00581471"/>
    <w:rsid w:val="00585B73"/>
    <w:rsid w:val="005874E0"/>
    <w:rsid w:val="00587507"/>
    <w:rsid w:val="00590108"/>
    <w:rsid w:val="005901F4"/>
    <w:rsid w:val="005908A4"/>
    <w:rsid w:val="00590B19"/>
    <w:rsid w:val="0059168C"/>
    <w:rsid w:val="005956F0"/>
    <w:rsid w:val="00595ED5"/>
    <w:rsid w:val="00596277"/>
    <w:rsid w:val="00596A4E"/>
    <w:rsid w:val="00596F06"/>
    <w:rsid w:val="005A037E"/>
    <w:rsid w:val="005A1DBB"/>
    <w:rsid w:val="005A25F9"/>
    <w:rsid w:val="005A353C"/>
    <w:rsid w:val="005A3605"/>
    <w:rsid w:val="005A3EDF"/>
    <w:rsid w:val="005A52DE"/>
    <w:rsid w:val="005A5445"/>
    <w:rsid w:val="005A5B2E"/>
    <w:rsid w:val="005A7F95"/>
    <w:rsid w:val="005B1C45"/>
    <w:rsid w:val="005B1F8D"/>
    <w:rsid w:val="005B3963"/>
    <w:rsid w:val="005B4318"/>
    <w:rsid w:val="005B4703"/>
    <w:rsid w:val="005B5073"/>
    <w:rsid w:val="005B5B86"/>
    <w:rsid w:val="005B5BCE"/>
    <w:rsid w:val="005C04A6"/>
    <w:rsid w:val="005C05A9"/>
    <w:rsid w:val="005C35E5"/>
    <w:rsid w:val="005C3B88"/>
    <w:rsid w:val="005C486A"/>
    <w:rsid w:val="005C5295"/>
    <w:rsid w:val="005C618F"/>
    <w:rsid w:val="005D11D7"/>
    <w:rsid w:val="005D1CE7"/>
    <w:rsid w:val="005D34F9"/>
    <w:rsid w:val="005D42CB"/>
    <w:rsid w:val="005D42D2"/>
    <w:rsid w:val="005D43B6"/>
    <w:rsid w:val="005E00DA"/>
    <w:rsid w:val="005E03D2"/>
    <w:rsid w:val="005E0C93"/>
    <w:rsid w:val="005E1C64"/>
    <w:rsid w:val="005E3C28"/>
    <w:rsid w:val="005E572B"/>
    <w:rsid w:val="005E5B52"/>
    <w:rsid w:val="005E60FD"/>
    <w:rsid w:val="005E6174"/>
    <w:rsid w:val="005E6C3A"/>
    <w:rsid w:val="005E7AD3"/>
    <w:rsid w:val="005F255D"/>
    <w:rsid w:val="005F3819"/>
    <w:rsid w:val="005F390E"/>
    <w:rsid w:val="005F42D1"/>
    <w:rsid w:val="005F4E7B"/>
    <w:rsid w:val="005F4EA2"/>
    <w:rsid w:val="005F5D27"/>
    <w:rsid w:val="005F75C6"/>
    <w:rsid w:val="005F7D0E"/>
    <w:rsid w:val="00600257"/>
    <w:rsid w:val="006002D2"/>
    <w:rsid w:val="00600304"/>
    <w:rsid w:val="006018B5"/>
    <w:rsid w:val="00601AA1"/>
    <w:rsid w:val="00602DBD"/>
    <w:rsid w:val="006040DA"/>
    <w:rsid w:val="0060410F"/>
    <w:rsid w:val="006052BE"/>
    <w:rsid w:val="006104C2"/>
    <w:rsid w:val="00610BEF"/>
    <w:rsid w:val="0061109C"/>
    <w:rsid w:val="006119E5"/>
    <w:rsid w:val="00611C5A"/>
    <w:rsid w:val="00612591"/>
    <w:rsid w:val="006126CB"/>
    <w:rsid w:val="00612C15"/>
    <w:rsid w:val="00613E91"/>
    <w:rsid w:val="00614200"/>
    <w:rsid w:val="00614AF7"/>
    <w:rsid w:val="0061612B"/>
    <w:rsid w:val="00616378"/>
    <w:rsid w:val="006166A3"/>
    <w:rsid w:val="006166CB"/>
    <w:rsid w:val="00616917"/>
    <w:rsid w:val="00616A6E"/>
    <w:rsid w:val="00616BB3"/>
    <w:rsid w:val="00621B73"/>
    <w:rsid w:val="00623140"/>
    <w:rsid w:val="00625DC3"/>
    <w:rsid w:val="00626C5E"/>
    <w:rsid w:val="00627D6D"/>
    <w:rsid w:val="006311B8"/>
    <w:rsid w:val="006333EF"/>
    <w:rsid w:val="00633F6A"/>
    <w:rsid w:val="00634A23"/>
    <w:rsid w:val="00634C0A"/>
    <w:rsid w:val="006400B8"/>
    <w:rsid w:val="00640236"/>
    <w:rsid w:val="00641131"/>
    <w:rsid w:val="0064133F"/>
    <w:rsid w:val="00641C8B"/>
    <w:rsid w:val="00641E01"/>
    <w:rsid w:val="0064227F"/>
    <w:rsid w:val="00642B23"/>
    <w:rsid w:val="006440A5"/>
    <w:rsid w:val="00645AC7"/>
    <w:rsid w:val="00646D66"/>
    <w:rsid w:val="00647B3E"/>
    <w:rsid w:val="00647E9D"/>
    <w:rsid w:val="006507AD"/>
    <w:rsid w:val="006520EF"/>
    <w:rsid w:val="00652CBF"/>
    <w:rsid w:val="00652D3B"/>
    <w:rsid w:val="0065417B"/>
    <w:rsid w:val="00654186"/>
    <w:rsid w:val="00654454"/>
    <w:rsid w:val="006548EE"/>
    <w:rsid w:val="006557AC"/>
    <w:rsid w:val="00657396"/>
    <w:rsid w:val="00657BBA"/>
    <w:rsid w:val="00660126"/>
    <w:rsid w:val="00662B03"/>
    <w:rsid w:val="00662BAA"/>
    <w:rsid w:val="0066385A"/>
    <w:rsid w:val="00663934"/>
    <w:rsid w:val="00664D2A"/>
    <w:rsid w:val="00664E1D"/>
    <w:rsid w:val="006653F4"/>
    <w:rsid w:val="00666E59"/>
    <w:rsid w:val="006678CC"/>
    <w:rsid w:val="00667B7A"/>
    <w:rsid w:val="0067041B"/>
    <w:rsid w:val="00670FDD"/>
    <w:rsid w:val="0067275B"/>
    <w:rsid w:val="006727C3"/>
    <w:rsid w:val="00672B9E"/>
    <w:rsid w:val="00672F09"/>
    <w:rsid w:val="00673443"/>
    <w:rsid w:val="00673B6B"/>
    <w:rsid w:val="006746B4"/>
    <w:rsid w:val="00674B0E"/>
    <w:rsid w:val="00674F46"/>
    <w:rsid w:val="0067730B"/>
    <w:rsid w:val="00677402"/>
    <w:rsid w:val="00680046"/>
    <w:rsid w:val="00680E97"/>
    <w:rsid w:val="00682261"/>
    <w:rsid w:val="00683350"/>
    <w:rsid w:val="0068389D"/>
    <w:rsid w:val="00684B74"/>
    <w:rsid w:val="00687CE3"/>
    <w:rsid w:val="0069162C"/>
    <w:rsid w:val="0069251B"/>
    <w:rsid w:val="00693604"/>
    <w:rsid w:val="0069441C"/>
    <w:rsid w:val="00695DF4"/>
    <w:rsid w:val="00697529"/>
    <w:rsid w:val="00697894"/>
    <w:rsid w:val="006A2634"/>
    <w:rsid w:val="006A3132"/>
    <w:rsid w:val="006A3631"/>
    <w:rsid w:val="006A43BB"/>
    <w:rsid w:val="006A6D5A"/>
    <w:rsid w:val="006B34BF"/>
    <w:rsid w:val="006B3B8D"/>
    <w:rsid w:val="006B61CE"/>
    <w:rsid w:val="006B644B"/>
    <w:rsid w:val="006C0316"/>
    <w:rsid w:val="006C0915"/>
    <w:rsid w:val="006C0BF0"/>
    <w:rsid w:val="006C0F62"/>
    <w:rsid w:val="006C3209"/>
    <w:rsid w:val="006C38E3"/>
    <w:rsid w:val="006C7F3E"/>
    <w:rsid w:val="006D052D"/>
    <w:rsid w:val="006D0564"/>
    <w:rsid w:val="006D0586"/>
    <w:rsid w:val="006D2EA8"/>
    <w:rsid w:val="006D4C6C"/>
    <w:rsid w:val="006D55A7"/>
    <w:rsid w:val="006E0F42"/>
    <w:rsid w:val="006E271C"/>
    <w:rsid w:val="006E409E"/>
    <w:rsid w:val="006E4F67"/>
    <w:rsid w:val="006E5939"/>
    <w:rsid w:val="006E6D1C"/>
    <w:rsid w:val="006F0754"/>
    <w:rsid w:val="006F1E56"/>
    <w:rsid w:val="006F55A6"/>
    <w:rsid w:val="00700155"/>
    <w:rsid w:val="00702A5C"/>
    <w:rsid w:val="00703A2F"/>
    <w:rsid w:val="00704010"/>
    <w:rsid w:val="0070612D"/>
    <w:rsid w:val="007118F4"/>
    <w:rsid w:val="007120F5"/>
    <w:rsid w:val="00712903"/>
    <w:rsid w:val="00713817"/>
    <w:rsid w:val="00714A0D"/>
    <w:rsid w:val="00714BF8"/>
    <w:rsid w:val="0071676C"/>
    <w:rsid w:val="007168CE"/>
    <w:rsid w:val="007168D2"/>
    <w:rsid w:val="00716F3A"/>
    <w:rsid w:val="00720E39"/>
    <w:rsid w:val="00721ED4"/>
    <w:rsid w:val="007223DF"/>
    <w:rsid w:val="0072322D"/>
    <w:rsid w:val="00723794"/>
    <w:rsid w:val="00723E3B"/>
    <w:rsid w:val="00723FCF"/>
    <w:rsid w:val="00727218"/>
    <w:rsid w:val="00727798"/>
    <w:rsid w:val="00730824"/>
    <w:rsid w:val="00730B11"/>
    <w:rsid w:val="00736E45"/>
    <w:rsid w:val="00737C6A"/>
    <w:rsid w:val="0074001B"/>
    <w:rsid w:val="007420CD"/>
    <w:rsid w:val="0074246E"/>
    <w:rsid w:val="00743619"/>
    <w:rsid w:val="00744DE5"/>
    <w:rsid w:val="007462AA"/>
    <w:rsid w:val="00746BF8"/>
    <w:rsid w:val="00747105"/>
    <w:rsid w:val="007473B7"/>
    <w:rsid w:val="0075038B"/>
    <w:rsid w:val="00750C35"/>
    <w:rsid w:val="0075151C"/>
    <w:rsid w:val="00751887"/>
    <w:rsid w:val="00757ABA"/>
    <w:rsid w:val="007613A8"/>
    <w:rsid w:val="007639DB"/>
    <w:rsid w:val="0076421F"/>
    <w:rsid w:val="007646D5"/>
    <w:rsid w:val="00766343"/>
    <w:rsid w:val="007667D0"/>
    <w:rsid w:val="00770968"/>
    <w:rsid w:val="0077103B"/>
    <w:rsid w:val="007738A0"/>
    <w:rsid w:val="007744AF"/>
    <w:rsid w:val="007745CB"/>
    <w:rsid w:val="007751C8"/>
    <w:rsid w:val="007758FC"/>
    <w:rsid w:val="00776A6D"/>
    <w:rsid w:val="007812DD"/>
    <w:rsid w:val="00782686"/>
    <w:rsid w:val="007835DE"/>
    <w:rsid w:val="00783B58"/>
    <w:rsid w:val="00784313"/>
    <w:rsid w:val="007850F8"/>
    <w:rsid w:val="00786203"/>
    <w:rsid w:val="007864EC"/>
    <w:rsid w:val="007874CA"/>
    <w:rsid w:val="0079065B"/>
    <w:rsid w:val="00791D82"/>
    <w:rsid w:val="00791D9F"/>
    <w:rsid w:val="007934E9"/>
    <w:rsid w:val="0079359A"/>
    <w:rsid w:val="00793C29"/>
    <w:rsid w:val="00794868"/>
    <w:rsid w:val="00795586"/>
    <w:rsid w:val="0079578C"/>
    <w:rsid w:val="00796822"/>
    <w:rsid w:val="007972BB"/>
    <w:rsid w:val="00797410"/>
    <w:rsid w:val="007A14D7"/>
    <w:rsid w:val="007A1E89"/>
    <w:rsid w:val="007A2636"/>
    <w:rsid w:val="007A302B"/>
    <w:rsid w:val="007A50DE"/>
    <w:rsid w:val="007A6DC6"/>
    <w:rsid w:val="007A6F6C"/>
    <w:rsid w:val="007A7E06"/>
    <w:rsid w:val="007B2521"/>
    <w:rsid w:val="007B4648"/>
    <w:rsid w:val="007B49F8"/>
    <w:rsid w:val="007B6838"/>
    <w:rsid w:val="007B7A35"/>
    <w:rsid w:val="007B7F20"/>
    <w:rsid w:val="007C0478"/>
    <w:rsid w:val="007C3618"/>
    <w:rsid w:val="007C4557"/>
    <w:rsid w:val="007C4B5A"/>
    <w:rsid w:val="007C4D00"/>
    <w:rsid w:val="007C5E4E"/>
    <w:rsid w:val="007C5F40"/>
    <w:rsid w:val="007C6DE9"/>
    <w:rsid w:val="007D0319"/>
    <w:rsid w:val="007D238D"/>
    <w:rsid w:val="007D320F"/>
    <w:rsid w:val="007D4C42"/>
    <w:rsid w:val="007D708F"/>
    <w:rsid w:val="007D7D00"/>
    <w:rsid w:val="007D7F3F"/>
    <w:rsid w:val="007E0C7E"/>
    <w:rsid w:val="007E25BF"/>
    <w:rsid w:val="007E29DC"/>
    <w:rsid w:val="007E4CA2"/>
    <w:rsid w:val="007E4D00"/>
    <w:rsid w:val="007E4D04"/>
    <w:rsid w:val="007E4F81"/>
    <w:rsid w:val="007E510B"/>
    <w:rsid w:val="007E6B39"/>
    <w:rsid w:val="007F04C8"/>
    <w:rsid w:val="007F686B"/>
    <w:rsid w:val="007F7119"/>
    <w:rsid w:val="0080057A"/>
    <w:rsid w:val="00806F10"/>
    <w:rsid w:val="00806F80"/>
    <w:rsid w:val="00811883"/>
    <w:rsid w:val="00813B2D"/>
    <w:rsid w:val="00814F92"/>
    <w:rsid w:val="00815137"/>
    <w:rsid w:val="0081784C"/>
    <w:rsid w:val="00817F6A"/>
    <w:rsid w:val="00822711"/>
    <w:rsid w:val="00822C0D"/>
    <w:rsid w:val="00822C41"/>
    <w:rsid w:val="00822CE9"/>
    <w:rsid w:val="00823986"/>
    <w:rsid w:val="00823B5D"/>
    <w:rsid w:val="008249A5"/>
    <w:rsid w:val="00824A6F"/>
    <w:rsid w:val="00824FA4"/>
    <w:rsid w:val="00827F6C"/>
    <w:rsid w:val="00830A06"/>
    <w:rsid w:val="00831080"/>
    <w:rsid w:val="00831307"/>
    <w:rsid w:val="00831639"/>
    <w:rsid w:val="00834EB5"/>
    <w:rsid w:val="00835541"/>
    <w:rsid w:val="00836236"/>
    <w:rsid w:val="008401BD"/>
    <w:rsid w:val="00841973"/>
    <w:rsid w:val="008424A0"/>
    <w:rsid w:val="00842D68"/>
    <w:rsid w:val="00842FCB"/>
    <w:rsid w:val="00843053"/>
    <w:rsid w:val="008433F6"/>
    <w:rsid w:val="00843BE2"/>
    <w:rsid w:val="00844DE6"/>
    <w:rsid w:val="00846E76"/>
    <w:rsid w:val="00847313"/>
    <w:rsid w:val="00850D58"/>
    <w:rsid w:val="00852C09"/>
    <w:rsid w:val="00855328"/>
    <w:rsid w:val="00855953"/>
    <w:rsid w:val="00863207"/>
    <w:rsid w:val="008636D7"/>
    <w:rsid w:val="0086495E"/>
    <w:rsid w:val="00865608"/>
    <w:rsid w:val="00867A42"/>
    <w:rsid w:val="00867B9B"/>
    <w:rsid w:val="0087027F"/>
    <w:rsid w:val="00870C73"/>
    <w:rsid w:val="00871412"/>
    <w:rsid w:val="0087146A"/>
    <w:rsid w:val="0087265D"/>
    <w:rsid w:val="008734A8"/>
    <w:rsid w:val="00874486"/>
    <w:rsid w:val="00874848"/>
    <w:rsid w:val="00876B7F"/>
    <w:rsid w:val="00882899"/>
    <w:rsid w:val="00882DEA"/>
    <w:rsid w:val="008839CA"/>
    <w:rsid w:val="00883E01"/>
    <w:rsid w:val="00884B2D"/>
    <w:rsid w:val="00884BC7"/>
    <w:rsid w:val="00884CDE"/>
    <w:rsid w:val="008855EA"/>
    <w:rsid w:val="008865C9"/>
    <w:rsid w:val="00890726"/>
    <w:rsid w:val="00890E60"/>
    <w:rsid w:val="008917B8"/>
    <w:rsid w:val="00891DDA"/>
    <w:rsid w:val="008922BC"/>
    <w:rsid w:val="0089249A"/>
    <w:rsid w:val="00893CE8"/>
    <w:rsid w:val="008949BA"/>
    <w:rsid w:val="00894D9A"/>
    <w:rsid w:val="00895B75"/>
    <w:rsid w:val="008971D9"/>
    <w:rsid w:val="00897820"/>
    <w:rsid w:val="008A01E7"/>
    <w:rsid w:val="008A0A30"/>
    <w:rsid w:val="008A0C96"/>
    <w:rsid w:val="008A2B44"/>
    <w:rsid w:val="008A3CF6"/>
    <w:rsid w:val="008A4F56"/>
    <w:rsid w:val="008A53F9"/>
    <w:rsid w:val="008B0525"/>
    <w:rsid w:val="008B25F8"/>
    <w:rsid w:val="008B2B95"/>
    <w:rsid w:val="008B2E1D"/>
    <w:rsid w:val="008B4CEC"/>
    <w:rsid w:val="008B4D03"/>
    <w:rsid w:val="008B5223"/>
    <w:rsid w:val="008B6728"/>
    <w:rsid w:val="008B6786"/>
    <w:rsid w:val="008C0B80"/>
    <w:rsid w:val="008C1503"/>
    <w:rsid w:val="008C1875"/>
    <w:rsid w:val="008C1D2D"/>
    <w:rsid w:val="008C1D40"/>
    <w:rsid w:val="008C31D3"/>
    <w:rsid w:val="008C3CD9"/>
    <w:rsid w:val="008C4AE3"/>
    <w:rsid w:val="008C5CB4"/>
    <w:rsid w:val="008C60C2"/>
    <w:rsid w:val="008D252C"/>
    <w:rsid w:val="008D38AB"/>
    <w:rsid w:val="008D5BA2"/>
    <w:rsid w:val="008D64B4"/>
    <w:rsid w:val="008D6B4F"/>
    <w:rsid w:val="008D7496"/>
    <w:rsid w:val="008D7D65"/>
    <w:rsid w:val="008E4534"/>
    <w:rsid w:val="008E458A"/>
    <w:rsid w:val="008E48B8"/>
    <w:rsid w:val="008E6384"/>
    <w:rsid w:val="008E6F78"/>
    <w:rsid w:val="008E7342"/>
    <w:rsid w:val="008E7DCC"/>
    <w:rsid w:val="008F1297"/>
    <w:rsid w:val="008F1332"/>
    <w:rsid w:val="008F3347"/>
    <w:rsid w:val="008F4866"/>
    <w:rsid w:val="008F5446"/>
    <w:rsid w:val="00900B92"/>
    <w:rsid w:val="00901D13"/>
    <w:rsid w:val="00903AC2"/>
    <w:rsid w:val="0090440E"/>
    <w:rsid w:val="00904543"/>
    <w:rsid w:val="0090538F"/>
    <w:rsid w:val="009072F9"/>
    <w:rsid w:val="00907EA0"/>
    <w:rsid w:val="00910183"/>
    <w:rsid w:val="00911611"/>
    <w:rsid w:val="00911A7C"/>
    <w:rsid w:val="00911B97"/>
    <w:rsid w:val="00911F22"/>
    <w:rsid w:val="0091584C"/>
    <w:rsid w:val="0091658E"/>
    <w:rsid w:val="00917289"/>
    <w:rsid w:val="009174F2"/>
    <w:rsid w:val="00917ED7"/>
    <w:rsid w:val="00920143"/>
    <w:rsid w:val="00920705"/>
    <w:rsid w:val="009207A4"/>
    <w:rsid w:val="0092247B"/>
    <w:rsid w:val="00923412"/>
    <w:rsid w:val="00923B99"/>
    <w:rsid w:val="0092424F"/>
    <w:rsid w:val="009254F6"/>
    <w:rsid w:val="00926588"/>
    <w:rsid w:val="00927265"/>
    <w:rsid w:val="009315ED"/>
    <w:rsid w:val="00931AE4"/>
    <w:rsid w:val="0093278F"/>
    <w:rsid w:val="00933562"/>
    <w:rsid w:val="0093468A"/>
    <w:rsid w:val="009357D0"/>
    <w:rsid w:val="0093583A"/>
    <w:rsid w:val="00935D6A"/>
    <w:rsid w:val="00936988"/>
    <w:rsid w:val="009369DA"/>
    <w:rsid w:val="00936BEF"/>
    <w:rsid w:val="009376C2"/>
    <w:rsid w:val="00937B1B"/>
    <w:rsid w:val="00940375"/>
    <w:rsid w:val="00940B22"/>
    <w:rsid w:val="0094278A"/>
    <w:rsid w:val="009445B4"/>
    <w:rsid w:val="00944D00"/>
    <w:rsid w:val="009450C0"/>
    <w:rsid w:val="0094565C"/>
    <w:rsid w:val="009470C8"/>
    <w:rsid w:val="009500D6"/>
    <w:rsid w:val="00950A9A"/>
    <w:rsid w:val="00951335"/>
    <w:rsid w:val="00951D4F"/>
    <w:rsid w:val="00953692"/>
    <w:rsid w:val="00953839"/>
    <w:rsid w:val="009538AC"/>
    <w:rsid w:val="00954658"/>
    <w:rsid w:val="00954873"/>
    <w:rsid w:val="009549D6"/>
    <w:rsid w:val="00954B13"/>
    <w:rsid w:val="0095557C"/>
    <w:rsid w:val="00955A93"/>
    <w:rsid w:val="009564CA"/>
    <w:rsid w:val="00957B65"/>
    <w:rsid w:val="00960AD5"/>
    <w:rsid w:val="00961CF9"/>
    <w:rsid w:val="00962330"/>
    <w:rsid w:val="00962791"/>
    <w:rsid w:val="009628CE"/>
    <w:rsid w:val="009643FD"/>
    <w:rsid w:val="00964BC9"/>
    <w:rsid w:val="00967EA8"/>
    <w:rsid w:val="0097072C"/>
    <w:rsid w:val="00970F0E"/>
    <w:rsid w:val="00971465"/>
    <w:rsid w:val="00972107"/>
    <w:rsid w:val="009721B3"/>
    <w:rsid w:val="009733B8"/>
    <w:rsid w:val="009742C4"/>
    <w:rsid w:val="00974425"/>
    <w:rsid w:val="00974781"/>
    <w:rsid w:val="009751A3"/>
    <w:rsid w:val="0097589D"/>
    <w:rsid w:val="009773FB"/>
    <w:rsid w:val="00981999"/>
    <w:rsid w:val="00982505"/>
    <w:rsid w:val="00983204"/>
    <w:rsid w:val="0098769B"/>
    <w:rsid w:val="0099067B"/>
    <w:rsid w:val="00991E7F"/>
    <w:rsid w:val="00992279"/>
    <w:rsid w:val="00993A95"/>
    <w:rsid w:val="00995714"/>
    <w:rsid w:val="009A2971"/>
    <w:rsid w:val="009A2CB9"/>
    <w:rsid w:val="009A5674"/>
    <w:rsid w:val="009A5FD8"/>
    <w:rsid w:val="009B0E7E"/>
    <w:rsid w:val="009B1DC8"/>
    <w:rsid w:val="009B22B8"/>
    <w:rsid w:val="009B27BB"/>
    <w:rsid w:val="009B2E0D"/>
    <w:rsid w:val="009B3D36"/>
    <w:rsid w:val="009B45DE"/>
    <w:rsid w:val="009B4606"/>
    <w:rsid w:val="009B7A8B"/>
    <w:rsid w:val="009C1147"/>
    <w:rsid w:val="009C3425"/>
    <w:rsid w:val="009C49C7"/>
    <w:rsid w:val="009C504A"/>
    <w:rsid w:val="009C76E6"/>
    <w:rsid w:val="009D38F2"/>
    <w:rsid w:val="009D3AE9"/>
    <w:rsid w:val="009E04D6"/>
    <w:rsid w:val="009E0D4B"/>
    <w:rsid w:val="009E1A38"/>
    <w:rsid w:val="009E333C"/>
    <w:rsid w:val="009E38E2"/>
    <w:rsid w:val="009E3B76"/>
    <w:rsid w:val="009E75DA"/>
    <w:rsid w:val="009F3548"/>
    <w:rsid w:val="009F4E75"/>
    <w:rsid w:val="009F563F"/>
    <w:rsid w:val="009F5B6D"/>
    <w:rsid w:val="009F5D5C"/>
    <w:rsid w:val="009F6CD2"/>
    <w:rsid w:val="009F7016"/>
    <w:rsid w:val="00A000D2"/>
    <w:rsid w:val="00A01752"/>
    <w:rsid w:val="00A02ABB"/>
    <w:rsid w:val="00A04EFE"/>
    <w:rsid w:val="00A06A43"/>
    <w:rsid w:val="00A07276"/>
    <w:rsid w:val="00A10681"/>
    <w:rsid w:val="00A12FEB"/>
    <w:rsid w:val="00A132BD"/>
    <w:rsid w:val="00A149DF"/>
    <w:rsid w:val="00A17A0A"/>
    <w:rsid w:val="00A17ED2"/>
    <w:rsid w:val="00A227CF"/>
    <w:rsid w:val="00A227E8"/>
    <w:rsid w:val="00A22D4B"/>
    <w:rsid w:val="00A23446"/>
    <w:rsid w:val="00A24823"/>
    <w:rsid w:val="00A24856"/>
    <w:rsid w:val="00A256F1"/>
    <w:rsid w:val="00A26854"/>
    <w:rsid w:val="00A308FF"/>
    <w:rsid w:val="00A30B00"/>
    <w:rsid w:val="00A30F21"/>
    <w:rsid w:val="00A3245E"/>
    <w:rsid w:val="00A33E7A"/>
    <w:rsid w:val="00A36051"/>
    <w:rsid w:val="00A36172"/>
    <w:rsid w:val="00A37D3E"/>
    <w:rsid w:val="00A42483"/>
    <w:rsid w:val="00A42D4C"/>
    <w:rsid w:val="00A42D5E"/>
    <w:rsid w:val="00A434C9"/>
    <w:rsid w:val="00A437F1"/>
    <w:rsid w:val="00A439C9"/>
    <w:rsid w:val="00A44AEF"/>
    <w:rsid w:val="00A46931"/>
    <w:rsid w:val="00A47704"/>
    <w:rsid w:val="00A479C9"/>
    <w:rsid w:val="00A52719"/>
    <w:rsid w:val="00A53162"/>
    <w:rsid w:val="00A55CDF"/>
    <w:rsid w:val="00A6235A"/>
    <w:rsid w:val="00A62B57"/>
    <w:rsid w:val="00A6467A"/>
    <w:rsid w:val="00A64DD4"/>
    <w:rsid w:val="00A65677"/>
    <w:rsid w:val="00A6580D"/>
    <w:rsid w:val="00A66252"/>
    <w:rsid w:val="00A6682D"/>
    <w:rsid w:val="00A67207"/>
    <w:rsid w:val="00A70266"/>
    <w:rsid w:val="00A703FB"/>
    <w:rsid w:val="00A7086B"/>
    <w:rsid w:val="00A720DE"/>
    <w:rsid w:val="00A72532"/>
    <w:rsid w:val="00A73ADA"/>
    <w:rsid w:val="00A743F5"/>
    <w:rsid w:val="00A7508E"/>
    <w:rsid w:val="00A7772D"/>
    <w:rsid w:val="00A81DDA"/>
    <w:rsid w:val="00A82FF9"/>
    <w:rsid w:val="00A83956"/>
    <w:rsid w:val="00A83C2A"/>
    <w:rsid w:val="00A84D65"/>
    <w:rsid w:val="00A85FAA"/>
    <w:rsid w:val="00A86E1A"/>
    <w:rsid w:val="00A872AD"/>
    <w:rsid w:val="00A87814"/>
    <w:rsid w:val="00A9116E"/>
    <w:rsid w:val="00A9164D"/>
    <w:rsid w:val="00A92ED4"/>
    <w:rsid w:val="00A946D0"/>
    <w:rsid w:val="00A94A61"/>
    <w:rsid w:val="00A95218"/>
    <w:rsid w:val="00A95BE9"/>
    <w:rsid w:val="00A96004"/>
    <w:rsid w:val="00A97B00"/>
    <w:rsid w:val="00A97B2D"/>
    <w:rsid w:val="00AA059E"/>
    <w:rsid w:val="00AA0D6D"/>
    <w:rsid w:val="00AA13C0"/>
    <w:rsid w:val="00AA2D28"/>
    <w:rsid w:val="00AA4796"/>
    <w:rsid w:val="00AA5D6A"/>
    <w:rsid w:val="00AA7970"/>
    <w:rsid w:val="00AA7E34"/>
    <w:rsid w:val="00AB05C2"/>
    <w:rsid w:val="00AB35E8"/>
    <w:rsid w:val="00AB38FA"/>
    <w:rsid w:val="00AB4DA6"/>
    <w:rsid w:val="00AB5157"/>
    <w:rsid w:val="00AB6245"/>
    <w:rsid w:val="00AC0603"/>
    <w:rsid w:val="00AC1674"/>
    <w:rsid w:val="00AC1FBB"/>
    <w:rsid w:val="00AC2B66"/>
    <w:rsid w:val="00AC4CAE"/>
    <w:rsid w:val="00AC65F4"/>
    <w:rsid w:val="00AC695F"/>
    <w:rsid w:val="00AC69F8"/>
    <w:rsid w:val="00AD01A5"/>
    <w:rsid w:val="00AD0AFD"/>
    <w:rsid w:val="00AD0C9F"/>
    <w:rsid w:val="00AD1A78"/>
    <w:rsid w:val="00AD61F5"/>
    <w:rsid w:val="00AD65DD"/>
    <w:rsid w:val="00AD67B9"/>
    <w:rsid w:val="00AE4F26"/>
    <w:rsid w:val="00AE5CE4"/>
    <w:rsid w:val="00AE78C4"/>
    <w:rsid w:val="00AF0445"/>
    <w:rsid w:val="00AF1244"/>
    <w:rsid w:val="00AF35BC"/>
    <w:rsid w:val="00AF5161"/>
    <w:rsid w:val="00AF553C"/>
    <w:rsid w:val="00AF5AE3"/>
    <w:rsid w:val="00AF707A"/>
    <w:rsid w:val="00AF74A1"/>
    <w:rsid w:val="00B007FA"/>
    <w:rsid w:val="00B03943"/>
    <w:rsid w:val="00B045DB"/>
    <w:rsid w:val="00B05C36"/>
    <w:rsid w:val="00B0790D"/>
    <w:rsid w:val="00B11C11"/>
    <w:rsid w:val="00B11D45"/>
    <w:rsid w:val="00B12562"/>
    <w:rsid w:val="00B12A28"/>
    <w:rsid w:val="00B13647"/>
    <w:rsid w:val="00B13AFB"/>
    <w:rsid w:val="00B141A2"/>
    <w:rsid w:val="00B147AC"/>
    <w:rsid w:val="00B17405"/>
    <w:rsid w:val="00B17D3F"/>
    <w:rsid w:val="00B17FBE"/>
    <w:rsid w:val="00B20124"/>
    <w:rsid w:val="00B20172"/>
    <w:rsid w:val="00B2164A"/>
    <w:rsid w:val="00B22623"/>
    <w:rsid w:val="00B253F5"/>
    <w:rsid w:val="00B254ED"/>
    <w:rsid w:val="00B26C3E"/>
    <w:rsid w:val="00B305F0"/>
    <w:rsid w:val="00B30D0F"/>
    <w:rsid w:val="00B30FD1"/>
    <w:rsid w:val="00B31A52"/>
    <w:rsid w:val="00B33ADB"/>
    <w:rsid w:val="00B3420F"/>
    <w:rsid w:val="00B3501C"/>
    <w:rsid w:val="00B3541F"/>
    <w:rsid w:val="00B354D4"/>
    <w:rsid w:val="00B35EEE"/>
    <w:rsid w:val="00B36AAE"/>
    <w:rsid w:val="00B36CC2"/>
    <w:rsid w:val="00B36E70"/>
    <w:rsid w:val="00B40763"/>
    <w:rsid w:val="00B42EEC"/>
    <w:rsid w:val="00B437B0"/>
    <w:rsid w:val="00B43906"/>
    <w:rsid w:val="00B43C90"/>
    <w:rsid w:val="00B43F5C"/>
    <w:rsid w:val="00B44E4B"/>
    <w:rsid w:val="00B45B23"/>
    <w:rsid w:val="00B46DB2"/>
    <w:rsid w:val="00B5018A"/>
    <w:rsid w:val="00B519F1"/>
    <w:rsid w:val="00B51A5E"/>
    <w:rsid w:val="00B52EBB"/>
    <w:rsid w:val="00B56AA8"/>
    <w:rsid w:val="00B60614"/>
    <w:rsid w:val="00B60C6C"/>
    <w:rsid w:val="00B63D12"/>
    <w:rsid w:val="00B66DD6"/>
    <w:rsid w:val="00B6720F"/>
    <w:rsid w:val="00B70728"/>
    <w:rsid w:val="00B725B8"/>
    <w:rsid w:val="00B725FF"/>
    <w:rsid w:val="00B72C9A"/>
    <w:rsid w:val="00B74118"/>
    <w:rsid w:val="00B75385"/>
    <w:rsid w:val="00B75B95"/>
    <w:rsid w:val="00B84053"/>
    <w:rsid w:val="00B84914"/>
    <w:rsid w:val="00B8563F"/>
    <w:rsid w:val="00B864F5"/>
    <w:rsid w:val="00B86FF9"/>
    <w:rsid w:val="00B873D7"/>
    <w:rsid w:val="00B87CFF"/>
    <w:rsid w:val="00B9004D"/>
    <w:rsid w:val="00B902ED"/>
    <w:rsid w:val="00B91694"/>
    <w:rsid w:val="00B92E62"/>
    <w:rsid w:val="00B94439"/>
    <w:rsid w:val="00B948FF"/>
    <w:rsid w:val="00B9509E"/>
    <w:rsid w:val="00B96858"/>
    <w:rsid w:val="00BA0B4D"/>
    <w:rsid w:val="00BA0F69"/>
    <w:rsid w:val="00BA1E38"/>
    <w:rsid w:val="00BA23E0"/>
    <w:rsid w:val="00BA369B"/>
    <w:rsid w:val="00BA5AC5"/>
    <w:rsid w:val="00BB0D0B"/>
    <w:rsid w:val="00BB1BBA"/>
    <w:rsid w:val="00BB29A8"/>
    <w:rsid w:val="00BB327E"/>
    <w:rsid w:val="00BB3FED"/>
    <w:rsid w:val="00BB5458"/>
    <w:rsid w:val="00BB5F93"/>
    <w:rsid w:val="00BC041F"/>
    <w:rsid w:val="00BC0F80"/>
    <w:rsid w:val="00BC1001"/>
    <w:rsid w:val="00BC1074"/>
    <w:rsid w:val="00BC10B3"/>
    <w:rsid w:val="00BC2424"/>
    <w:rsid w:val="00BC2594"/>
    <w:rsid w:val="00BC27F8"/>
    <w:rsid w:val="00BC371D"/>
    <w:rsid w:val="00BC3DC9"/>
    <w:rsid w:val="00BC4E08"/>
    <w:rsid w:val="00BC5791"/>
    <w:rsid w:val="00BC59B4"/>
    <w:rsid w:val="00BC5BF7"/>
    <w:rsid w:val="00BD019F"/>
    <w:rsid w:val="00BD07AD"/>
    <w:rsid w:val="00BD2B36"/>
    <w:rsid w:val="00BD2F02"/>
    <w:rsid w:val="00BD347C"/>
    <w:rsid w:val="00BD6DDC"/>
    <w:rsid w:val="00BD768B"/>
    <w:rsid w:val="00BE152B"/>
    <w:rsid w:val="00BE1CB0"/>
    <w:rsid w:val="00BE2A5A"/>
    <w:rsid w:val="00BE3251"/>
    <w:rsid w:val="00BE6392"/>
    <w:rsid w:val="00BE6B55"/>
    <w:rsid w:val="00BF511B"/>
    <w:rsid w:val="00BF5AE3"/>
    <w:rsid w:val="00BF605B"/>
    <w:rsid w:val="00BF6761"/>
    <w:rsid w:val="00C00862"/>
    <w:rsid w:val="00C013D1"/>
    <w:rsid w:val="00C0258D"/>
    <w:rsid w:val="00C03786"/>
    <w:rsid w:val="00C04097"/>
    <w:rsid w:val="00C045F0"/>
    <w:rsid w:val="00C046B5"/>
    <w:rsid w:val="00C0589D"/>
    <w:rsid w:val="00C05E21"/>
    <w:rsid w:val="00C06301"/>
    <w:rsid w:val="00C07B82"/>
    <w:rsid w:val="00C07FA4"/>
    <w:rsid w:val="00C10550"/>
    <w:rsid w:val="00C1086F"/>
    <w:rsid w:val="00C12074"/>
    <w:rsid w:val="00C127AB"/>
    <w:rsid w:val="00C13F53"/>
    <w:rsid w:val="00C158A7"/>
    <w:rsid w:val="00C17F3C"/>
    <w:rsid w:val="00C2159D"/>
    <w:rsid w:val="00C21947"/>
    <w:rsid w:val="00C21DDB"/>
    <w:rsid w:val="00C2211C"/>
    <w:rsid w:val="00C22F74"/>
    <w:rsid w:val="00C238CE"/>
    <w:rsid w:val="00C24BCD"/>
    <w:rsid w:val="00C255FF"/>
    <w:rsid w:val="00C25895"/>
    <w:rsid w:val="00C26875"/>
    <w:rsid w:val="00C27477"/>
    <w:rsid w:val="00C3092A"/>
    <w:rsid w:val="00C30E19"/>
    <w:rsid w:val="00C3102B"/>
    <w:rsid w:val="00C31747"/>
    <w:rsid w:val="00C3186F"/>
    <w:rsid w:val="00C31A43"/>
    <w:rsid w:val="00C32568"/>
    <w:rsid w:val="00C3348A"/>
    <w:rsid w:val="00C3417A"/>
    <w:rsid w:val="00C34D55"/>
    <w:rsid w:val="00C36148"/>
    <w:rsid w:val="00C363C7"/>
    <w:rsid w:val="00C42845"/>
    <w:rsid w:val="00C43F48"/>
    <w:rsid w:val="00C45683"/>
    <w:rsid w:val="00C45F99"/>
    <w:rsid w:val="00C46421"/>
    <w:rsid w:val="00C474F1"/>
    <w:rsid w:val="00C47680"/>
    <w:rsid w:val="00C47936"/>
    <w:rsid w:val="00C52485"/>
    <w:rsid w:val="00C55521"/>
    <w:rsid w:val="00C55C71"/>
    <w:rsid w:val="00C55E80"/>
    <w:rsid w:val="00C5799C"/>
    <w:rsid w:val="00C57C39"/>
    <w:rsid w:val="00C6126B"/>
    <w:rsid w:val="00C61B93"/>
    <w:rsid w:val="00C62885"/>
    <w:rsid w:val="00C62DCE"/>
    <w:rsid w:val="00C63FBC"/>
    <w:rsid w:val="00C65802"/>
    <w:rsid w:val="00C66692"/>
    <w:rsid w:val="00C71FC6"/>
    <w:rsid w:val="00C74F73"/>
    <w:rsid w:val="00C7738E"/>
    <w:rsid w:val="00C77765"/>
    <w:rsid w:val="00C806F2"/>
    <w:rsid w:val="00C8192E"/>
    <w:rsid w:val="00C81939"/>
    <w:rsid w:val="00C82650"/>
    <w:rsid w:val="00C84426"/>
    <w:rsid w:val="00C84A62"/>
    <w:rsid w:val="00C84C77"/>
    <w:rsid w:val="00C851FE"/>
    <w:rsid w:val="00C85528"/>
    <w:rsid w:val="00C86E5F"/>
    <w:rsid w:val="00C8741A"/>
    <w:rsid w:val="00C90513"/>
    <w:rsid w:val="00C92954"/>
    <w:rsid w:val="00C933ED"/>
    <w:rsid w:val="00C93AAA"/>
    <w:rsid w:val="00C93F6A"/>
    <w:rsid w:val="00C95B8F"/>
    <w:rsid w:val="00C95CC5"/>
    <w:rsid w:val="00CA131B"/>
    <w:rsid w:val="00CA2D4E"/>
    <w:rsid w:val="00CA319B"/>
    <w:rsid w:val="00CA32E4"/>
    <w:rsid w:val="00CA349F"/>
    <w:rsid w:val="00CA3FFB"/>
    <w:rsid w:val="00CA408A"/>
    <w:rsid w:val="00CA4A51"/>
    <w:rsid w:val="00CA5F14"/>
    <w:rsid w:val="00CA60F6"/>
    <w:rsid w:val="00CA6319"/>
    <w:rsid w:val="00CA6BE5"/>
    <w:rsid w:val="00CA735D"/>
    <w:rsid w:val="00CA7DB4"/>
    <w:rsid w:val="00CB0E2E"/>
    <w:rsid w:val="00CB235C"/>
    <w:rsid w:val="00CB237E"/>
    <w:rsid w:val="00CB23E8"/>
    <w:rsid w:val="00CB330B"/>
    <w:rsid w:val="00CB3D8D"/>
    <w:rsid w:val="00CB3F1B"/>
    <w:rsid w:val="00CB52E8"/>
    <w:rsid w:val="00CB6372"/>
    <w:rsid w:val="00CB7352"/>
    <w:rsid w:val="00CC1032"/>
    <w:rsid w:val="00CC1128"/>
    <w:rsid w:val="00CC3C77"/>
    <w:rsid w:val="00CC4A3C"/>
    <w:rsid w:val="00CC5E15"/>
    <w:rsid w:val="00CC6726"/>
    <w:rsid w:val="00CC6E3B"/>
    <w:rsid w:val="00CC70C1"/>
    <w:rsid w:val="00CD0E0B"/>
    <w:rsid w:val="00CD0F1B"/>
    <w:rsid w:val="00CD1A13"/>
    <w:rsid w:val="00CD2C04"/>
    <w:rsid w:val="00CD3A6D"/>
    <w:rsid w:val="00CD430B"/>
    <w:rsid w:val="00CD56AB"/>
    <w:rsid w:val="00CD718C"/>
    <w:rsid w:val="00CD73ED"/>
    <w:rsid w:val="00CE063D"/>
    <w:rsid w:val="00CE23E2"/>
    <w:rsid w:val="00CE2C4A"/>
    <w:rsid w:val="00CE3057"/>
    <w:rsid w:val="00CE3990"/>
    <w:rsid w:val="00CE58A9"/>
    <w:rsid w:val="00CE5973"/>
    <w:rsid w:val="00CE5D49"/>
    <w:rsid w:val="00CE63EC"/>
    <w:rsid w:val="00CE6BF6"/>
    <w:rsid w:val="00CE6F3B"/>
    <w:rsid w:val="00CE7552"/>
    <w:rsid w:val="00CF0458"/>
    <w:rsid w:val="00CF2AA7"/>
    <w:rsid w:val="00CF61CF"/>
    <w:rsid w:val="00CF66D1"/>
    <w:rsid w:val="00CF6C0F"/>
    <w:rsid w:val="00CF6D92"/>
    <w:rsid w:val="00CF7027"/>
    <w:rsid w:val="00D023C0"/>
    <w:rsid w:val="00D02535"/>
    <w:rsid w:val="00D02B4C"/>
    <w:rsid w:val="00D02C9C"/>
    <w:rsid w:val="00D033BD"/>
    <w:rsid w:val="00D0349D"/>
    <w:rsid w:val="00D03666"/>
    <w:rsid w:val="00D04ABF"/>
    <w:rsid w:val="00D06016"/>
    <w:rsid w:val="00D07786"/>
    <w:rsid w:val="00D07B56"/>
    <w:rsid w:val="00D10064"/>
    <w:rsid w:val="00D100B5"/>
    <w:rsid w:val="00D105C2"/>
    <w:rsid w:val="00D111EA"/>
    <w:rsid w:val="00D11AD6"/>
    <w:rsid w:val="00D12E5F"/>
    <w:rsid w:val="00D12F02"/>
    <w:rsid w:val="00D140A0"/>
    <w:rsid w:val="00D145BF"/>
    <w:rsid w:val="00D14CB6"/>
    <w:rsid w:val="00D161BD"/>
    <w:rsid w:val="00D20262"/>
    <w:rsid w:val="00D23655"/>
    <w:rsid w:val="00D23C4A"/>
    <w:rsid w:val="00D2631A"/>
    <w:rsid w:val="00D27CB5"/>
    <w:rsid w:val="00D30280"/>
    <w:rsid w:val="00D30EC6"/>
    <w:rsid w:val="00D316B5"/>
    <w:rsid w:val="00D3237B"/>
    <w:rsid w:val="00D32CF3"/>
    <w:rsid w:val="00D340D0"/>
    <w:rsid w:val="00D34220"/>
    <w:rsid w:val="00D3440C"/>
    <w:rsid w:val="00D356D9"/>
    <w:rsid w:val="00D36481"/>
    <w:rsid w:val="00D36CE8"/>
    <w:rsid w:val="00D372D0"/>
    <w:rsid w:val="00D417A7"/>
    <w:rsid w:val="00D42609"/>
    <w:rsid w:val="00D431BA"/>
    <w:rsid w:val="00D43AFA"/>
    <w:rsid w:val="00D440BF"/>
    <w:rsid w:val="00D44C6A"/>
    <w:rsid w:val="00D44F81"/>
    <w:rsid w:val="00D453A2"/>
    <w:rsid w:val="00D45B00"/>
    <w:rsid w:val="00D47636"/>
    <w:rsid w:val="00D47F3D"/>
    <w:rsid w:val="00D50B53"/>
    <w:rsid w:val="00D53C81"/>
    <w:rsid w:val="00D55C38"/>
    <w:rsid w:val="00D60140"/>
    <w:rsid w:val="00D60432"/>
    <w:rsid w:val="00D60669"/>
    <w:rsid w:val="00D620A2"/>
    <w:rsid w:val="00D6232F"/>
    <w:rsid w:val="00D62776"/>
    <w:rsid w:val="00D63490"/>
    <w:rsid w:val="00D64A79"/>
    <w:rsid w:val="00D64FE7"/>
    <w:rsid w:val="00D6535C"/>
    <w:rsid w:val="00D65A30"/>
    <w:rsid w:val="00D668B5"/>
    <w:rsid w:val="00D70CC0"/>
    <w:rsid w:val="00D7456D"/>
    <w:rsid w:val="00D75479"/>
    <w:rsid w:val="00D76A5C"/>
    <w:rsid w:val="00D76DA4"/>
    <w:rsid w:val="00D77372"/>
    <w:rsid w:val="00D77388"/>
    <w:rsid w:val="00D8180B"/>
    <w:rsid w:val="00D8207E"/>
    <w:rsid w:val="00D859B0"/>
    <w:rsid w:val="00D86627"/>
    <w:rsid w:val="00D87550"/>
    <w:rsid w:val="00D87B07"/>
    <w:rsid w:val="00D90DC6"/>
    <w:rsid w:val="00D93910"/>
    <w:rsid w:val="00D93B71"/>
    <w:rsid w:val="00DA0571"/>
    <w:rsid w:val="00DA1145"/>
    <w:rsid w:val="00DA1727"/>
    <w:rsid w:val="00DA26E3"/>
    <w:rsid w:val="00DA353C"/>
    <w:rsid w:val="00DA43DA"/>
    <w:rsid w:val="00DA477C"/>
    <w:rsid w:val="00DB0FFD"/>
    <w:rsid w:val="00DB1D4A"/>
    <w:rsid w:val="00DB2C27"/>
    <w:rsid w:val="00DB4589"/>
    <w:rsid w:val="00DB7CD4"/>
    <w:rsid w:val="00DC01BC"/>
    <w:rsid w:val="00DC081D"/>
    <w:rsid w:val="00DC1660"/>
    <w:rsid w:val="00DC1FD7"/>
    <w:rsid w:val="00DC25F9"/>
    <w:rsid w:val="00DC26E5"/>
    <w:rsid w:val="00DC2A13"/>
    <w:rsid w:val="00DC2D26"/>
    <w:rsid w:val="00DC2FAA"/>
    <w:rsid w:val="00DC4CD4"/>
    <w:rsid w:val="00DC5F90"/>
    <w:rsid w:val="00DC74B7"/>
    <w:rsid w:val="00DD15AE"/>
    <w:rsid w:val="00DD2790"/>
    <w:rsid w:val="00DD293C"/>
    <w:rsid w:val="00DD2E32"/>
    <w:rsid w:val="00DD3B33"/>
    <w:rsid w:val="00DD4A11"/>
    <w:rsid w:val="00DD61EF"/>
    <w:rsid w:val="00DD66E2"/>
    <w:rsid w:val="00DD6875"/>
    <w:rsid w:val="00DD6A16"/>
    <w:rsid w:val="00DD6B32"/>
    <w:rsid w:val="00DD7952"/>
    <w:rsid w:val="00DE0744"/>
    <w:rsid w:val="00DE1597"/>
    <w:rsid w:val="00DE2D7D"/>
    <w:rsid w:val="00DE476C"/>
    <w:rsid w:val="00DE4B9C"/>
    <w:rsid w:val="00DE52E9"/>
    <w:rsid w:val="00DE5332"/>
    <w:rsid w:val="00DE63FC"/>
    <w:rsid w:val="00DE6C93"/>
    <w:rsid w:val="00DE7AFE"/>
    <w:rsid w:val="00DF053A"/>
    <w:rsid w:val="00DF0FC7"/>
    <w:rsid w:val="00DF1942"/>
    <w:rsid w:val="00DF3628"/>
    <w:rsid w:val="00DF49EB"/>
    <w:rsid w:val="00DF611F"/>
    <w:rsid w:val="00DF6C6A"/>
    <w:rsid w:val="00DF6D5D"/>
    <w:rsid w:val="00DF7C15"/>
    <w:rsid w:val="00E0016B"/>
    <w:rsid w:val="00E02B22"/>
    <w:rsid w:val="00E04602"/>
    <w:rsid w:val="00E0472B"/>
    <w:rsid w:val="00E04FB5"/>
    <w:rsid w:val="00E05540"/>
    <w:rsid w:val="00E055EC"/>
    <w:rsid w:val="00E06431"/>
    <w:rsid w:val="00E0737C"/>
    <w:rsid w:val="00E11097"/>
    <w:rsid w:val="00E11A51"/>
    <w:rsid w:val="00E12C75"/>
    <w:rsid w:val="00E132C1"/>
    <w:rsid w:val="00E134ED"/>
    <w:rsid w:val="00E14187"/>
    <w:rsid w:val="00E14AE0"/>
    <w:rsid w:val="00E16993"/>
    <w:rsid w:val="00E16B16"/>
    <w:rsid w:val="00E17281"/>
    <w:rsid w:val="00E17948"/>
    <w:rsid w:val="00E17E20"/>
    <w:rsid w:val="00E201AE"/>
    <w:rsid w:val="00E20C77"/>
    <w:rsid w:val="00E20F9E"/>
    <w:rsid w:val="00E21708"/>
    <w:rsid w:val="00E21BD1"/>
    <w:rsid w:val="00E21E1A"/>
    <w:rsid w:val="00E22359"/>
    <w:rsid w:val="00E22E8C"/>
    <w:rsid w:val="00E2365A"/>
    <w:rsid w:val="00E24813"/>
    <w:rsid w:val="00E24E82"/>
    <w:rsid w:val="00E24F72"/>
    <w:rsid w:val="00E2537A"/>
    <w:rsid w:val="00E26128"/>
    <w:rsid w:val="00E26A87"/>
    <w:rsid w:val="00E26CF5"/>
    <w:rsid w:val="00E27ADD"/>
    <w:rsid w:val="00E30509"/>
    <w:rsid w:val="00E32CE9"/>
    <w:rsid w:val="00E360E3"/>
    <w:rsid w:val="00E3651C"/>
    <w:rsid w:val="00E36E0F"/>
    <w:rsid w:val="00E414CD"/>
    <w:rsid w:val="00E41737"/>
    <w:rsid w:val="00E41D1E"/>
    <w:rsid w:val="00E42E0C"/>
    <w:rsid w:val="00E439B1"/>
    <w:rsid w:val="00E44EFC"/>
    <w:rsid w:val="00E451C9"/>
    <w:rsid w:val="00E475DC"/>
    <w:rsid w:val="00E516F1"/>
    <w:rsid w:val="00E51AC6"/>
    <w:rsid w:val="00E5358D"/>
    <w:rsid w:val="00E55715"/>
    <w:rsid w:val="00E56509"/>
    <w:rsid w:val="00E56C95"/>
    <w:rsid w:val="00E61221"/>
    <w:rsid w:val="00E622FC"/>
    <w:rsid w:val="00E6334C"/>
    <w:rsid w:val="00E661CE"/>
    <w:rsid w:val="00E66A89"/>
    <w:rsid w:val="00E72D7F"/>
    <w:rsid w:val="00E73388"/>
    <w:rsid w:val="00E747E7"/>
    <w:rsid w:val="00E74AF6"/>
    <w:rsid w:val="00E75C0A"/>
    <w:rsid w:val="00E772EB"/>
    <w:rsid w:val="00E77BE7"/>
    <w:rsid w:val="00E81891"/>
    <w:rsid w:val="00E82BFF"/>
    <w:rsid w:val="00E83875"/>
    <w:rsid w:val="00E83D28"/>
    <w:rsid w:val="00E84E0A"/>
    <w:rsid w:val="00E91C3F"/>
    <w:rsid w:val="00E93BE6"/>
    <w:rsid w:val="00E94419"/>
    <w:rsid w:val="00E94F3F"/>
    <w:rsid w:val="00E94FF7"/>
    <w:rsid w:val="00E95384"/>
    <w:rsid w:val="00E95DF6"/>
    <w:rsid w:val="00E96080"/>
    <w:rsid w:val="00E96DBE"/>
    <w:rsid w:val="00E96FC5"/>
    <w:rsid w:val="00EA193E"/>
    <w:rsid w:val="00EA2140"/>
    <w:rsid w:val="00EA2DD0"/>
    <w:rsid w:val="00EA35A1"/>
    <w:rsid w:val="00EA3A81"/>
    <w:rsid w:val="00EA3D7D"/>
    <w:rsid w:val="00EA5619"/>
    <w:rsid w:val="00EA586D"/>
    <w:rsid w:val="00EA6ABA"/>
    <w:rsid w:val="00EA7B7C"/>
    <w:rsid w:val="00EB0372"/>
    <w:rsid w:val="00EB115C"/>
    <w:rsid w:val="00EB135B"/>
    <w:rsid w:val="00EB1977"/>
    <w:rsid w:val="00EB2171"/>
    <w:rsid w:val="00EB2BDB"/>
    <w:rsid w:val="00EB31CB"/>
    <w:rsid w:val="00EB3581"/>
    <w:rsid w:val="00EB3597"/>
    <w:rsid w:val="00EB44FA"/>
    <w:rsid w:val="00EB5379"/>
    <w:rsid w:val="00EB5882"/>
    <w:rsid w:val="00EB58F8"/>
    <w:rsid w:val="00EB78BB"/>
    <w:rsid w:val="00EB7EE3"/>
    <w:rsid w:val="00EC02B4"/>
    <w:rsid w:val="00EC06CB"/>
    <w:rsid w:val="00EC36A1"/>
    <w:rsid w:val="00EC36A9"/>
    <w:rsid w:val="00EC533F"/>
    <w:rsid w:val="00EC539B"/>
    <w:rsid w:val="00EC57F1"/>
    <w:rsid w:val="00EC622D"/>
    <w:rsid w:val="00ED310C"/>
    <w:rsid w:val="00ED49B2"/>
    <w:rsid w:val="00ED5E5B"/>
    <w:rsid w:val="00ED5E7B"/>
    <w:rsid w:val="00ED66A5"/>
    <w:rsid w:val="00EE0589"/>
    <w:rsid w:val="00EE2524"/>
    <w:rsid w:val="00EE3A2E"/>
    <w:rsid w:val="00EE5A6F"/>
    <w:rsid w:val="00EE6A49"/>
    <w:rsid w:val="00EF0DB5"/>
    <w:rsid w:val="00EF1072"/>
    <w:rsid w:val="00EF4D7F"/>
    <w:rsid w:val="00EF62E6"/>
    <w:rsid w:val="00F007F5"/>
    <w:rsid w:val="00F00978"/>
    <w:rsid w:val="00F020CC"/>
    <w:rsid w:val="00F0437A"/>
    <w:rsid w:val="00F064E6"/>
    <w:rsid w:val="00F077FE"/>
    <w:rsid w:val="00F07F83"/>
    <w:rsid w:val="00F12487"/>
    <w:rsid w:val="00F16EE8"/>
    <w:rsid w:val="00F16FD5"/>
    <w:rsid w:val="00F21C63"/>
    <w:rsid w:val="00F22949"/>
    <w:rsid w:val="00F251C7"/>
    <w:rsid w:val="00F26DCA"/>
    <w:rsid w:val="00F2725E"/>
    <w:rsid w:val="00F27B2E"/>
    <w:rsid w:val="00F30A1B"/>
    <w:rsid w:val="00F30B51"/>
    <w:rsid w:val="00F32B16"/>
    <w:rsid w:val="00F338AA"/>
    <w:rsid w:val="00F35385"/>
    <w:rsid w:val="00F3622E"/>
    <w:rsid w:val="00F36E0A"/>
    <w:rsid w:val="00F36FC5"/>
    <w:rsid w:val="00F37480"/>
    <w:rsid w:val="00F40F09"/>
    <w:rsid w:val="00F42BEC"/>
    <w:rsid w:val="00F43765"/>
    <w:rsid w:val="00F4434D"/>
    <w:rsid w:val="00F44583"/>
    <w:rsid w:val="00F4464D"/>
    <w:rsid w:val="00F44699"/>
    <w:rsid w:val="00F45100"/>
    <w:rsid w:val="00F5024D"/>
    <w:rsid w:val="00F5161E"/>
    <w:rsid w:val="00F542A3"/>
    <w:rsid w:val="00F54330"/>
    <w:rsid w:val="00F54481"/>
    <w:rsid w:val="00F56F64"/>
    <w:rsid w:val="00F61776"/>
    <w:rsid w:val="00F61AF7"/>
    <w:rsid w:val="00F62253"/>
    <w:rsid w:val="00F63442"/>
    <w:rsid w:val="00F65223"/>
    <w:rsid w:val="00F652B6"/>
    <w:rsid w:val="00F67B40"/>
    <w:rsid w:val="00F67D60"/>
    <w:rsid w:val="00F71F4A"/>
    <w:rsid w:val="00F72C5D"/>
    <w:rsid w:val="00F73709"/>
    <w:rsid w:val="00F73B1B"/>
    <w:rsid w:val="00F73E67"/>
    <w:rsid w:val="00F745D7"/>
    <w:rsid w:val="00F74BE0"/>
    <w:rsid w:val="00F7564F"/>
    <w:rsid w:val="00F770A1"/>
    <w:rsid w:val="00F808C4"/>
    <w:rsid w:val="00F80C81"/>
    <w:rsid w:val="00F82619"/>
    <w:rsid w:val="00F829B5"/>
    <w:rsid w:val="00F82C04"/>
    <w:rsid w:val="00F8314C"/>
    <w:rsid w:val="00F842E3"/>
    <w:rsid w:val="00F85542"/>
    <w:rsid w:val="00F9070D"/>
    <w:rsid w:val="00F91EFC"/>
    <w:rsid w:val="00F92C1B"/>
    <w:rsid w:val="00F92CFB"/>
    <w:rsid w:val="00F94D20"/>
    <w:rsid w:val="00F96AD0"/>
    <w:rsid w:val="00F96EA6"/>
    <w:rsid w:val="00FA005F"/>
    <w:rsid w:val="00FA2078"/>
    <w:rsid w:val="00FA25F4"/>
    <w:rsid w:val="00FA7D14"/>
    <w:rsid w:val="00FB38D1"/>
    <w:rsid w:val="00FB3E65"/>
    <w:rsid w:val="00FB3FB6"/>
    <w:rsid w:val="00FB4CBD"/>
    <w:rsid w:val="00FB503E"/>
    <w:rsid w:val="00FC0286"/>
    <w:rsid w:val="00FC1000"/>
    <w:rsid w:val="00FC28B5"/>
    <w:rsid w:val="00FC4D18"/>
    <w:rsid w:val="00FC640F"/>
    <w:rsid w:val="00FD0106"/>
    <w:rsid w:val="00FD26C3"/>
    <w:rsid w:val="00FD30B4"/>
    <w:rsid w:val="00FD3C64"/>
    <w:rsid w:val="00FD4330"/>
    <w:rsid w:val="00FD43D6"/>
    <w:rsid w:val="00FD522F"/>
    <w:rsid w:val="00FD53FD"/>
    <w:rsid w:val="00FD662C"/>
    <w:rsid w:val="00FE0ECC"/>
    <w:rsid w:val="00FE3B65"/>
    <w:rsid w:val="00FE4416"/>
    <w:rsid w:val="00FE4A05"/>
    <w:rsid w:val="00FE4F44"/>
    <w:rsid w:val="00FE5237"/>
    <w:rsid w:val="00FE5895"/>
    <w:rsid w:val="00FE5A9F"/>
    <w:rsid w:val="00FF0550"/>
    <w:rsid w:val="00FF0A06"/>
    <w:rsid w:val="00FF0AD3"/>
    <w:rsid w:val="00FF2DC4"/>
    <w:rsid w:val="00FF2DE2"/>
    <w:rsid w:val="00FF300C"/>
    <w:rsid w:val="00FF4241"/>
    <w:rsid w:val="00FF47BF"/>
    <w:rsid w:val="00FF53F5"/>
    <w:rsid w:val="00FF6BE6"/>
    <w:rsid w:val="00FF6E73"/>
    <w:rsid w:val="00FF7004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4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D42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5D42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5D42D2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5D42D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5D42D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5D42D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5D42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D42D2"/>
    <w:pPr>
      <w:tabs>
        <w:tab w:val="left" w:pos="142"/>
      </w:tabs>
      <w:spacing w:before="200"/>
      <w:ind w:left="142" w:hanging="142"/>
    </w:pPr>
    <w:rPr>
      <w:sz w:val="18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D42D2"/>
    <w:rPr>
      <w:rFonts w:ascii="Times New Roman" w:eastAsia="Times New Roman" w:hAnsi="Times New Roman" w:cs="Times New Roman"/>
      <w:sz w:val="18"/>
      <w:szCs w:val="24"/>
      <w:lang w:eastAsia="cs-CZ"/>
    </w:rPr>
  </w:style>
  <w:style w:type="character" w:styleId="Znakapoznpodarou">
    <w:name w:val="footnote reference"/>
    <w:semiHidden/>
    <w:rsid w:val="005D42D2"/>
    <w:rPr>
      <w:rFonts w:ascii="Times New Roman" w:hAnsi="Times New Roman"/>
      <w:sz w:val="20"/>
      <w:vertAlign w:val="superscript"/>
    </w:rPr>
  </w:style>
  <w:style w:type="paragraph" w:customStyle="1" w:styleId="Mjodstavec">
    <w:name w:val="Můj odstavec"/>
    <w:basedOn w:val="Seznam2"/>
    <w:link w:val="MjodstavecChar"/>
    <w:rsid w:val="005D42D2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5D42D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link w:val="Seznam2"/>
    <w:rsid w:val="005D42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5D42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5D42D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5D42D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4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D42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5D42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5D42D2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5D42D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5D42D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5D42D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5D42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D42D2"/>
    <w:pPr>
      <w:tabs>
        <w:tab w:val="left" w:pos="142"/>
      </w:tabs>
      <w:spacing w:before="200"/>
      <w:ind w:left="142" w:hanging="142"/>
    </w:pPr>
    <w:rPr>
      <w:sz w:val="18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D42D2"/>
    <w:rPr>
      <w:rFonts w:ascii="Times New Roman" w:eastAsia="Times New Roman" w:hAnsi="Times New Roman" w:cs="Times New Roman"/>
      <w:sz w:val="18"/>
      <w:szCs w:val="24"/>
      <w:lang w:eastAsia="cs-CZ"/>
    </w:rPr>
  </w:style>
  <w:style w:type="character" w:styleId="Znakapoznpodarou">
    <w:name w:val="footnote reference"/>
    <w:semiHidden/>
    <w:rsid w:val="005D42D2"/>
    <w:rPr>
      <w:rFonts w:ascii="Times New Roman" w:hAnsi="Times New Roman"/>
      <w:sz w:val="20"/>
      <w:vertAlign w:val="superscript"/>
    </w:rPr>
  </w:style>
  <w:style w:type="paragraph" w:customStyle="1" w:styleId="Mjodstavec">
    <w:name w:val="Můj odstavec"/>
    <w:basedOn w:val="Seznam2"/>
    <w:link w:val="MjodstavecChar"/>
    <w:rsid w:val="005D42D2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5D42D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link w:val="Seznam2"/>
    <w:rsid w:val="005D42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5D42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5D42D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5D42D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9AEFE-EF62-4377-B130-960B39719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2032</Words>
  <Characters>11991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Horálek Jaromír</dc:creator>
  <cp:lastModifiedBy>Janda Josef</cp:lastModifiedBy>
  <cp:revision>2</cp:revision>
  <cp:lastPrinted>2019-01-31T12:43:00Z</cp:lastPrinted>
  <dcterms:created xsi:type="dcterms:W3CDTF">2019-01-31T13:01:00Z</dcterms:created>
  <dcterms:modified xsi:type="dcterms:W3CDTF">2019-01-31T13:01:00Z</dcterms:modified>
</cp:coreProperties>
</file>