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934" w:rsidRDefault="00733934" w:rsidP="00733934">
      <w:pPr>
        <w:ind w:left="708"/>
        <w:jc w:val="both"/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0FDB98FF" wp14:editId="76892D80">
            <wp:simplePos x="0" y="0"/>
            <wp:positionH relativeFrom="column">
              <wp:posOffset>3810</wp:posOffset>
            </wp:positionH>
            <wp:positionV relativeFrom="paragraph">
              <wp:posOffset>108585</wp:posOffset>
            </wp:positionV>
            <wp:extent cx="552450" cy="800100"/>
            <wp:effectExtent l="0" t="0" r="0" b="0"/>
            <wp:wrapSquare wrapText="bothSides"/>
            <wp:docPr id="2" name="Obrázek 2" descr="O:\Ostatní\Nový znak HZS ČR\Znak HZS Č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Ostatní\Nový znak HZS ČR\Znak HZS ČR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934" w:rsidRDefault="00733934" w:rsidP="00733934">
      <w:pPr>
        <w:pStyle w:val="Zhlav"/>
        <w:spacing w:before="120"/>
        <w:ind w:firstLine="720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Hasičský záchranný sbor Karlovarského kraje</w:t>
      </w:r>
    </w:p>
    <w:p w:rsidR="00733934" w:rsidRDefault="00733934" w:rsidP="00733934">
      <w:pPr>
        <w:pStyle w:val="Zhlav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Závodní 205,  360 06 Karlovy Vary</w:t>
      </w:r>
    </w:p>
    <w:p w:rsidR="00733934" w:rsidRDefault="00733934" w:rsidP="00733934">
      <w:pPr>
        <w:pStyle w:val="Normln1"/>
        <w:rPr>
          <w:sz w:val="24"/>
        </w:rPr>
      </w:pPr>
    </w:p>
    <w:p w:rsidR="00733934" w:rsidRDefault="00733934" w:rsidP="00C037E0">
      <w:pPr>
        <w:jc w:val="center"/>
        <w:rPr>
          <w:b/>
          <w:sz w:val="32"/>
          <w:szCs w:val="32"/>
        </w:rPr>
      </w:pPr>
    </w:p>
    <w:p w:rsidR="00733934" w:rsidRDefault="00733934" w:rsidP="00C037E0">
      <w:pPr>
        <w:jc w:val="center"/>
        <w:rPr>
          <w:b/>
          <w:sz w:val="32"/>
          <w:szCs w:val="32"/>
        </w:rPr>
      </w:pPr>
    </w:p>
    <w:p w:rsidR="00C037E0" w:rsidRPr="00C037E0" w:rsidRDefault="00C037E0" w:rsidP="00C037E0">
      <w:pPr>
        <w:jc w:val="center"/>
        <w:rPr>
          <w:b/>
          <w:sz w:val="32"/>
          <w:szCs w:val="32"/>
        </w:rPr>
      </w:pPr>
      <w:r w:rsidRPr="00C037E0">
        <w:rPr>
          <w:b/>
          <w:sz w:val="32"/>
          <w:szCs w:val="32"/>
        </w:rPr>
        <w:t xml:space="preserve">Požární </w:t>
      </w:r>
      <w:r w:rsidR="00733934">
        <w:rPr>
          <w:b/>
          <w:sz w:val="32"/>
          <w:szCs w:val="32"/>
        </w:rPr>
        <w:t>uzávěry (</w:t>
      </w:r>
      <w:r w:rsidRPr="00C037E0">
        <w:rPr>
          <w:b/>
          <w:sz w:val="32"/>
          <w:szCs w:val="32"/>
        </w:rPr>
        <w:t>dveře</w:t>
      </w:r>
      <w:r w:rsidR="00733934">
        <w:rPr>
          <w:b/>
          <w:sz w:val="32"/>
          <w:szCs w:val="32"/>
        </w:rPr>
        <w:t>)</w:t>
      </w:r>
    </w:p>
    <w:p w:rsidR="00733934" w:rsidRDefault="00733934" w:rsidP="00733934">
      <w:pPr>
        <w:jc w:val="both"/>
      </w:pPr>
    </w:p>
    <w:p w:rsidR="00BB6707" w:rsidRDefault="006B6380" w:rsidP="00733934">
      <w:pPr>
        <w:jc w:val="both"/>
      </w:pPr>
      <w:r>
        <w:t xml:space="preserve">Požární uzávěry (dveře) jsou požárně bezpečnostním zařízením dle zákona o požární ochraně (stejně jako nouzové osvětlení, evakuační výtah nebo hydranty). </w:t>
      </w:r>
    </w:p>
    <w:p w:rsidR="00BB6707" w:rsidRDefault="00BB6707" w:rsidP="00733934">
      <w:pPr>
        <w:jc w:val="both"/>
      </w:pPr>
      <w:r>
        <w:t>Požární uzávěry brání rozšíření případného požáru mimo zasažený prostor</w:t>
      </w:r>
      <w:r w:rsidR="00F12157">
        <w:t xml:space="preserve"> požárního úseku a tím přispívají k bezpečnosti objektů</w:t>
      </w:r>
      <w:r w:rsidR="00733934">
        <w:t xml:space="preserve"> zejména při </w:t>
      </w:r>
      <w:r w:rsidR="00F12157">
        <w:t>evakuac</w:t>
      </w:r>
      <w:r w:rsidR="00733934">
        <w:t>i</w:t>
      </w:r>
      <w:r w:rsidR="00F12157">
        <w:t xml:space="preserve"> osob, zvířat a majetku. Požární odolnost požárních uzávěrů závisí na míře rizika jednotlivých objektů (požární odolnost v rodinném </w:t>
      </w:r>
      <w:r w:rsidR="00A9167A">
        <w:t>domě 15 minut, ve skladový</w:t>
      </w:r>
      <w:r w:rsidR="00F12157">
        <w:t xml:space="preserve"> objekt 45 minut).</w:t>
      </w:r>
    </w:p>
    <w:p w:rsidR="00733934" w:rsidRDefault="00733934" w:rsidP="00733934">
      <w:pPr>
        <w:jc w:val="both"/>
      </w:pPr>
      <w:r>
        <w:t>V případě záměny požárních dveří za dveře „obyčejné“, dojde v případě požáru ke zkrácení požární odolnosti, tzn. zkrácení doby, po kterou je požární uzávěr schopen odolávat teplotám vznikajícím při požáru, aniž by došlo k porušení jeho funkce, u daného požárního úseku. Tím hrozí, že se požár rychleji rozšíří do ostatních prostor.</w:t>
      </w:r>
    </w:p>
    <w:p w:rsidR="00A9167A" w:rsidRDefault="006B6380" w:rsidP="00733934">
      <w:pPr>
        <w:jc w:val="both"/>
      </w:pPr>
      <w:r>
        <w:t>Požární uzávěr je výrobek, který je složen z dveřního křídla, zárubně</w:t>
      </w:r>
      <w:r w:rsidR="00BB6707">
        <w:t>, kování (zámek , klika, kukátko).</w:t>
      </w:r>
      <w:r w:rsidR="00F12157">
        <w:t xml:space="preserve"> Tak, jak je požární uzávěr zkoušen, musí být namontován do stavby. </w:t>
      </w:r>
      <w:r w:rsidR="00A9167A">
        <w:t xml:space="preserve">Montáž musí provést oprávněná osoba, která má od výrobce pověření, že smí montovat požární uzávěry. </w:t>
      </w:r>
    </w:p>
    <w:p w:rsidR="006B6380" w:rsidRDefault="00F12157" w:rsidP="00733934">
      <w:pPr>
        <w:jc w:val="both"/>
      </w:pPr>
      <w:r>
        <w:t xml:space="preserve">Každý požární uzávěr musí být označen identifikačním štítkem, kde je uvedeno: výrobce, </w:t>
      </w:r>
      <w:r w:rsidR="00A9167A">
        <w:t>typ a požární odolnost, výrobní číslo a další příslušenství (samouzavírač, zpěnitelné těsnění, kouřotěsnost)</w:t>
      </w:r>
    </w:p>
    <w:p w:rsidR="006B6380" w:rsidRDefault="00BB6707" w:rsidP="00733934">
      <w:pPr>
        <w:jc w:val="both"/>
      </w:pPr>
      <w:r>
        <w:t>Tento</w:t>
      </w:r>
      <w:r w:rsidR="006B6380">
        <w:t xml:space="preserve"> výrobek, který musí být odzkoušen v akreditované laboratoři autorizované osoby, která vydává na požární </w:t>
      </w:r>
      <w:r w:rsidR="00A9167A">
        <w:t>uzávěr (</w:t>
      </w:r>
      <w:r w:rsidR="006B6380">
        <w:t>dveře</w:t>
      </w:r>
      <w:r w:rsidR="00A9167A">
        <w:t>)</w:t>
      </w:r>
      <w:r w:rsidR="006B6380">
        <w:t xml:space="preserve"> certifikát.</w:t>
      </w:r>
      <w:r>
        <w:t xml:space="preserve"> Na základě certifikátu může výrobce vyrábět požární uzávěry a dodávat je </w:t>
      </w:r>
      <w:r w:rsidR="00733934">
        <w:t xml:space="preserve">na </w:t>
      </w:r>
      <w:r>
        <w:t>trh k prodeji.</w:t>
      </w:r>
    </w:p>
    <w:p w:rsidR="00A9167A" w:rsidRDefault="00A9167A"/>
    <w:p w:rsidR="00A9167A" w:rsidRDefault="00A9167A">
      <w:r>
        <w:t xml:space="preserve">Při kolaudaci se kontroluje:  </w:t>
      </w:r>
      <w:r>
        <w:tab/>
        <w:t>identifikační štítek požárního uzávěru</w:t>
      </w:r>
    </w:p>
    <w:p w:rsidR="00A9167A" w:rsidRDefault="00A9167A">
      <w:r>
        <w:tab/>
      </w:r>
      <w:r>
        <w:tab/>
      </w:r>
      <w:r>
        <w:tab/>
      </w:r>
      <w:r>
        <w:tab/>
        <w:t>Vybavení požárního uzávěru  (těsnění, samouzavírač, kování)</w:t>
      </w:r>
    </w:p>
    <w:p w:rsidR="00A9167A" w:rsidRDefault="00A9167A">
      <w:r>
        <w:tab/>
      </w:r>
      <w:r>
        <w:tab/>
      </w:r>
      <w:r>
        <w:tab/>
      </w:r>
      <w:r>
        <w:tab/>
        <w:t>Doklad o požární odolnosti (certifikát, prohlášení o shodě)</w:t>
      </w:r>
    </w:p>
    <w:p w:rsidR="00A9167A" w:rsidRDefault="00A9167A">
      <w:r>
        <w:tab/>
      </w:r>
      <w:r>
        <w:tab/>
      </w:r>
      <w:r>
        <w:tab/>
      </w:r>
      <w:r>
        <w:tab/>
        <w:t>Doklad o montáži a funkční zkouška požárního uzávěru</w:t>
      </w:r>
    </w:p>
    <w:p w:rsidR="00A9167A" w:rsidRDefault="00A9167A">
      <w:r>
        <w:tab/>
      </w:r>
      <w:r>
        <w:tab/>
      </w:r>
      <w:r>
        <w:tab/>
      </w:r>
      <w:r>
        <w:tab/>
        <w:t>Oprávnění montážní firmy, zda smí montovat požární uzávěry</w:t>
      </w:r>
    </w:p>
    <w:sectPr w:rsidR="00A91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5A"/>
    <w:rsid w:val="00380C5A"/>
    <w:rsid w:val="00472E35"/>
    <w:rsid w:val="00483FFF"/>
    <w:rsid w:val="00555015"/>
    <w:rsid w:val="006B6380"/>
    <w:rsid w:val="00733934"/>
    <w:rsid w:val="0074797A"/>
    <w:rsid w:val="008235FC"/>
    <w:rsid w:val="008464B5"/>
    <w:rsid w:val="00A9167A"/>
    <w:rsid w:val="00BB6707"/>
    <w:rsid w:val="00C037E0"/>
    <w:rsid w:val="00C7783B"/>
    <w:rsid w:val="00CE7179"/>
    <w:rsid w:val="00F12157"/>
    <w:rsid w:val="00F1385B"/>
    <w:rsid w:val="00F8109A"/>
    <w:rsid w:val="00FC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339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73393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1">
    <w:name w:val="Normální1"/>
    <w:basedOn w:val="Normln"/>
    <w:rsid w:val="00733934"/>
    <w:pPr>
      <w:suppressAutoHyphens/>
      <w:spacing w:after="0" w:line="228" w:lineRule="auto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339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73393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1">
    <w:name w:val="Normální1"/>
    <w:basedOn w:val="Normln"/>
    <w:rsid w:val="00733934"/>
    <w:pPr>
      <w:suppressAutoHyphens/>
      <w:spacing w:after="0" w:line="228" w:lineRule="auto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file:///O:\Ostatn&#237;\Nov&#253;%20znak%20HZS%20&#268;R\Znak%20HZS%20&#268;R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Trojan Karel</dc:creator>
  <cp:keywords/>
  <dc:description/>
  <cp:lastModifiedBy>Blanka Kliková</cp:lastModifiedBy>
  <cp:revision>2</cp:revision>
  <dcterms:created xsi:type="dcterms:W3CDTF">2014-08-29T07:10:00Z</dcterms:created>
  <dcterms:modified xsi:type="dcterms:W3CDTF">2014-08-29T07:10:00Z</dcterms:modified>
</cp:coreProperties>
</file>