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D3F" w:rsidRDefault="00240D3F" w:rsidP="00FE5A2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0D3F" w:rsidRPr="00376EEF" w:rsidRDefault="00240D3F" w:rsidP="00FE5A2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76EEF">
        <w:rPr>
          <w:rFonts w:ascii="Times New Roman" w:hAnsi="Times New Roman" w:cs="Times New Roman"/>
          <w:sz w:val="24"/>
          <w:szCs w:val="24"/>
          <w:u w:val="single"/>
        </w:rPr>
        <w:t>Informace o projektu Národní informační systém integrovaného záchranného systému</w:t>
      </w:r>
    </w:p>
    <w:p w:rsidR="00B2150C" w:rsidRDefault="00B2150C" w:rsidP="00FE5A2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150C" w:rsidRDefault="00B2150C" w:rsidP="00FE5A2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Národní informační systém integrovaného záchranného systému byl připraven a je realizován v letech 2010 až 2015 se spolufinancováním ze strukturálních fondů Evropské unie, konkrétně z Integrovaného operačního programu. Integrovaný operační program financuje 85 % způsobilých výdajů projektu, 15 % způsobilých výdajů je financováno ze státního rozpočtu.</w:t>
      </w:r>
    </w:p>
    <w:p w:rsidR="00302560" w:rsidRDefault="007D4F2C" w:rsidP="00FE5A2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Celkovým výstupem projektu </w:t>
      </w:r>
      <w:r w:rsidR="00240D3F">
        <w:rPr>
          <w:rFonts w:ascii="Times New Roman" w:hAnsi="Times New Roman" w:cs="Times New Roman"/>
          <w:sz w:val="24"/>
          <w:szCs w:val="24"/>
        </w:rPr>
        <w:t xml:space="preserve">Národní informační systém integrovaného záchranného systému </w:t>
      </w:r>
      <w:r>
        <w:rPr>
          <w:rFonts w:ascii="Times New Roman" w:hAnsi="Times New Roman" w:cs="Times New Roman"/>
          <w:sz w:val="24"/>
          <w:szCs w:val="24"/>
        </w:rPr>
        <w:t>je funkční informační systém – Národní informační systém integrovaného záchranného systému, který je využíván všemi základními složkami integrovaného záchranného systému při příjmu tísňových volání a následném vysílání sil a prostředků k mimořádným událostem.</w:t>
      </w:r>
    </w:p>
    <w:p w:rsidR="00240D3F" w:rsidRPr="007D4F2C" w:rsidRDefault="00240D3F" w:rsidP="00240D3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F2C">
        <w:rPr>
          <w:rFonts w:ascii="Times New Roman" w:hAnsi="Times New Roman" w:cs="Times New Roman"/>
          <w:sz w:val="24"/>
          <w:szCs w:val="24"/>
        </w:rPr>
        <w:t xml:space="preserve">Hlavní náplní projektu </w:t>
      </w:r>
      <w:r>
        <w:rPr>
          <w:rFonts w:ascii="Times New Roman" w:hAnsi="Times New Roman" w:cs="Times New Roman"/>
          <w:sz w:val="24"/>
          <w:szCs w:val="24"/>
        </w:rPr>
        <w:t xml:space="preserve">bylo </w:t>
      </w:r>
      <w:r w:rsidRPr="007D4F2C">
        <w:rPr>
          <w:rFonts w:ascii="Times New Roman" w:hAnsi="Times New Roman" w:cs="Times New Roman"/>
          <w:sz w:val="24"/>
          <w:szCs w:val="24"/>
        </w:rPr>
        <w:t xml:space="preserve">zajištění infrastruktury nezbytné pro nastavení jednotné úrovně informačních systémů operačního řízení. </w:t>
      </w:r>
      <w:r>
        <w:rPr>
          <w:rFonts w:ascii="Times New Roman" w:hAnsi="Times New Roman" w:cs="Times New Roman"/>
          <w:sz w:val="24"/>
          <w:szCs w:val="24"/>
        </w:rPr>
        <w:t xml:space="preserve">Výstavba </w:t>
      </w:r>
      <w:r w:rsidRPr="007D4F2C">
        <w:rPr>
          <w:rFonts w:ascii="Times New Roman" w:hAnsi="Times New Roman" w:cs="Times New Roman"/>
          <w:sz w:val="24"/>
          <w:szCs w:val="24"/>
        </w:rPr>
        <w:t xml:space="preserve">Národního informačního systému integrovaného záchranného systému </w:t>
      </w:r>
      <w:r>
        <w:rPr>
          <w:rFonts w:ascii="Times New Roman" w:hAnsi="Times New Roman" w:cs="Times New Roman"/>
          <w:sz w:val="24"/>
          <w:szCs w:val="24"/>
        </w:rPr>
        <w:t>byla</w:t>
      </w:r>
      <w:r w:rsidRPr="007D4F2C">
        <w:rPr>
          <w:rFonts w:ascii="Times New Roman" w:hAnsi="Times New Roman" w:cs="Times New Roman"/>
          <w:sz w:val="24"/>
          <w:szCs w:val="24"/>
        </w:rPr>
        <w:t xml:space="preserve"> rozdělena do 3 základních technologických bloků:</w:t>
      </w:r>
    </w:p>
    <w:p w:rsidR="00240D3F" w:rsidRPr="00240D3F" w:rsidRDefault="00240D3F" w:rsidP="00240D3F">
      <w:pPr>
        <w:tabs>
          <w:tab w:val="left" w:pos="426"/>
        </w:tabs>
        <w:spacing w:after="120" w:line="240" w:lineRule="auto"/>
        <w:ind w:left="142" w:right="-23"/>
        <w:jc w:val="both"/>
        <w:rPr>
          <w:rFonts w:ascii="Times New Roman" w:eastAsia="Avenir" w:hAnsi="Times New Roman" w:cs="Times New Roman"/>
          <w:sz w:val="24"/>
          <w:szCs w:val="24"/>
        </w:rPr>
      </w:pPr>
      <w:r w:rsidRPr="00240D3F">
        <w:rPr>
          <w:rFonts w:ascii="Times New Roman" w:eastAsia="Avenir" w:hAnsi="Times New Roman" w:cs="Times New Roman"/>
          <w:color w:val="231F20"/>
          <w:sz w:val="24"/>
          <w:szCs w:val="24"/>
        </w:rPr>
        <w:t>•</w:t>
      </w:r>
      <w:r w:rsidRPr="00240D3F">
        <w:rPr>
          <w:rFonts w:ascii="Times New Roman" w:eastAsia="Avenir" w:hAnsi="Times New Roman" w:cs="Times New Roman"/>
          <w:color w:val="231F20"/>
          <w:sz w:val="24"/>
          <w:szCs w:val="24"/>
        </w:rPr>
        <w:tab/>
        <w:t xml:space="preserve">Integrační platforma </w:t>
      </w:r>
      <w:r>
        <w:rPr>
          <w:rFonts w:ascii="Times New Roman" w:eastAsia="Avenir" w:hAnsi="Times New Roman" w:cs="Times New Roman"/>
          <w:color w:val="231F20"/>
          <w:sz w:val="24"/>
          <w:szCs w:val="24"/>
        </w:rPr>
        <w:t>–</w:t>
      </w:r>
      <w:r w:rsidRPr="00240D3F">
        <w:rPr>
          <w:rFonts w:ascii="Times New Roman" w:eastAsia="Avenir" w:hAnsi="Times New Roman" w:cs="Times New Roman"/>
          <w:color w:val="231F20"/>
          <w:sz w:val="24"/>
          <w:szCs w:val="24"/>
        </w:rPr>
        <w:t xml:space="preserve"> řízení výměny dat základních složek integrovaného záchranného systému</w:t>
      </w:r>
      <w:r>
        <w:rPr>
          <w:rFonts w:ascii="Times New Roman" w:eastAsia="Avenir" w:hAnsi="Times New Roman" w:cs="Times New Roman"/>
          <w:color w:val="231F20"/>
          <w:sz w:val="24"/>
          <w:szCs w:val="24"/>
        </w:rPr>
        <w:t>,</w:t>
      </w:r>
    </w:p>
    <w:p w:rsidR="00240D3F" w:rsidRPr="00240D3F" w:rsidRDefault="00240D3F" w:rsidP="00240D3F">
      <w:pPr>
        <w:tabs>
          <w:tab w:val="left" w:pos="426"/>
        </w:tabs>
        <w:spacing w:after="120" w:line="240" w:lineRule="auto"/>
        <w:ind w:left="142" w:right="-23"/>
        <w:jc w:val="both"/>
        <w:rPr>
          <w:rFonts w:ascii="Times New Roman" w:eastAsia="Avenir" w:hAnsi="Times New Roman" w:cs="Times New Roman"/>
          <w:sz w:val="24"/>
          <w:szCs w:val="24"/>
        </w:rPr>
      </w:pPr>
      <w:r w:rsidRPr="00240D3F">
        <w:rPr>
          <w:rFonts w:ascii="Times New Roman" w:eastAsia="Avenir" w:hAnsi="Times New Roman" w:cs="Times New Roman"/>
          <w:color w:val="231F20"/>
          <w:sz w:val="24"/>
          <w:szCs w:val="24"/>
        </w:rPr>
        <w:t>•</w:t>
      </w:r>
      <w:r w:rsidRPr="00240D3F">
        <w:rPr>
          <w:rFonts w:ascii="Times New Roman" w:eastAsia="Avenir" w:hAnsi="Times New Roman" w:cs="Times New Roman"/>
          <w:color w:val="231F20"/>
          <w:sz w:val="24"/>
          <w:szCs w:val="24"/>
        </w:rPr>
        <w:tab/>
        <w:t xml:space="preserve">GIS </w:t>
      </w:r>
      <w:r>
        <w:rPr>
          <w:rFonts w:ascii="Times New Roman" w:eastAsia="Avenir" w:hAnsi="Times New Roman" w:cs="Times New Roman"/>
          <w:color w:val="231F20"/>
          <w:sz w:val="24"/>
          <w:szCs w:val="24"/>
        </w:rPr>
        <w:t>–</w:t>
      </w:r>
      <w:r w:rsidRPr="00240D3F">
        <w:rPr>
          <w:rFonts w:ascii="Times New Roman" w:eastAsia="Avenir" w:hAnsi="Times New Roman" w:cs="Times New Roman"/>
          <w:color w:val="231F20"/>
          <w:sz w:val="24"/>
          <w:szCs w:val="24"/>
        </w:rPr>
        <w:t xml:space="preserve"> Geografický</w:t>
      </w:r>
      <w:r>
        <w:rPr>
          <w:rFonts w:ascii="Times New Roman" w:eastAsia="Avenir" w:hAnsi="Times New Roman" w:cs="Times New Roman"/>
          <w:color w:val="231F20"/>
          <w:sz w:val="24"/>
          <w:szCs w:val="24"/>
        </w:rPr>
        <w:t xml:space="preserve"> </w:t>
      </w:r>
      <w:r w:rsidRPr="00240D3F">
        <w:rPr>
          <w:rFonts w:ascii="Times New Roman" w:eastAsia="Avenir" w:hAnsi="Times New Roman" w:cs="Times New Roman"/>
          <w:color w:val="231F20"/>
          <w:sz w:val="24"/>
          <w:szCs w:val="24"/>
        </w:rPr>
        <w:t>informační systém</w:t>
      </w:r>
      <w:r>
        <w:rPr>
          <w:rFonts w:ascii="Times New Roman" w:eastAsia="Avenir" w:hAnsi="Times New Roman" w:cs="Times New Roman"/>
          <w:color w:val="231F20"/>
          <w:sz w:val="24"/>
          <w:szCs w:val="24"/>
        </w:rPr>
        <w:t>,</w:t>
      </w:r>
    </w:p>
    <w:p w:rsidR="00240D3F" w:rsidRPr="00240D3F" w:rsidRDefault="00240D3F" w:rsidP="00240D3F">
      <w:pPr>
        <w:tabs>
          <w:tab w:val="left" w:pos="426"/>
        </w:tabs>
        <w:spacing w:after="120" w:line="240" w:lineRule="auto"/>
        <w:ind w:left="142" w:right="-23"/>
        <w:jc w:val="both"/>
        <w:rPr>
          <w:rFonts w:ascii="Times New Roman" w:eastAsia="Avenir" w:hAnsi="Times New Roman" w:cs="Times New Roman"/>
          <w:sz w:val="24"/>
          <w:szCs w:val="24"/>
        </w:rPr>
      </w:pPr>
      <w:r w:rsidRPr="00240D3F">
        <w:rPr>
          <w:rFonts w:ascii="Times New Roman" w:eastAsia="Avenir" w:hAnsi="Times New Roman" w:cs="Times New Roman"/>
          <w:color w:val="231F20"/>
          <w:sz w:val="24"/>
          <w:szCs w:val="24"/>
        </w:rPr>
        <w:t>•</w:t>
      </w:r>
      <w:r w:rsidRPr="00240D3F">
        <w:rPr>
          <w:rFonts w:ascii="Times New Roman" w:eastAsia="Avenir" w:hAnsi="Times New Roman" w:cs="Times New Roman"/>
          <w:color w:val="231F20"/>
          <w:sz w:val="24"/>
          <w:szCs w:val="24"/>
        </w:rPr>
        <w:tab/>
        <w:t xml:space="preserve"> Vizualizace operační situace</w:t>
      </w:r>
      <w:r>
        <w:rPr>
          <w:rFonts w:ascii="Times New Roman" w:eastAsia="Avenir" w:hAnsi="Times New Roman" w:cs="Times New Roman"/>
          <w:color w:val="231F20"/>
          <w:sz w:val="24"/>
          <w:szCs w:val="24"/>
        </w:rPr>
        <w:t>.</w:t>
      </w:r>
    </w:p>
    <w:p w:rsidR="00240D3F" w:rsidRDefault="00240D3F" w:rsidP="007D4F2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Projektem byla vytvořena sjednocující technologická platforma</w:t>
      </w:r>
      <w:r w:rsidRPr="00240D3F">
        <w:rPr>
          <w:rFonts w:ascii="Times New Roman" w:hAnsi="Times New Roman" w:cs="Times New Roman"/>
          <w:sz w:val="24"/>
          <w:szCs w:val="24"/>
        </w:rPr>
        <w:t xml:space="preserve"> pro systémovou výměnu dat mezi základními složkami integrovaného záchranného systému</w:t>
      </w:r>
      <w:r>
        <w:rPr>
          <w:rFonts w:ascii="Times New Roman" w:hAnsi="Times New Roman" w:cs="Times New Roman"/>
          <w:sz w:val="24"/>
          <w:szCs w:val="24"/>
        </w:rPr>
        <w:t xml:space="preserve"> a bylo provedeno</w:t>
      </w:r>
      <w:r w:rsidRPr="00240D3F">
        <w:rPr>
          <w:rFonts w:ascii="Times New Roman" w:hAnsi="Times New Roman" w:cs="Times New Roman"/>
          <w:sz w:val="24"/>
          <w:szCs w:val="24"/>
        </w:rPr>
        <w:t xml:space="preserve"> zefektivnění příjmu tísňového volání občanů a zrychlení doby odezvy základních složek integrovaného záchranného systému na tísňové volání.</w:t>
      </w:r>
    </w:p>
    <w:p w:rsidR="007D4F2C" w:rsidRPr="007D4F2C" w:rsidRDefault="007D4F2C" w:rsidP="007D4F2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Klíčovým </w:t>
      </w:r>
      <w:r w:rsidRPr="007D4F2C">
        <w:rPr>
          <w:rFonts w:ascii="Times New Roman" w:hAnsi="Times New Roman" w:cs="Times New Roman"/>
          <w:sz w:val="24"/>
          <w:szCs w:val="24"/>
        </w:rPr>
        <w:t>přínosem projektu je zrychlení a zefektivnění spolupráce operačních středisek základních složek integrovaného záchranného systému, což se projeví především zrychlením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4F2C">
        <w:rPr>
          <w:rFonts w:ascii="Times New Roman" w:hAnsi="Times New Roman" w:cs="Times New Roman"/>
          <w:sz w:val="24"/>
          <w:szCs w:val="24"/>
        </w:rPr>
        <w:t>zásahu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4F2C">
        <w:rPr>
          <w:rFonts w:ascii="Times New Roman" w:hAnsi="Times New Roman" w:cs="Times New Roman"/>
          <w:sz w:val="24"/>
          <w:szCs w:val="24"/>
        </w:rPr>
        <w:t>při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4F2C">
        <w:rPr>
          <w:rFonts w:ascii="Times New Roman" w:hAnsi="Times New Roman" w:cs="Times New Roman"/>
          <w:sz w:val="24"/>
          <w:szCs w:val="24"/>
        </w:rPr>
        <w:t>mimořádných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4F2C">
        <w:rPr>
          <w:rFonts w:ascii="Times New Roman" w:hAnsi="Times New Roman" w:cs="Times New Roman"/>
          <w:sz w:val="24"/>
          <w:szCs w:val="24"/>
        </w:rPr>
        <w:t>událostech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4F2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4F2C">
        <w:rPr>
          <w:rFonts w:ascii="Times New Roman" w:hAnsi="Times New Roman" w:cs="Times New Roman"/>
          <w:sz w:val="24"/>
          <w:szCs w:val="24"/>
        </w:rPr>
        <w:t>rychlejším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4F2C">
        <w:rPr>
          <w:rFonts w:ascii="Times New Roman" w:hAnsi="Times New Roman" w:cs="Times New Roman"/>
          <w:sz w:val="24"/>
          <w:szCs w:val="24"/>
        </w:rPr>
        <w:t xml:space="preserve">poskytováním pomoci občanům. </w:t>
      </w:r>
    </w:p>
    <w:p w:rsidR="007D4F2C" w:rsidRPr="007D4F2C" w:rsidRDefault="007D4F2C" w:rsidP="007D4F2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F2C">
        <w:rPr>
          <w:rFonts w:ascii="Times New Roman" w:hAnsi="Times New Roman" w:cs="Times New Roman"/>
          <w:sz w:val="24"/>
          <w:szCs w:val="24"/>
        </w:rPr>
        <w:t>Z</w:t>
      </w:r>
      <w:r w:rsidR="00240D3F">
        <w:rPr>
          <w:rFonts w:ascii="Times New Roman" w:hAnsi="Times New Roman" w:cs="Times New Roman"/>
          <w:sz w:val="24"/>
          <w:szCs w:val="24"/>
        </w:rPr>
        <w:t xml:space="preserve"> </w:t>
      </w:r>
      <w:r w:rsidRPr="007D4F2C">
        <w:rPr>
          <w:rFonts w:ascii="Times New Roman" w:hAnsi="Times New Roman" w:cs="Times New Roman"/>
          <w:sz w:val="24"/>
          <w:szCs w:val="24"/>
        </w:rPr>
        <w:t>pohledu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4F2C">
        <w:rPr>
          <w:rFonts w:ascii="Times New Roman" w:hAnsi="Times New Roman" w:cs="Times New Roman"/>
          <w:sz w:val="24"/>
          <w:szCs w:val="24"/>
        </w:rPr>
        <w:t>základních složek integrovaného záchranného systému spočívá hlavní přínos projektu především 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4F2C">
        <w:rPr>
          <w:rFonts w:ascii="Times New Roman" w:hAnsi="Times New Roman" w:cs="Times New Roman"/>
          <w:sz w:val="24"/>
          <w:szCs w:val="24"/>
        </w:rPr>
        <w:t>možnosti efektivní výměny a sdílení dat a informací, možnosti lepší koordinace.</w:t>
      </w:r>
    </w:p>
    <w:p w:rsidR="007D4F2C" w:rsidRPr="00240D3F" w:rsidRDefault="007D4F2C" w:rsidP="00240D3F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4F2C">
        <w:rPr>
          <w:rFonts w:ascii="Times New Roman" w:hAnsi="Times New Roman" w:cs="Times New Roman"/>
          <w:sz w:val="24"/>
          <w:szCs w:val="24"/>
        </w:rPr>
        <w:t xml:space="preserve">Z pohledu zákazníka </w:t>
      </w:r>
      <w:r w:rsidR="00240D3F">
        <w:rPr>
          <w:rFonts w:ascii="Times New Roman" w:hAnsi="Times New Roman" w:cs="Times New Roman"/>
          <w:sz w:val="24"/>
          <w:szCs w:val="24"/>
        </w:rPr>
        <w:t>–</w:t>
      </w:r>
      <w:r w:rsidRPr="007D4F2C">
        <w:rPr>
          <w:rFonts w:ascii="Times New Roman" w:hAnsi="Times New Roman" w:cs="Times New Roman"/>
          <w:sz w:val="24"/>
          <w:szCs w:val="24"/>
        </w:rPr>
        <w:t xml:space="preserve"> občana je hlavním přínosem projektu snížení následků mimořádných událostí v případě společných akcí více složek integrovaného záchranného systému díky rychlejším a provázanějším zásahům. To umožňuje plně dostupné tísňové volání, přesnější určení místa mimořádné události, okamžité zahájení činnosti potřebných složek a rychlejší přeprava na místo.</w:t>
      </w:r>
    </w:p>
    <w:p w:rsidR="00654394" w:rsidRPr="00654394" w:rsidRDefault="00654394" w:rsidP="00654394">
      <w:pPr>
        <w:spacing w:after="120" w:line="240" w:lineRule="auto"/>
        <w:ind w:right="-62"/>
        <w:jc w:val="both"/>
        <w:rPr>
          <w:rFonts w:ascii="Times New Roman" w:hAnsi="Times New Roman" w:cs="Times New Roman"/>
          <w:sz w:val="24"/>
          <w:szCs w:val="24"/>
        </w:rPr>
      </w:pPr>
    </w:p>
    <w:p w:rsidR="009508C0" w:rsidRPr="004B520B" w:rsidRDefault="009508C0" w:rsidP="009508C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Více o projektech programu IS IZS</w:t>
      </w:r>
      <w:r w:rsidRPr="004B520B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508C0" w:rsidRPr="00CC0DA5" w:rsidRDefault="009508C0" w:rsidP="009508C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0DA5">
        <w:rPr>
          <w:rFonts w:ascii="Times New Roman" w:hAnsi="Times New Roman" w:cs="Times New Roman"/>
          <w:sz w:val="24"/>
          <w:szCs w:val="24"/>
        </w:rPr>
        <w:t>http://www.hzscr.cz/clanek/jednotna-uroven-informacnich-systemu-operacniho-rizeni-a-modernizace-technologii-pro-prijem-tisnoveho-volani-zakladnich-slozek-integrovaneho-zachranneho-systemu-402999.aspx</w:t>
      </w:r>
    </w:p>
    <w:p w:rsidR="009508C0" w:rsidRDefault="00575530" w:rsidP="009508C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9508C0" w:rsidRPr="00CC0DA5">
          <w:rPr>
            <w:rFonts w:ascii="Times New Roman" w:hAnsi="Times New Roman" w:cs="Times New Roman"/>
            <w:sz w:val="24"/>
            <w:szCs w:val="24"/>
          </w:rPr>
          <w:t>http://is-izs.izscr.cz/</w:t>
        </w:r>
      </w:hyperlink>
    </w:p>
    <w:p w:rsidR="00CC0DA5" w:rsidRDefault="00CC0DA5" w:rsidP="00FE5A2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F2A13" w:rsidRPr="00CF2A13" w:rsidRDefault="00CF2A13" w:rsidP="00FE5A2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F2A13">
        <w:rPr>
          <w:rFonts w:ascii="Times New Roman" w:hAnsi="Times New Roman" w:cs="Times New Roman"/>
          <w:sz w:val="24"/>
          <w:szCs w:val="24"/>
          <w:u w:val="single"/>
        </w:rPr>
        <w:t>Více o Integrovaném operačním programu:</w:t>
      </w:r>
    </w:p>
    <w:p w:rsidR="00CF2A13" w:rsidRDefault="00575530" w:rsidP="00FE5A2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CF2A13" w:rsidRPr="00CF2A13">
          <w:rPr>
            <w:rFonts w:ascii="Times New Roman" w:hAnsi="Times New Roman" w:cs="Times New Roman"/>
            <w:sz w:val="24"/>
            <w:szCs w:val="24"/>
          </w:rPr>
          <w:t>www.strukturalni-fondy.cz/iop</w:t>
        </w:r>
      </w:hyperlink>
      <w:r w:rsidR="00CF2A13" w:rsidRPr="00F961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9A9" w:rsidRDefault="00575530" w:rsidP="00FE5A2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w:tgtFrame="_blank" w:history="1">
        <w:r w:rsidR="00CF2A13" w:rsidRPr="00CF2A13">
          <w:rPr>
            <w:rFonts w:ascii="Times New Roman" w:hAnsi="Times New Roman" w:cs="Times New Roman"/>
            <w:sz w:val="24"/>
            <w:szCs w:val="24"/>
          </w:rPr>
          <w:t>​www.kvalitazivota.eu</w:t>
        </w:r>
      </w:hyperlink>
      <w:r w:rsidR="00CF2A13" w:rsidRPr="00F96167">
        <w:rPr>
          <w:rFonts w:ascii="Times New Roman" w:hAnsi="Times New Roman" w:cs="Times New Roman"/>
          <w:sz w:val="24"/>
          <w:szCs w:val="24"/>
        </w:rPr>
        <w:t xml:space="preserve"> </w:t>
      </w:r>
      <w:r w:rsidR="00F96167" w:rsidRPr="00F96167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5453380</wp:posOffset>
            </wp:positionH>
            <wp:positionV relativeFrom="margin">
              <wp:posOffset>8025765</wp:posOffset>
            </wp:positionV>
            <wp:extent cx="467995" cy="661670"/>
            <wp:effectExtent l="19050" t="0" r="8255" b="0"/>
            <wp:wrapSquare wrapText="bothSides"/>
            <wp:docPr id="2" name="obrázek 3" descr="znak maly na 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nak maly na TZ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6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B29A9" w:rsidSect="00376EEF">
      <w:headerReference w:type="default" r:id="rId11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530" w:rsidRDefault="00575530" w:rsidP="00B50932">
      <w:pPr>
        <w:spacing w:after="0" w:line="240" w:lineRule="auto"/>
      </w:pPr>
      <w:r>
        <w:separator/>
      </w:r>
    </w:p>
  </w:endnote>
  <w:endnote w:type="continuationSeparator" w:id="0">
    <w:p w:rsidR="00575530" w:rsidRDefault="00575530" w:rsidP="00B5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venir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530" w:rsidRDefault="00575530" w:rsidP="00B50932">
      <w:pPr>
        <w:spacing w:after="0" w:line="240" w:lineRule="auto"/>
      </w:pPr>
      <w:r>
        <w:separator/>
      </w:r>
    </w:p>
  </w:footnote>
  <w:footnote w:type="continuationSeparator" w:id="0">
    <w:p w:rsidR="00575530" w:rsidRDefault="00575530" w:rsidP="00B50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0932" w:rsidRPr="00654394" w:rsidRDefault="00654394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76E87302" wp14:editId="4E90F9A1">
          <wp:simplePos x="0" y="0"/>
          <wp:positionH relativeFrom="column">
            <wp:posOffset>4948555</wp:posOffset>
          </wp:positionH>
          <wp:positionV relativeFrom="paragraph">
            <wp:posOffset>-236220</wp:posOffset>
          </wp:positionV>
          <wp:extent cx="1295400" cy="361950"/>
          <wp:effectExtent l="0" t="0" r="0" b="0"/>
          <wp:wrapTight wrapText="bothSides">
            <wp:wrapPolygon edited="0">
              <wp:start x="0" y="0"/>
              <wp:lineTo x="0" y="20463"/>
              <wp:lineTo x="21282" y="20463"/>
              <wp:lineTo x="21282" y="0"/>
              <wp:lineTo x="0" y="0"/>
            </wp:wrapPolygon>
          </wp:wrapTight>
          <wp:docPr id="1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B29A9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6C0C5BCE" wp14:editId="312AD683">
          <wp:simplePos x="0" y="0"/>
          <wp:positionH relativeFrom="column">
            <wp:posOffset>-633095</wp:posOffset>
          </wp:positionH>
          <wp:positionV relativeFrom="paragraph">
            <wp:posOffset>-325755</wp:posOffset>
          </wp:positionV>
          <wp:extent cx="5309870" cy="542925"/>
          <wp:effectExtent l="0" t="0" r="5080" b="9525"/>
          <wp:wrapTight wrapText="bothSides">
            <wp:wrapPolygon edited="0">
              <wp:start x="0" y="0"/>
              <wp:lineTo x="0" y="21221"/>
              <wp:lineTo x="21543" y="21221"/>
              <wp:lineTo x="21543" y="0"/>
              <wp:lineTo x="0" y="0"/>
            </wp:wrapPolygon>
          </wp:wrapTight>
          <wp:docPr id="3" name="obrázek 1" descr="logo IOP + EU + MMR -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OP + EU + MMR - 1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987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57063"/>
    <w:multiLevelType w:val="multilevel"/>
    <w:tmpl w:val="A1B2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94480C"/>
    <w:multiLevelType w:val="hybridMultilevel"/>
    <w:tmpl w:val="8F6A5E52"/>
    <w:lvl w:ilvl="0" w:tplc="04050001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2">
    <w:nsid w:val="107334E4"/>
    <w:multiLevelType w:val="multilevel"/>
    <w:tmpl w:val="7AE28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E9069B"/>
    <w:multiLevelType w:val="multilevel"/>
    <w:tmpl w:val="4446C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947BBC"/>
    <w:multiLevelType w:val="multilevel"/>
    <w:tmpl w:val="5C245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118"/>
    <w:rsid w:val="000E7000"/>
    <w:rsid w:val="001122A1"/>
    <w:rsid w:val="001E7CD3"/>
    <w:rsid w:val="00240D3F"/>
    <w:rsid w:val="00302560"/>
    <w:rsid w:val="0034293A"/>
    <w:rsid w:val="00376EEF"/>
    <w:rsid w:val="003848AE"/>
    <w:rsid w:val="004015EE"/>
    <w:rsid w:val="00416992"/>
    <w:rsid w:val="004417A4"/>
    <w:rsid w:val="004533E7"/>
    <w:rsid w:val="004B29A9"/>
    <w:rsid w:val="004B520B"/>
    <w:rsid w:val="00510AF0"/>
    <w:rsid w:val="00575530"/>
    <w:rsid w:val="0058452C"/>
    <w:rsid w:val="005F70CC"/>
    <w:rsid w:val="00654394"/>
    <w:rsid w:val="006A5E65"/>
    <w:rsid w:val="006B1FEA"/>
    <w:rsid w:val="006B44D8"/>
    <w:rsid w:val="006D7BA7"/>
    <w:rsid w:val="007C1960"/>
    <w:rsid w:val="007D4F2C"/>
    <w:rsid w:val="00851083"/>
    <w:rsid w:val="0086626E"/>
    <w:rsid w:val="00877837"/>
    <w:rsid w:val="008D7F0C"/>
    <w:rsid w:val="009508C0"/>
    <w:rsid w:val="00953B6D"/>
    <w:rsid w:val="009B5278"/>
    <w:rsid w:val="009E7BC6"/>
    <w:rsid w:val="009F5CB8"/>
    <w:rsid w:val="00A73806"/>
    <w:rsid w:val="00A74EA4"/>
    <w:rsid w:val="00AB112B"/>
    <w:rsid w:val="00AD4C35"/>
    <w:rsid w:val="00AF0118"/>
    <w:rsid w:val="00B05B16"/>
    <w:rsid w:val="00B2150C"/>
    <w:rsid w:val="00B50932"/>
    <w:rsid w:val="00B60182"/>
    <w:rsid w:val="00B8682A"/>
    <w:rsid w:val="00C603B9"/>
    <w:rsid w:val="00C86919"/>
    <w:rsid w:val="00CB4A18"/>
    <w:rsid w:val="00CC0DA5"/>
    <w:rsid w:val="00CF2A13"/>
    <w:rsid w:val="00D145D1"/>
    <w:rsid w:val="00D44E52"/>
    <w:rsid w:val="00E307B5"/>
    <w:rsid w:val="00E404FD"/>
    <w:rsid w:val="00E61B04"/>
    <w:rsid w:val="00E81CB9"/>
    <w:rsid w:val="00EA4BB9"/>
    <w:rsid w:val="00ED302C"/>
    <w:rsid w:val="00EE2F06"/>
    <w:rsid w:val="00F96167"/>
    <w:rsid w:val="00FE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404FD"/>
  </w:style>
  <w:style w:type="paragraph" w:styleId="Nadpis3">
    <w:name w:val="heading 3"/>
    <w:basedOn w:val="Normln"/>
    <w:link w:val="Nadpis3Char"/>
    <w:uiPriority w:val="9"/>
    <w:qFormat/>
    <w:rsid w:val="00CC0D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0932"/>
  </w:style>
  <w:style w:type="paragraph" w:styleId="Zpat">
    <w:name w:val="footer"/>
    <w:basedOn w:val="Normln"/>
    <w:link w:val="ZpatChar"/>
    <w:uiPriority w:val="99"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0932"/>
  </w:style>
  <w:style w:type="character" w:customStyle="1" w:styleId="datalabel">
    <w:name w:val="datalabel"/>
    <w:basedOn w:val="Standardnpsmoodstavce"/>
    <w:rsid w:val="004B29A9"/>
  </w:style>
  <w:style w:type="paragraph" w:styleId="Bezmezer">
    <w:name w:val="No Spacing"/>
    <w:uiPriority w:val="1"/>
    <w:qFormat/>
    <w:rsid w:val="00E307B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CF2A13"/>
    <w:rPr>
      <w:color w:val="0000FF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CC0DA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right">
    <w:name w:val="right"/>
    <w:basedOn w:val="Normln"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ites">
    <w:name w:val="sites"/>
    <w:basedOn w:val="Normln"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4B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4BB9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99"/>
    <w:qFormat/>
    <w:rsid w:val="007D4F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404FD"/>
  </w:style>
  <w:style w:type="paragraph" w:styleId="Nadpis3">
    <w:name w:val="heading 3"/>
    <w:basedOn w:val="Normln"/>
    <w:link w:val="Nadpis3Char"/>
    <w:uiPriority w:val="9"/>
    <w:qFormat/>
    <w:rsid w:val="00CC0D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0932"/>
  </w:style>
  <w:style w:type="paragraph" w:styleId="Zpat">
    <w:name w:val="footer"/>
    <w:basedOn w:val="Normln"/>
    <w:link w:val="ZpatChar"/>
    <w:uiPriority w:val="99"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0932"/>
  </w:style>
  <w:style w:type="character" w:customStyle="1" w:styleId="datalabel">
    <w:name w:val="datalabel"/>
    <w:basedOn w:val="Standardnpsmoodstavce"/>
    <w:rsid w:val="004B29A9"/>
  </w:style>
  <w:style w:type="paragraph" w:styleId="Bezmezer">
    <w:name w:val="No Spacing"/>
    <w:uiPriority w:val="1"/>
    <w:qFormat/>
    <w:rsid w:val="00E307B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CF2A13"/>
    <w:rPr>
      <w:color w:val="0000FF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CC0DA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right">
    <w:name w:val="right"/>
    <w:basedOn w:val="Normln"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ites">
    <w:name w:val="sites"/>
    <w:basedOn w:val="Normln"/>
    <w:rsid w:val="00CC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4B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4BB9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99"/>
    <w:qFormat/>
    <w:rsid w:val="007D4F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5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9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7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18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40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59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63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0073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921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25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0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458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8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37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6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18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345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759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7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83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75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904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37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-izs.izscr.cz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http://www.strukturalni-fondy.cz/cs/Microsites/Integrovany-OP/Uvodni-stran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kracikovavladimira</dc:creator>
  <cp:lastModifiedBy>Nicole Zaoralová</cp:lastModifiedBy>
  <cp:revision>3</cp:revision>
  <dcterms:created xsi:type="dcterms:W3CDTF">2015-12-07T12:44:00Z</dcterms:created>
  <dcterms:modified xsi:type="dcterms:W3CDTF">2015-12-07T12:44:00Z</dcterms:modified>
</cp:coreProperties>
</file>