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572" w:rsidRDefault="006B4572" w:rsidP="006B45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Časopis Učitelské noviny – osmý článek cyklu věnovaného učivu pro střední školy</w:t>
      </w:r>
    </w:p>
    <w:p w:rsidR="006B4572" w:rsidRDefault="006B4572" w:rsidP="006B45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4572" w:rsidRDefault="006B4572" w:rsidP="006B457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6DCC575E" wp14:editId="53409A92">
            <wp:simplePos x="0" y="0"/>
            <wp:positionH relativeFrom="column">
              <wp:posOffset>33655</wp:posOffset>
            </wp:positionH>
            <wp:positionV relativeFrom="paragraph">
              <wp:posOffset>76200</wp:posOffset>
            </wp:positionV>
            <wp:extent cx="1021080" cy="1423670"/>
            <wp:effectExtent l="0" t="0" r="7620" b="508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bookmarkStart w:id="0" w:name="_GoBack"/>
      <w:bookmarkEnd w:id="0"/>
      <w:r w:rsidR="00A334E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</w:t>
      </w:r>
      <w:r w:rsidR="00343B6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ašení, hasi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cí přístroje,</w:t>
      </w:r>
      <w:r w:rsidR="00A334E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hydranty, použití improvizovaných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hasební</w:t>
      </w:r>
      <w:r w:rsidR="00A334E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ch prostředků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</w:p>
    <w:p w:rsidR="006B4572" w:rsidRDefault="006B4572" w:rsidP="006B4572">
      <w:pPr>
        <w:pStyle w:val="Zkladntext2"/>
        <w:spacing w:after="0" w:line="240" w:lineRule="auto"/>
        <w:jc w:val="both"/>
        <w:rPr>
          <w:bCs/>
          <w:sz w:val="24"/>
          <w:szCs w:val="24"/>
        </w:rPr>
      </w:pPr>
    </w:p>
    <w:p w:rsidR="006B4572" w:rsidRDefault="006B4572" w:rsidP="006B4572">
      <w:pPr>
        <w:pStyle w:val="Zkladntext2"/>
        <w:spacing w:after="0" w:line="240" w:lineRule="auto"/>
        <w:ind w:left="2124"/>
        <w:jc w:val="both"/>
        <w:rPr>
          <w:u w:val="single"/>
        </w:rPr>
      </w:pPr>
      <w:r>
        <w:rPr>
          <w:b/>
          <w:sz w:val="24"/>
          <w:szCs w:val="24"/>
        </w:rPr>
        <w:t>V rámci pravidelného cyklu článků věnovaných problematice ochrany člověka za běžných rizik a mimořádných událostí pro střední školy přinášíme osmé téma zaměřené na pojem hašení, has</w:t>
      </w:r>
      <w:r w:rsidR="0019784B">
        <w:rPr>
          <w:b/>
          <w:sz w:val="24"/>
          <w:szCs w:val="24"/>
        </w:rPr>
        <w:t>i</w:t>
      </w:r>
      <w:r w:rsidR="00A334E2">
        <w:rPr>
          <w:b/>
          <w:sz w:val="24"/>
          <w:szCs w:val="24"/>
        </w:rPr>
        <w:t>cí přístroje, hydranty a použití improvizovaných</w:t>
      </w:r>
      <w:r>
        <w:rPr>
          <w:b/>
          <w:sz w:val="24"/>
          <w:szCs w:val="24"/>
        </w:rPr>
        <w:t xml:space="preserve"> hasební</w:t>
      </w:r>
      <w:r w:rsidR="00A334E2">
        <w:rPr>
          <w:b/>
          <w:sz w:val="24"/>
          <w:szCs w:val="24"/>
        </w:rPr>
        <w:t>ch prostředků</w:t>
      </w:r>
      <w:r>
        <w:rPr>
          <w:b/>
          <w:sz w:val="24"/>
          <w:szCs w:val="24"/>
        </w:rPr>
        <w:t>, které mohou učitelé využít jako vhodnou doplňkovou pomůcku při přípravě a realizaci výuky.</w:t>
      </w:r>
    </w:p>
    <w:p w:rsidR="006B4572" w:rsidRDefault="006B4572" w:rsidP="006B4572">
      <w:pPr>
        <w:pStyle w:val="Normlnweb"/>
        <w:spacing w:before="0" w:after="0"/>
        <w:jc w:val="both"/>
      </w:pPr>
    </w:p>
    <w:p w:rsidR="006B4572" w:rsidRDefault="006B4572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6095" w:rsidRDefault="006B4572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C56095">
        <w:rPr>
          <w:rFonts w:ascii="Times New Roman" w:hAnsi="Times New Roman" w:cs="Times New Roman"/>
          <w:sz w:val="24"/>
          <w:szCs w:val="24"/>
        </w:rPr>
        <w:t xml:space="preserve"> předcházejících </w:t>
      </w:r>
      <w:r>
        <w:rPr>
          <w:rFonts w:ascii="Times New Roman" w:hAnsi="Times New Roman" w:cs="Times New Roman"/>
          <w:sz w:val="24"/>
          <w:szCs w:val="24"/>
        </w:rPr>
        <w:t>člán</w:t>
      </w:r>
      <w:r w:rsidR="00C56095">
        <w:rPr>
          <w:rFonts w:ascii="Times New Roman" w:hAnsi="Times New Roman" w:cs="Times New Roman"/>
          <w:sz w:val="24"/>
          <w:szCs w:val="24"/>
        </w:rPr>
        <w:t>cích našeho cyklu</w:t>
      </w:r>
      <w:r>
        <w:rPr>
          <w:rFonts w:ascii="Times New Roman" w:hAnsi="Times New Roman" w:cs="Times New Roman"/>
          <w:sz w:val="24"/>
          <w:szCs w:val="24"/>
        </w:rPr>
        <w:t xml:space="preserve"> jsme </w:t>
      </w:r>
      <w:r w:rsidR="000801F1">
        <w:rPr>
          <w:rFonts w:ascii="Times New Roman" w:hAnsi="Times New Roman" w:cs="Times New Roman"/>
          <w:sz w:val="24"/>
          <w:szCs w:val="24"/>
        </w:rPr>
        <w:t>probrali</w:t>
      </w:r>
      <w:r w:rsidR="00C56095">
        <w:rPr>
          <w:rFonts w:ascii="Times New Roman" w:hAnsi="Times New Roman" w:cs="Times New Roman"/>
          <w:sz w:val="24"/>
          <w:szCs w:val="24"/>
        </w:rPr>
        <w:t xml:space="preserve"> volání na tísňové linky</w:t>
      </w:r>
      <w:r>
        <w:rPr>
          <w:rFonts w:ascii="Times New Roman" w:hAnsi="Times New Roman" w:cs="Times New Roman"/>
          <w:sz w:val="24"/>
          <w:szCs w:val="24"/>
        </w:rPr>
        <w:t xml:space="preserve">, povinnosti fyzických osob z pohledu zákona o požární ochraně, rozpoznání požáru a </w:t>
      </w:r>
      <w:r w:rsidR="00C56095">
        <w:rPr>
          <w:rFonts w:ascii="Times New Roman" w:hAnsi="Times New Roman" w:cs="Times New Roman"/>
          <w:sz w:val="24"/>
          <w:szCs w:val="24"/>
        </w:rPr>
        <w:t>jeho nejčastější příčiny</w:t>
      </w:r>
      <w:r>
        <w:rPr>
          <w:rFonts w:ascii="Times New Roman" w:hAnsi="Times New Roman" w:cs="Times New Roman"/>
          <w:sz w:val="24"/>
          <w:szCs w:val="24"/>
        </w:rPr>
        <w:t>.</w:t>
      </w:r>
      <w:r w:rsidR="00C56095">
        <w:rPr>
          <w:rFonts w:ascii="Times New Roman" w:hAnsi="Times New Roman" w:cs="Times New Roman"/>
          <w:sz w:val="24"/>
          <w:szCs w:val="24"/>
        </w:rPr>
        <w:t xml:space="preserve"> Dnes </w:t>
      </w:r>
      <w:r>
        <w:rPr>
          <w:rFonts w:ascii="Times New Roman" w:hAnsi="Times New Roman" w:cs="Times New Roman"/>
          <w:sz w:val="24"/>
          <w:szCs w:val="24"/>
        </w:rPr>
        <w:t xml:space="preserve">se zaměříme na </w:t>
      </w:r>
      <w:r w:rsidR="00C56095">
        <w:rPr>
          <w:rFonts w:ascii="Times New Roman" w:hAnsi="Times New Roman" w:cs="Times New Roman"/>
          <w:sz w:val="24"/>
          <w:szCs w:val="24"/>
        </w:rPr>
        <w:t>samotné</w:t>
      </w:r>
      <w:r>
        <w:rPr>
          <w:rFonts w:ascii="Times New Roman" w:hAnsi="Times New Roman" w:cs="Times New Roman"/>
          <w:sz w:val="24"/>
          <w:szCs w:val="24"/>
        </w:rPr>
        <w:t xml:space="preserve"> hašení</w:t>
      </w:r>
      <w:r w:rsidR="00C56095">
        <w:rPr>
          <w:rFonts w:ascii="Times New Roman" w:hAnsi="Times New Roman" w:cs="Times New Roman"/>
          <w:sz w:val="24"/>
          <w:szCs w:val="24"/>
        </w:rPr>
        <w:t xml:space="preserve"> požáru, typy hasi</w:t>
      </w:r>
      <w:r w:rsidR="00A334E2">
        <w:rPr>
          <w:rFonts w:ascii="Times New Roman" w:hAnsi="Times New Roman" w:cs="Times New Roman"/>
          <w:sz w:val="24"/>
          <w:szCs w:val="24"/>
        </w:rPr>
        <w:t>cích přístrojů, po</w:t>
      </w:r>
      <w:r>
        <w:rPr>
          <w:rFonts w:ascii="Times New Roman" w:hAnsi="Times New Roman" w:cs="Times New Roman"/>
          <w:sz w:val="24"/>
          <w:szCs w:val="24"/>
        </w:rPr>
        <w:t>užití hydrantů</w:t>
      </w:r>
      <w:r w:rsidR="00C56095">
        <w:rPr>
          <w:rFonts w:ascii="Times New Roman" w:hAnsi="Times New Roman" w:cs="Times New Roman"/>
          <w:sz w:val="24"/>
          <w:szCs w:val="24"/>
        </w:rPr>
        <w:t xml:space="preserve"> a </w:t>
      </w:r>
      <w:r w:rsidR="00737728">
        <w:rPr>
          <w:rFonts w:ascii="Times New Roman" w:hAnsi="Times New Roman" w:cs="Times New Roman"/>
          <w:sz w:val="24"/>
          <w:szCs w:val="24"/>
        </w:rPr>
        <w:t>improvizované hasební prostředky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6095" w:rsidRDefault="00C56095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4572" w:rsidRDefault="00C56095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6B4572">
        <w:rPr>
          <w:rFonts w:ascii="Times New Roman" w:hAnsi="Times New Roman" w:cs="Times New Roman"/>
          <w:sz w:val="24"/>
          <w:szCs w:val="24"/>
        </w:rPr>
        <w:t xml:space="preserve">ýraznou roli </w:t>
      </w:r>
      <w:r>
        <w:rPr>
          <w:rFonts w:ascii="Times New Roman" w:hAnsi="Times New Roman" w:cs="Times New Roman"/>
          <w:sz w:val="24"/>
          <w:szCs w:val="24"/>
        </w:rPr>
        <w:t>v</w:t>
      </w:r>
      <w:r w:rsidR="006B4572">
        <w:rPr>
          <w:rFonts w:ascii="Times New Roman" w:hAnsi="Times New Roman" w:cs="Times New Roman"/>
          <w:sz w:val="24"/>
          <w:szCs w:val="24"/>
        </w:rPr>
        <w:t xml:space="preserve"> eliminaci škod vzniklých požárem hraje </w:t>
      </w:r>
      <w:r>
        <w:rPr>
          <w:rFonts w:ascii="Times New Roman" w:hAnsi="Times New Roman" w:cs="Times New Roman"/>
          <w:sz w:val="24"/>
          <w:szCs w:val="24"/>
        </w:rPr>
        <w:t>především</w:t>
      </w:r>
      <w:r w:rsidR="006B4572">
        <w:rPr>
          <w:rFonts w:ascii="Times New Roman" w:hAnsi="Times New Roman" w:cs="Times New Roman"/>
          <w:sz w:val="24"/>
          <w:szCs w:val="24"/>
        </w:rPr>
        <w:t xml:space="preserve"> lidská všímavost</w:t>
      </w:r>
      <w:r w:rsidR="00890681">
        <w:rPr>
          <w:rFonts w:ascii="Times New Roman" w:hAnsi="Times New Roman" w:cs="Times New Roman"/>
          <w:sz w:val="24"/>
          <w:szCs w:val="24"/>
        </w:rPr>
        <w:t>,</w:t>
      </w:r>
      <w:r w:rsidR="006B4572">
        <w:rPr>
          <w:rFonts w:ascii="Times New Roman" w:hAnsi="Times New Roman" w:cs="Times New Roman"/>
          <w:sz w:val="24"/>
          <w:szCs w:val="24"/>
        </w:rPr>
        <w:t xml:space="preserve"> samotné zpozorování požáru</w:t>
      </w:r>
      <w:r w:rsidR="00890681">
        <w:rPr>
          <w:rFonts w:ascii="Times New Roman" w:hAnsi="Times New Roman" w:cs="Times New Roman"/>
          <w:sz w:val="24"/>
          <w:szCs w:val="24"/>
        </w:rPr>
        <w:t xml:space="preserve">. Dále pak </w:t>
      </w:r>
      <w:r w:rsidR="00890681" w:rsidRPr="00890681">
        <w:rPr>
          <w:rFonts w:ascii="Times New Roman" w:hAnsi="Times New Roman" w:cs="Times New Roman"/>
          <w:b/>
          <w:sz w:val="24"/>
          <w:szCs w:val="24"/>
        </w:rPr>
        <w:t>s</w:t>
      </w:r>
      <w:r w:rsidR="006B4572" w:rsidRPr="00890681">
        <w:rPr>
          <w:rFonts w:ascii="Times New Roman" w:hAnsi="Times New Roman" w:cs="Times New Roman"/>
          <w:b/>
          <w:sz w:val="24"/>
          <w:szCs w:val="24"/>
        </w:rPr>
        <w:t>chopnost jedince přivolat pomoc a znalost jak postupovat v případě vzniku požáru</w:t>
      </w:r>
      <w:r w:rsidR="006B4572">
        <w:rPr>
          <w:rFonts w:ascii="Times New Roman" w:hAnsi="Times New Roman" w:cs="Times New Roman"/>
          <w:sz w:val="24"/>
          <w:szCs w:val="24"/>
        </w:rPr>
        <w:t>.</w:t>
      </w:r>
      <w:r w:rsidR="00890681">
        <w:rPr>
          <w:rFonts w:ascii="Times New Roman" w:hAnsi="Times New Roman" w:cs="Times New Roman"/>
          <w:sz w:val="24"/>
          <w:szCs w:val="24"/>
        </w:rPr>
        <w:t xml:space="preserve"> </w:t>
      </w:r>
      <w:r w:rsidR="006B4572">
        <w:rPr>
          <w:rFonts w:ascii="Times New Roman" w:hAnsi="Times New Roman" w:cs="Times New Roman"/>
          <w:sz w:val="24"/>
          <w:szCs w:val="24"/>
        </w:rPr>
        <w:t xml:space="preserve">Většina požárů </w:t>
      </w:r>
      <w:r w:rsidR="006B4572" w:rsidRPr="00AE40D2">
        <w:rPr>
          <w:rFonts w:ascii="Times New Roman" w:hAnsi="Times New Roman" w:cs="Times New Roman"/>
          <w:sz w:val="24"/>
          <w:szCs w:val="24"/>
        </w:rPr>
        <w:t xml:space="preserve">se </w:t>
      </w:r>
      <w:r w:rsidR="006B4572">
        <w:rPr>
          <w:rFonts w:ascii="Times New Roman" w:hAnsi="Times New Roman" w:cs="Times New Roman"/>
          <w:sz w:val="24"/>
          <w:szCs w:val="24"/>
        </w:rPr>
        <w:t>může rozšiřovat v</w:t>
      </w:r>
      <w:r w:rsidR="00890681">
        <w:rPr>
          <w:rFonts w:ascii="Times New Roman" w:hAnsi="Times New Roman" w:cs="Times New Roman"/>
          <w:sz w:val="24"/>
          <w:szCs w:val="24"/>
        </w:rPr>
        <w:t> </w:t>
      </w:r>
      <w:r w:rsidR="006B4572">
        <w:rPr>
          <w:rFonts w:ascii="Times New Roman" w:hAnsi="Times New Roman" w:cs="Times New Roman"/>
          <w:sz w:val="24"/>
          <w:szCs w:val="24"/>
        </w:rPr>
        <w:t>čase</w:t>
      </w:r>
      <w:r w:rsidR="00890681">
        <w:rPr>
          <w:rFonts w:ascii="Times New Roman" w:hAnsi="Times New Roman" w:cs="Times New Roman"/>
          <w:sz w:val="24"/>
          <w:szCs w:val="24"/>
        </w:rPr>
        <w:t>, tj. s</w:t>
      </w:r>
      <w:r w:rsidR="006B4572" w:rsidRPr="00AE40D2">
        <w:rPr>
          <w:rFonts w:ascii="Times New Roman" w:hAnsi="Times New Roman" w:cs="Times New Roman"/>
          <w:sz w:val="24"/>
          <w:szCs w:val="24"/>
        </w:rPr>
        <w:t xml:space="preserve"> nárůstem času se zvětš</w:t>
      </w:r>
      <w:r w:rsidR="006B4572">
        <w:rPr>
          <w:rFonts w:ascii="Times New Roman" w:hAnsi="Times New Roman" w:cs="Times New Roman"/>
          <w:sz w:val="24"/>
          <w:szCs w:val="24"/>
        </w:rPr>
        <w:t>uje plocha zasažená požárem</w:t>
      </w:r>
      <w:r w:rsidR="00890681">
        <w:rPr>
          <w:rFonts w:ascii="Times New Roman" w:hAnsi="Times New Roman" w:cs="Times New Roman"/>
          <w:sz w:val="24"/>
          <w:szCs w:val="24"/>
        </w:rPr>
        <w:t>,</w:t>
      </w:r>
      <w:r w:rsidR="006B4572">
        <w:rPr>
          <w:rFonts w:ascii="Times New Roman" w:hAnsi="Times New Roman" w:cs="Times New Roman"/>
          <w:sz w:val="24"/>
          <w:szCs w:val="24"/>
        </w:rPr>
        <w:t xml:space="preserve"> a to jak v době </w:t>
      </w:r>
      <w:r w:rsidR="00890681">
        <w:rPr>
          <w:rFonts w:ascii="Times New Roman" w:hAnsi="Times New Roman" w:cs="Times New Roman"/>
          <w:sz w:val="24"/>
          <w:szCs w:val="24"/>
        </w:rPr>
        <w:t xml:space="preserve">jeho </w:t>
      </w:r>
      <w:r w:rsidR="006B4572">
        <w:rPr>
          <w:rFonts w:ascii="Times New Roman" w:hAnsi="Times New Roman" w:cs="Times New Roman"/>
          <w:sz w:val="24"/>
          <w:szCs w:val="24"/>
        </w:rPr>
        <w:t xml:space="preserve">volného rozvoje </w:t>
      </w:r>
      <w:r w:rsidR="00890681">
        <w:rPr>
          <w:rFonts w:ascii="Times New Roman" w:hAnsi="Times New Roman" w:cs="Times New Roman"/>
          <w:sz w:val="24"/>
          <w:szCs w:val="24"/>
        </w:rPr>
        <w:t>(</w:t>
      </w:r>
      <w:r w:rsidR="006B4572" w:rsidRPr="00AE40D2">
        <w:rPr>
          <w:rFonts w:ascii="Times New Roman" w:hAnsi="Times New Roman" w:cs="Times New Roman"/>
          <w:sz w:val="24"/>
          <w:szCs w:val="24"/>
        </w:rPr>
        <w:t>kdy nejsou prováděny hasební práce</w:t>
      </w:r>
      <w:r w:rsidR="00890681">
        <w:rPr>
          <w:rFonts w:ascii="Times New Roman" w:hAnsi="Times New Roman" w:cs="Times New Roman"/>
          <w:sz w:val="24"/>
          <w:szCs w:val="24"/>
        </w:rPr>
        <w:t>)</w:t>
      </w:r>
      <w:r w:rsidR="006B4572" w:rsidRPr="00AE40D2">
        <w:rPr>
          <w:rFonts w:ascii="Times New Roman" w:hAnsi="Times New Roman" w:cs="Times New Roman"/>
          <w:sz w:val="24"/>
          <w:szCs w:val="24"/>
        </w:rPr>
        <w:t>, tak i po zahájení hasebních prací. Rychlost a směr šíření požá</w:t>
      </w:r>
      <w:r w:rsidR="006B4572">
        <w:rPr>
          <w:rFonts w:ascii="Times New Roman" w:hAnsi="Times New Roman" w:cs="Times New Roman"/>
          <w:sz w:val="24"/>
          <w:szCs w:val="24"/>
        </w:rPr>
        <w:t>ru ovlivňuje celá řada faktorů</w:t>
      </w:r>
      <w:r w:rsidR="00890681">
        <w:rPr>
          <w:rFonts w:ascii="Times New Roman" w:hAnsi="Times New Roman" w:cs="Times New Roman"/>
          <w:sz w:val="24"/>
          <w:szCs w:val="24"/>
        </w:rPr>
        <w:t>,</w:t>
      </w:r>
      <w:r w:rsidR="006B4572">
        <w:rPr>
          <w:rFonts w:ascii="Times New Roman" w:hAnsi="Times New Roman" w:cs="Times New Roman"/>
          <w:sz w:val="24"/>
          <w:szCs w:val="24"/>
        </w:rPr>
        <w:t xml:space="preserve"> mezi které patří:</w:t>
      </w:r>
    </w:p>
    <w:p w:rsidR="006B4572" w:rsidRDefault="006B4572" w:rsidP="006B457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charakteristika hořlavých látek</w:t>
      </w:r>
    </w:p>
    <w:p w:rsidR="006B4572" w:rsidRDefault="006B4572" w:rsidP="006B457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podmínky výměny plynů na místě požáru (v uzavřeném nebo ve venkovním prostoru) </w:t>
      </w:r>
    </w:p>
    <w:p w:rsidR="006B4572" w:rsidRDefault="006B4572" w:rsidP="006B457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podmínky sdílení tepla (vedením, sáláním, prouděním)</w:t>
      </w:r>
    </w:p>
    <w:p w:rsidR="006B4572" w:rsidRDefault="006B4572" w:rsidP="006B457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výbuchy a exploze (způsobeném přetlakem</w:t>
      </w:r>
      <w:r w:rsidR="0089068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anebo výbuchy uskladněných </w:t>
      </w:r>
      <w:r w:rsidR="00890681">
        <w:rPr>
          <w:rFonts w:ascii="Times New Roman" w:hAnsi="Times New Roman" w:cs="Times New Roman"/>
          <w:sz w:val="24"/>
          <w:szCs w:val="24"/>
        </w:rPr>
        <w:t xml:space="preserve">tlakových </w:t>
      </w:r>
      <w:r>
        <w:rPr>
          <w:rFonts w:ascii="Times New Roman" w:hAnsi="Times New Roman" w:cs="Times New Roman"/>
          <w:sz w:val="24"/>
          <w:szCs w:val="24"/>
        </w:rPr>
        <w:t>lahví)</w:t>
      </w:r>
    </w:p>
    <w:p w:rsidR="006B4572" w:rsidRDefault="006B4572" w:rsidP="006B457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cesty šíření požáru</w:t>
      </w:r>
    </w:p>
    <w:p w:rsidR="006B4572" w:rsidRDefault="006B4572" w:rsidP="006B457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odolnost stavebních konstrukcí</w:t>
      </w:r>
    </w:p>
    <w:p w:rsidR="006B4572" w:rsidRDefault="006B4572" w:rsidP="006B457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meteorologická situace</w:t>
      </w:r>
      <w:r w:rsidR="00A334E2">
        <w:rPr>
          <w:rFonts w:ascii="Times New Roman" w:hAnsi="Times New Roman" w:cs="Times New Roman"/>
          <w:sz w:val="24"/>
          <w:szCs w:val="24"/>
        </w:rPr>
        <w:t>.</w:t>
      </w:r>
    </w:p>
    <w:p w:rsidR="00890681" w:rsidRDefault="00890681" w:rsidP="008906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0681" w:rsidRPr="000801F1" w:rsidRDefault="00890681" w:rsidP="0089068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681">
        <w:rPr>
          <w:rFonts w:ascii="Times New Roman" w:hAnsi="Times New Roman" w:cs="Times New Roman"/>
          <w:sz w:val="24"/>
          <w:szCs w:val="24"/>
        </w:rPr>
        <w:t xml:space="preserve">Jednotky požární ochrany </w:t>
      </w:r>
      <w:r>
        <w:rPr>
          <w:rFonts w:ascii="Times New Roman" w:hAnsi="Times New Roman" w:cs="Times New Roman"/>
          <w:sz w:val="24"/>
          <w:szCs w:val="24"/>
        </w:rPr>
        <w:t xml:space="preserve">od nahlášení požáru </w:t>
      </w:r>
      <w:r w:rsidRPr="00890681">
        <w:rPr>
          <w:rFonts w:ascii="Times New Roman" w:hAnsi="Times New Roman" w:cs="Times New Roman"/>
          <w:sz w:val="24"/>
          <w:szCs w:val="24"/>
        </w:rPr>
        <w:t>potřebují určitý čas</w:t>
      </w:r>
      <w:r>
        <w:rPr>
          <w:rFonts w:ascii="Times New Roman" w:hAnsi="Times New Roman" w:cs="Times New Roman"/>
          <w:sz w:val="24"/>
          <w:szCs w:val="24"/>
        </w:rPr>
        <w:t xml:space="preserve"> k dojezdu </w:t>
      </w:r>
      <w:r w:rsidRPr="00890681">
        <w:rPr>
          <w:rFonts w:ascii="Times New Roman" w:hAnsi="Times New Roman" w:cs="Times New Roman"/>
          <w:sz w:val="24"/>
          <w:szCs w:val="24"/>
        </w:rPr>
        <w:t xml:space="preserve">na místo </w:t>
      </w:r>
      <w:r>
        <w:rPr>
          <w:rFonts w:ascii="Times New Roman" w:hAnsi="Times New Roman" w:cs="Times New Roman"/>
          <w:sz w:val="24"/>
          <w:szCs w:val="24"/>
        </w:rPr>
        <w:t xml:space="preserve">mimořádné </w:t>
      </w:r>
      <w:r w:rsidRPr="00890681">
        <w:rPr>
          <w:rFonts w:ascii="Times New Roman" w:hAnsi="Times New Roman" w:cs="Times New Roman"/>
          <w:sz w:val="24"/>
          <w:szCs w:val="24"/>
        </w:rPr>
        <w:t>události.</w:t>
      </w:r>
      <w:r>
        <w:rPr>
          <w:rFonts w:ascii="Times New Roman" w:hAnsi="Times New Roman" w:cs="Times New Roman"/>
          <w:sz w:val="24"/>
          <w:szCs w:val="24"/>
        </w:rPr>
        <w:t xml:space="preserve"> Do této doby jsou přítomné osoby u požáru sami a na jejich chování závisí, jak</w:t>
      </w:r>
      <w:r w:rsidR="00D0053D">
        <w:rPr>
          <w:rFonts w:ascii="Times New Roman" w:hAnsi="Times New Roman" w:cs="Times New Roman"/>
          <w:sz w:val="24"/>
          <w:szCs w:val="24"/>
        </w:rPr>
        <w:t xml:space="preserve"> se situace bude dále vyvíjet. Zda bude ohrožen něčí život, zdraví, majetek či životní prostředí</w:t>
      </w:r>
      <w:r w:rsidR="00A334E2">
        <w:rPr>
          <w:rFonts w:ascii="Times New Roman" w:hAnsi="Times New Roman" w:cs="Times New Roman"/>
          <w:sz w:val="24"/>
          <w:szCs w:val="24"/>
        </w:rPr>
        <w:t>, nebo se těmto újmám dokáže včas zabránit</w:t>
      </w:r>
      <w:r w:rsidR="00D0053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Je proto důleži</w:t>
      </w:r>
      <w:r w:rsidR="00D0053D">
        <w:rPr>
          <w:rFonts w:ascii="Times New Roman" w:hAnsi="Times New Roman" w:cs="Times New Roman"/>
          <w:sz w:val="24"/>
          <w:szCs w:val="24"/>
        </w:rPr>
        <w:t xml:space="preserve">té, abychom všichni věděli, jak správně postupovat v případě vzniku požáru, jaké k tomu můžeme využít prostředky a kde je najdeme. </w:t>
      </w:r>
    </w:p>
    <w:p w:rsidR="006B4572" w:rsidRDefault="006B4572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4572" w:rsidRPr="00A00CCB" w:rsidRDefault="006B4572" w:rsidP="006B45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CCB">
        <w:rPr>
          <w:rFonts w:ascii="Times New Roman" w:hAnsi="Times New Roman" w:cs="Times New Roman"/>
          <w:b/>
          <w:sz w:val="24"/>
          <w:szCs w:val="24"/>
        </w:rPr>
        <w:t>Přenosné has</w:t>
      </w:r>
      <w:r w:rsidR="00D0053D">
        <w:rPr>
          <w:rFonts w:ascii="Times New Roman" w:hAnsi="Times New Roman" w:cs="Times New Roman"/>
          <w:b/>
          <w:sz w:val="24"/>
          <w:szCs w:val="24"/>
        </w:rPr>
        <w:t>i</w:t>
      </w:r>
      <w:r w:rsidRPr="00A00CCB">
        <w:rPr>
          <w:rFonts w:ascii="Times New Roman" w:hAnsi="Times New Roman" w:cs="Times New Roman"/>
          <w:b/>
          <w:sz w:val="24"/>
          <w:szCs w:val="24"/>
        </w:rPr>
        <w:t>cí přístroje (PHP)</w:t>
      </w:r>
    </w:p>
    <w:p w:rsidR="006B4572" w:rsidRPr="00BB6248" w:rsidRDefault="006B4572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PHP j</w:t>
      </w:r>
      <w:r w:rsidR="00BB6248">
        <w:rPr>
          <w:rFonts w:ascii="Times New Roman" w:hAnsi="Times New Roman" w:cs="Times New Roman"/>
          <w:sz w:val="24"/>
          <w:szCs w:val="24"/>
        </w:rPr>
        <w:t>sou</w:t>
      </w:r>
      <w:r>
        <w:rPr>
          <w:rFonts w:ascii="Times New Roman" w:hAnsi="Times New Roman" w:cs="Times New Roman"/>
          <w:sz w:val="24"/>
          <w:szCs w:val="24"/>
        </w:rPr>
        <w:t xml:space="preserve"> tlakov</w:t>
      </w:r>
      <w:r w:rsidR="00BB6248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nádob</w:t>
      </w:r>
      <w:r w:rsidR="00BB6248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, kter</w:t>
      </w:r>
      <w:r w:rsidR="00BB6248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obsahuj</w:t>
      </w:r>
      <w:r w:rsidR="00BB6248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 hasivo a mechanismus pro</w:t>
      </w:r>
      <w:r w:rsidR="00BB6248">
        <w:rPr>
          <w:rFonts w:ascii="Times New Roman" w:hAnsi="Times New Roman" w:cs="Times New Roman"/>
          <w:sz w:val="24"/>
          <w:szCs w:val="24"/>
        </w:rPr>
        <w:t xml:space="preserve"> jeho </w:t>
      </w:r>
      <w:r>
        <w:rPr>
          <w:rFonts w:ascii="Times New Roman" w:hAnsi="Times New Roman" w:cs="Times New Roman"/>
          <w:sz w:val="24"/>
          <w:szCs w:val="24"/>
        </w:rPr>
        <w:t>spuštění</w:t>
      </w:r>
      <w:r w:rsidRPr="00521AB0">
        <w:rPr>
          <w:rFonts w:ascii="Times New Roman" w:hAnsi="Times New Roman" w:cs="Times New Roman"/>
          <w:sz w:val="24"/>
          <w:szCs w:val="24"/>
        </w:rPr>
        <w:t xml:space="preserve">. </w:t>
      </w:r>
      <w:r w:rsidR="00BB6248">
        <w:rPr>
          <w:rFonts w:ascii="Times New Roman" w:hAnsi="Times New Roman" w:cs="Times New Roman"/>
          <w:sz w:val="24"/>
          <w:szCs w:val="24"/>
        </w:rPr>
        <w:t>Jsou určené k hašení počínajícího požáru</w:t>
      </w:r>
      <w:r w:rsidR="00BB6248" w:rsidRPr="00BB6248">
        <w:rPr>
          <w:rFonts w:ascii="Times New Roman" w:hAnsi="Times New Roman" w:cs="Times New Roman"/>
          <w:sz w:val="24"/>
          <w:szCs w:val="24"/>
        </w:rPr>
        <w:t xml:space="preserve">, tj. </w:t>
      </w:r>
      <w:r w:rsidR="0028672D">
        <w:rPr>
          <w:rFonts w:ascii="Times New Roman" w:hAnsi="Times New Roman" w:cs="Times New Roman"/>
          <w:sz w:val="24"/>
          <w:szCs w:val="24"/>
        </w:rPr>
        <w:t xml:space="preserve">požáru </w:t>
      </w:r>
      <w:r w:rsidR="00BB6248" w:rsidRPr="00BB6248">
        <w:rPr>
          <w:rFonts w:ascii="Times New Roman" w:hAnsi="Times New Roman" w:cs="Times New Roman"/>
          <w:sz w:val="24"/>
          <w:szCs w:val="24"/>
        </w:rPr>
        <w:t>v takové fázi</w:t>
      </w:r>
      <w:r w:rsidR="0028672D">
        <w:rPr>
          <w:rFonts w:ascii="Times New Roman" w:hAnsi="Times New Roman" w:cs="Times New Roman"/>
          <w:sz w:val="24"/>
          <w:szCs w:val="24"/>
        </w:rPr>
        <w:t xml:space="preserve">, kdy jej </w:t>
      </w:r>
      <w:r w:rsidR="00BB6248" w:rsidRPr="00BB6248">
        <w:rPr>
          <w:rFonts w:ascii="Times New Roman" w:hAnsi="Times New Roman" w:cs="Times New Roman"/>
          <w:sz w:val="24"/>
          <w:szCs w:val="24"/>
        </w:rPr>
        <w:t>lze poměrně snadno zlikvidovat, nebo alespoň bránit jeho prudšímu rozvoji a šíření před zahájením zásahu hasičů.</w:t>
      </w:r>
    </w:p>
    <w:p w:rsidR="0028672D" w:rsidRDefault="0028672D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 w:rsidRPr="001711A7">
        <w:rPr>
          <w:rFonts w:ascii="Times New Roman" w:hAnsi="Times New Roman" w:cs="Times New Roman"/>
          <w:sz w:val="24"/>
          <w:szCs w:val="24"/>
        </w:rPr>
        <w:t xml:space="preserve">Umístění, druhy a počet hasicích přístrojů je </w:t>
      </w:r>
      <w:r>
        <w:rPr>
          <w:rFonts w:ascii="Times New Roman" w:hAnsi="Times New Roman" w:cs="Times New Roman"/>
          <w:sz w:val="24"/>
          <w:szCs w:val="24"/>
        </w:rPr>
        <w:t xml:space="preserve">vždy </w:t>
      </w:r>
      <w:r w:rsidRPr="001711A7">
        <w:rPr>
          <w:rFonts w:ascii="Times New Roman" w:hAnsi="Times New Roman" w:cs="Times New Roman"/>
          <w:sz w:val="24"/>
          <w:szCs w:val="24"/>
        </w:rPr>
        <w:t>stanoven v projektové dokumentaci příslušné stavby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711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1711A7">
        <w:rPr>
          <w:rFonts w:ascii="Times New Roman" w:hAnsi="Times New Roman" w:cs="Times New Roman"/>
          <w:sz w:val="24"/>
          <w:szCs w:val="24"/>
        </w:rPr>
        <w:t xml:space="preserve">okud taková dokumentace </w:t>
      </w:r>
      <w:r>
        <w:rPr>
          <w:rFonts w:ascii="Times New Roman" w:hAnsi="Times New Roman" w:cs="Times New Roman"/>
          <w:sz w:val="24"/>
          <w:szCs w:val="24"/>
        </w:rPr>
        <w:t xml:space="preserve">není, </w:t>
      </w:r>
      <w:r w:rsidRPr="001711A7">
        <w:rPr>
          <w:rFonts w:ascii="Times New Roman" w:hAnsi="Times New Roman" w:cs="Times New Roman"/>
          <w:sz w:val="24"/>
          <w:szCs w:val="24"/>
        </w:rPr>
        <w:t>řídí</w:t>
      </w:r>
      <w:r>
        <w:rPr>
          <w:rFonts w:ascii="Times New Roman" w:hAnsi="Times New Roman" w:cs="Times New Roman"/>
          <w:sz w:val="24"/>
          <w:szCs w:val="24"/>
        </w:rPr>
        <w:t xml:space="preserve"> se</w:t>
      </w:r>
      <w:r w:rsidRPr="001711A7">
        <w:rPr>
          <w:rFonts w:ascii="Times New Roman" w:hAnsi="Times New Roman" w:cs="Times New Roman"/>
          <w:sz w:val="24"/>
          <w:szCs w:val="24"/>
        </w:rPr>
        <w:t xml:space="preserve"> dle vyhlášky č. 246/2001 Sb. o požární prevenci.</w:t>
      </w:r>
      <w:r>
        <w:rPr>
          <w:rFonts w:ascii="Times New Roman" w:hAnsi="Times New Roman" w:cs="Times New Roman"/>
          <w:sz w:val="24"/>
          <w:szCs w:val="24"/>
        </w:rPr>
        <w:t xml:space="preserve"> Všeobecně si můžeme pamatovat, že PHP jsou povinně vybaveny všechny veřejné budovy (školy, divadla, obchody, úřady apod.), výrobní prostory, sklady a bytové domy. </w:t>
      </w:r>
      <w:r w:rsidR="006B4572" w:rsidRPr="001711A7">
        <w:rPr>
          <w:rFonts w:ascii="Times New Roman" w:hAnsi="Times New Roman" w:cs="Times New Roman"/>
          <w:sz w:val="24"/>
          <w:szCs w:val="24"/>
        </w:rPr>
        <w:t xml:space="preserve">Pro nově povolené a schválené rodinné domy je vybavení </w:t>
      </w:r>
      <w:r>
        <w:rPr>
          <w:rFonts w:ascii="Times New Roman" w:hAnsi="Times New Roman" w:cs="Times New Roman"/>
          <w:sz w:val="24"/>
          <w:szCs w:val="24"/>
        </w:rPr>
        <w:t>PHP</w:t>
      </w:r>
      <w:r w:rsidR="006B4572" w:rsidRPr="001711A7">
        <w:rPr>
          <w:rFonts w:ascii="Times New Roman" w:hAnsi="Times New Roman" w:cs="Times New Roman"/>
          <w:sz w:val="24"/>
          <w:szCs w:val="24"/>
        </w:rPr>
        <w:t xml:space="preserve"> povinné dle vyhlášky č. 23/2008 Sb., o technických podmínkách požární ochrany staveb.</w:t>
      </w:r>
    </w:p>
    <w:p w:rsidR="0028672D" w:rsidRDefault="0028672D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41B2" w:rsidRDefault="0028672D" w:rsidP="004B41B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28672D">
        <w:rPr>
          <w:rFonts w:ascii="Times New Roman" w:hAnsi="Times New Roman" w:cs="Times New Roman"/>
          <w:sz w:val="24"/>
          <w:szCs w:val="24"/>
        </w:rPr>
        <w:t>Umístění PHP musí umožňovat jejich snadné a rychlé použití</w:t>
      </w:r>
      <w:r w:rsidR="004B41B2">
        <w:rPr>
          <w:rFonts w:ascii="Times New Roman" w:hAnsi="Times New Roman" w:cs="Times New Roman"/>
          <w:sz w:val="24"/>
          <w:szCs w:val="24"/>
        </w:rPr>
        <w:t>. Je třeba, aby byly viditelné a volně přístupné,</w:t>
      </w:r>
      <w:r w:rsidRPr="0028672D">
        <w:rPr>
          <w:rFonts w:ascii="Times New Roman" w:hAnsi="Times New Roman" w:cs="Times New Roman"/>
          <w:sz w:val="24"/>
          <w:szCs w:val="24"/>
        </w:rPr>
        <w:t xml:space="preserve"> rukojeť </w:t>
      </w:r>
      <w:r w:rsidR="004B41B2">
        <w:rPr>
          <w:rFonts w:ascii="Times New Roman" w:hAnsi="Times New Roman" w:cs="Times New Roman"/>
          <w:sz w:val="24"/>
          <w:szCs w:val="24"/>
        </w:rPr>
        <w:t xml:space="preserve">aby </w:t>
      </w:r>
      <w:r w:rsidRPr="0028672D">
        <w:rPr>
          <w:rFonts w:ascii="Times New Roman" w:hAnsi="Times New Roman" w:cs="Times New Roman"/>
          <w:sz w:val="24"/>
          <w:szCs w:val="24"/>
        </w:rPr>
        <w:t>byla nejvýše 150 cm nad podlahou (doporučuje se spíše níže – tedy kolem 1 m). Pokud je přístroj instalován ve skrytém prostoru (např. za dveřmi sklepa) označuje se jeho umístění příslušnou tabulkou.</w:t>
      </w:r>
    </w:p>
    <w:p w:rsidR="004B41B2" w:rsidRDefault="004B41B2" w:rsidP="004B41B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28672D" w:rsidRDefault="0028672D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4572" w:rsidRDefault="006B4572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Výběr PHP závisí na druhu hořlavé látky a tyto látky se dělí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tvz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tříd požáru. </w:t>
      </w:r>
    </w:p>
    <w:p w:rsidR="006B4572" w:rsidRDefault="006B4572" w:rsidP="006B4572">
      <w:pPr>
        <w:pStyle w:val="text-align-justify"/>
        <w:rPr>
          <w:rFonts w:ascii="Fira Sans" w:hAnsi="Fira Sans" w:cs="Helvetica"/>
          <w:color w:val="000000"/>
        </w:rPr>
      </w:pPr>
    </w:p>
    <w:tbl>
      <w:tblPr>
        <w:tblpPr w:leftFromText="45" w:rightFromText="45" w:vertAnchor="text"/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8"/>
        <w:gridCol w:w="7078"/>
      </w:tblGrid>
      <w:tr w:rsidR="006B4572" w:rsidTr="00D35DEC">
        <w:tc>
          <w:tcPr>
            <w:tcW w:w="1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B4572" w:rsidRPr="00A00CCB" w:rsidRDefault="006B4572" w:rsidP="00D35DEC">
            <w:pPr>
              <w:pStyle w:val="text-align-justify1"/>
              <w:rPr>
                <w:color w:val="000000"/>
                <w:sz w:val="24"/>
                <w:szCs w:val="24"/>
              </w:rPr>
            </w:pPr>
            <w:r w:rsidRPr="00A00CCB">
              <w:rPr>
                <w:rStyle w:val="Siln"/>
                <w:sz w:val="24"/>
                <w:szCs w:val="24"/>
              </w:rPr>
              <w:t>Třída požáru</w:t>
            </w:r>
          </w:p>
        </w:tc>
        <w:tc>
          <w:tcPr>
            <w:tcW w:w="3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6B4572" w:rsidRPr="00A00CCB" w:rsidRDefault="006B4572" w:rsidP="00D35DEC">
            <w:pPr>
              <w:pStyle w:val="text-align-justify1"/>
              <w:rPr>
                <w:color w:val="000000"/>
                <w:sz w:val="24"/>
                <w:szCs w:val="24"/>
              </w:rPr>
            </w:pPr>
            <w:r w:rsidRPr="00A00CCB">
              <w:rPr>
                <w:rStyle w:val="Siln"/>
                <w:color w:val="000000"/>
                <w:sz w:val="24"/>
                <w:szCs w:val="24"/>
              </w:rPr>
              <w:t>druh hořlavé látky</w:t>
            </w:r>
          </w:p>
        </w:tc>
      </w:tr>
      <w:tr w:rsidR="006B4572" w:rsidTr="00D35DEC">
        <w:tc>
          <w:tcPr>
            <w:tcW w:w="1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B4572" w:rsidRPr="00A00CCB" w:rsidRDefault="006B4572" w:rsidP="00D35DEC">
            <w:pPr>
              <w:pStyle w:val="text-align-justify1"/>
              <w:rPr>
                <w:color w:val="000000"/>
                <w:sz w:val="24"/>
                <w:szCs w:val="24"/>
              </w:rPr>
            </w:pPr>
            <w:r w:rsidRPr="00A00CCB">
              <w:rPr>
                <w:rStyle w:val="Siln"/>
                <w:color w:val="000000"/>
                <w:sz w:val="24"/>
                <w:szCs w:val="24"/>
              </w:rPr>
              <w:t>A</w:t>
            </w:r>
          </w:p>
        </w:tc>
        <w:tc>
          <w:tcPr>
            <w:tcW w:w="3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6B4572" w:rsidRPr="00A00CCB" w:rsidRDefault="006B4572" w:rsidP="00D35DEC">
            <w:pPr>
              <w:pStyle w:val="text-align-justify1"/>
              <w:rPr>
                <w:color w:val="000000"/>
                <w:sz w:val="24"/>
                <w:szCs w:val="24"/>
              </w:rPr>
            </w:pPr>
            <w:r w:rsidRPr="00A00CCB">
              <w:rPr>
                <w:color w:val="000000"/>
                <w:sz w:val="24"/>
                <w:szCs w:val="24"/>
              </w:rPr>
              <w:t>hoření pevných látek hořících plamenem nebo žhnutím</w:t>
            </w:r>
          </w:p>
        </w:tc>
      </w:tr>
      <w:tr w:rsidR="006B4572" w:rsidTr="00D35DEC">
        <w:tc>
          <w:tcPr>
            <w:tcW w:w="1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B4572" w:rsidRPr="00A00CCB" w:rsidRDefault="006B4572" w:rsidP="00D35DEC">
            <w:pPr>
              <w:pStyle w:val="text-align-justify1"/>
              <w:rPr>
                <w:color w:val="000000"/>
                <w:sz w:val="24"/>
                <w:szCs w:val="24"/>
              </w:rPr>
            </w:pPr>
            <w:r w:rsidRPr="00A00CCB">
              <w:rPr>
                <w:rStyle w:val="Siln"/>
                <w:color w:val="000000"/>
                <w:sz w:val="24"/>
                <w:szCs w:val="24"/>
              </w:rPr>
              <w:t>B</w:t>
            </w:r>
          </w:p>
        </w:tc>
        <w:tc>
          <w:tcPr>
            <w:tcW w:w="3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6B4572" w:rsidRPr="00A00CCB" w:rsidRDefault="006B4572" w:rsidP="00D35DEC">
            <w:pPr>
              <w:pStyle w:val="text-align-justify1"/>
              <w:rPr>
                <w:color w:val="000000"/>
                <w:sz w:val="24"/>
                <w:szCs w:val="24"/>
              </w:rPr>
            </w:pPr>
            <w:r w:rsidRPr="00A00CCB">
              <w:rPr>
                <w:color w:val="000000"/>
                <w:sz w:val="24"/>
                <w:szCs w:val="24"/>
              </w:rPr>
              <w:t>hoření kapalných látek a látek, které do kapalného skupenství přecházejí</w:t>
            </w:r>
          </w:p>
        </w:tc>
      </w:tr>
      <w:tr w:rsidR="006B4572" w:rsidTr="00D35DEC">
        <w:tc>
          <w:tcPr>
            <w:tcW w:w="1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B4572" w:rsidRPr="00A00CCB" w:rsidRDefault="006B4572" w:rsidP="00D35DEC">
            <w:pPr>
              <w:pStyle w:val="text-align-justify1"/>
              <w:rPr>
                <w:color w:val="000000"/>
                <w:sz w:val="24"/>
                <w:szCs w:val="24"/>
              </w:rPr>
            </w:pPr>
            <w:r w:rsidRPr="00A00CCB">
              <w:rPr>
                <w:rStyle w:val="Siln"/>
                <w:color w:val="000000"/>
                <w:sz w:val="24"/>
                <w:szCs w:val="24"/>
              </w:rPr>
              <w:t>C</w:t>
            </w:r>
          </w:p>
        </w:tc>
        <w:tc>
          <w:tcPr>
            <w:tcW w:w="3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6B4572" w:rsidRPr="00A00CCB" w:rsidRDefault="006B4572" w:rsidP="00D35DEC">
            <w:pPr>
              <w:pStyle w:val="text-align-justify1"/>
              <w:rPr>
                <w:color w:val="000000"/>
                <w:sz w:val="24"/>
                <w:szCs w:val="24"/>
              </w:rPr>
            </w:pPr>
            <w:r w:rsidRPr="00A00CCB">
              <w:rPr>
                <w:color w:val="000000"/>
                <w:sz w:val="24"/>
                <w:szCs w:val="24"/>
              </w:rPr>
              <w:t>hoření plynných látek hořících plamenem</w:t>
            </w:r>
          </w:p>
        </w:tc>
      </w:tr>
      <w:tr w:rsidR="006B4572" w:rsidTr="00D35DEC">
        <w:tc>
          <w:tcPr>
            <w:tcW w:w="1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B4572" w:rsidRPr="00A00CCB" w:rsidRDefault="006B4572" w:rsidP="00D35DEC">
            <w:pPr>
              <w:pStyle w:val="text-align-justify1"/>
              <w:rPr>
                <w:color w:val="000000"/>
                <w:sz w:val="24"/>
                <w:szCs w:val="24"/>
              </w:rPr>
            </w:pPr>
            <w:r w:rsidRPr="00A00CCB">
              <w:rPr>
                <w:rStyle w:val="Siln"/>
                <w:color w:val="000000"/>
                <w:sz w:val="24"/>
                <w:szCs w:val="24"/>
              </w:rPr>
              <w:t>D</w:t>
            </w:r>
          </w:p>
        </w:tc>
        <w:tc>
          <w:tcPr>
            <w:tcW w:w="3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6B4572" w:rsidRPr="00A00CCB" w:rsidRDefault="006B4572" w:rsidP="00D35DEC">
            <w:pPr>
              <w:pStyle w:val="text-align-justify1"/>
              <w:rPr>
                <w:color w:val="000000"/>
                <w:sz w:val="24"/>
                <w:szCs w:val="24"/>
              </w:rPr>
            </w:pPr>
            <w:r w:rsidRPr="00A00CCB">
              <w:rPr>
                <w:color w:val="000000"/>
                <w:sz w:val="24"/>
                <w:szCs w:val="24"/>
              </w:rPr>
              <w:t>hoření lehkých alkalických kovů</w:t>
            </w:r>
          </w:p>
        </w:tc>
      </w:tr>
      <w:tr w:rsidR="006B4572" w:rsidTr="00D35DEC">
        <w:tc>
          <w:tcPr>
            <w:tcW w:w="1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B4572" w:rsidRPr="00A00CCB" w:rsidRDefault="006B4572" w:rsidP="00D35DEC">
            <w:pPr>
              <w:pStyle w:val="text-align-justify1"/>
              <w:rPr>
                <w:color w:val="000000"/>
                <w:sz w:val="24"/>
                <w:szCs w:val="24"/>
              </w:rPr>
            </w:pPr>
            <w:r w:rsidRPr="00A00CCB">
              <w:rPr>
                <w:rStyle w:val="Siln"/>
                <w:color w:val="000000"/>
                <w:sz w:val="24"/>
                <w:szCs w:val="24"/>
              </w:rPr>
              <w:t>F</w:t>
            </w:r>
          </w:p>
        </w:tc>
        <w:tc>
          <w:tcPr>
            <w:tcW w:w="3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6B4572" w:rsidRPr="00A00CCB" w:rsidRDefault="006B4572" w:rsidP="00D35DEC">
            <w:pPr>
              <w:pStyle w:val="text-align-justify1"/>
              <w:rPr>
                <w:color w:val="000000"/>
                <w:sz w:val="24"/>
                <w:szCs w:val="24"/>
              </w:rPr>
            </w:pPr>
            <w:r w:rsidRPr="00A00CCB">
              <w:rPr>
                <w:color w:val="000000"/>
                <w:sz w:val="24"/>
                <w:szCs w:val="24"/>
              </w:rPr>
              <w:t>hoření jedlých olejů a tuků</w:t>
            </w:r>
          </w:p>
        </w:tc>
      </w:tr>
    </w:tbl>
    <w:p w:rsidR="006B4572" w:rsidRDefault="006B4572" w:rsidP="006B4572">
      <w:pPr>
        <w:pStyle w:val="text-align-justify"/>
        <w:rPr>
          <w:sz w:val="24"/>
          <w:szCs w:val="24"/>
        </w:rPr>
      </w:pPr>
      <w:r>
        <w:rPr>
          <w:rStyle w:val="Siln"/>
          <w:rFonts w:ascii="Fira Sans" w:hAnsi="Fira Sans" w:cs="Helvetica"/>
          <w:color w:val="000000"/>
        </w:rPr>
        <w:t> </w:t>
      </w:r>
    </w:p>
    <w:p w:rsidR="006B4572" w:rsidRDefault="006B4572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Druh PHP a jeho využití máme uveden v tabulce.</w:t>
      </w:r>
    </w:p>
    <w:p w:rsidR="006B4572" w:rsidRDefault="006B4572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3"/>
        <w:gridCol w:w="3544"/>
        <w:gridCol w:w="3686"/>
      </w:tblGrid>
      <w:tr w:rsidR="006B4572" w:rsidTr="00D35DEC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DRUH PHP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VHODNÝ K HAŠENÍ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NEVHODNÝ K HAŠENÍ</w:t>
            </w:r>
          </w:p>
        </w:tc>
      </w:tr>
      <w:tr w:rsidR="006B4572" w:rsidTr="00D35DEC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VODNÍ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pevné hořlavé látky - dřevo, papír, sláma,</w:t>
            </w:r>
            <w:r w:rsidRPr="00462829">
              <w:rPr>
                <w:rFonts w:ascii="Times New Roman" w:hAnsi="Times New Roman" w:cs="Times New Roman"/>
                <w:sz w:val="24"/>
                <w:szCs w:val="24"/>
              </w:rPr>
              <w:br/>
              <w:t>guma, textil, plast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hořlavé kapaliny - benzín, nafta, olej, vosk,</w:t>
            </w:r>
            <w:r w:rsidR="000801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barvy.</w:t>
            </w:r>
          </w:p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nesmí se použít na elektrická zařízení pod proudem a k hašení lehkých kovů</w:t>
            </w:r>
          </w:p>
        </w:tc>
      </w:tr>
      <w:tr w:rsidR="006B4572" w:rsidTr="00D35DEC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PĚNOVÝ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pevné hořlavé látky – dřevo, uhlí, papír, textil, plasty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polární kapaliny – aceton, alkoholy, étery</w:t>
            </w:r>
          </w:p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nesmí se použít na elektrická zařízení</w:t>
            </w:r>
            <w:r w:rsidRPr="00462829">
              <w:rPr>
                <w:rFonts w:ascii="Times New Roman" w:hAnsi="Times New Roman" w:cs="Times New Roman"/>
                <w:sz w:val="24"/>
                <w:szCs w:val="24"/>
              </w:rPr>
              <w:br/>
              <w:t>pod proudem a k hašení lehkých kovů</w:t>
            </w:r>
          </w:p>
        </w:tc>
      </w:tr>
      <w:tr w:rsidR="006B4572" w:rsidTr="00D35DEC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PRÁŠKOVÝ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elektrická zařízení pod proudem, pevné</w:t>
            </w:r>
            <w:r w:rsidRPr="00462829">
              <w:rPr>
                <w:rFonts w:ascii="Times New Roman" w:hAnsi="Times New Roman" w:cs="Times New Roman"/>
                <w:sz w:val="24"/>
                <w:szCs w:val="24"/>
              </w:rPr>
              <w:br/>
              <w:t>hořlavé látky (prášek ABC), hořlavé kapaliny a hořlavé plyny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zařízení, která mohou být nenávratně poškozena prachem, hořlavé prachy,</w:t>
            </w:r>
            <w:r w:rsidR="004B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nesmí se použít na lehké kovy</w:t>
            </w:r>
          </w:p>
        </w:tc>
      </w:tr>
      <w:tr w:rsidR="006B4572" w:rsidTr="00D35DEC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SNĚHOVÝ S NÁPLNÍ CO2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elektrická zařízení pod proudem, hořlavé</w:t>
            </w:r>
            <w:r w:rsidRPr="00462829">
              <w:rPr>
                <w:rFonts w:ascii="Times New Roman" w:hAnsi="Times New Roman" w:cs="Times New Roman"/>
                <w:sz w:val="24"/>
                <w:szCs w:val="24"/>
              </w:rPr>
              <w:br/>
              <w:t>kapaliny a hořlavé plyny, jemná mechanika</w:t>
            </w:r>
            <w:r w:rsidRPr="00462829">
              <w:rPr>
                <w:rFonts w:ascii="Times New Roman" w:hAnsi="Times New Roman" w:cs="Times New Roman"/>
                <w:sz w:val="24"/>
                <w:szCs w:val="24"/>
              </w:rPr>
              <w:br/>
              <w:t>a elektronika, potravinářský průmysl,</w:t>
            </w:r>
            <w:r w:rsidRPr="00462829">
              <w:rPr>
                <w:rFonts w:ascii="Times New Roman" w:hAnsi="Times New Roman" w:cs="Times New Roman"/>
                <w:sz w:val="24"/>
                <w:szCs w:val="24"/>
              </w:rPr>
              <w:br/>
              <w:t>archívy, muzea, ceniny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rozvířitelné</w:t>
            </w:r>
            <w:proofErr w:type="spellEnd"/>
            <w:r w:rsidRPr="00462829">
              <w:rPr>
                <w:rFonts w:ascii="Times New Roman" w:hAnsi="Times New Roman" w:cs="Times New Roman"/>
                <w:sz w:val="24"/>
                <w:szCs w:val="24"/>
              </w:rPr>
              <w:t xml:space="preserve"> látky, piliny, hoblovačky, cukr, mouka, nebezpečí vzniku omrzlin! Nutno vždy otevřít naplno, jinak mohou zamrznout. </w:t>
            </w:r>
          </w:p>
        </w:tc>
      </w:tr>
      <w:tr w:rsidR="006B4572" w:rsidTr="00D35DEC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SPECIÁLNÍ PLYNOVÉ (HALONOVÉ)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 xml:space="preserve">el. </w:t>
            </w:r>
            <w:proofErr w:type="gramStart"/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zařízení</w:t>
            </w:r>
            <w:proofErr w:type="gramEnd"/>
            <w:r w:rsidRPr="00462829">
              <w:rPr>
                <w:rFonts w:ascii="Times New Roman" w:hAnsi="Times New Roman" w:cs="Times New Roman"/>
                <w:sz w:val="24"/>
                <w:szCs w:val="24"/>
              </w:rPr>
              <w:t xml:space="preserve"> pod proudem, jemná mechani</w:t>
            </w:r>
            <w:r w:rsidR="004B41B2">
              <w:rPr>
                <w:rFonts w:ascii="Times New Roman" w:hAnsi="Times New Roman" w:cs="Times New Roman"/>
                <w:sz w:val="24"/>
                <w:szCs w:val="24"/>
              </w:rPr>
              <w:t>ka a elektronika, počítače, archi</w:t>
            </w: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>vy, cenné materiály, automobily,</w:t>
            </w:r>
            <w:r w:rsidR="004B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 xml:space="preserve">telefonní ústředny, </w:t>
            </w:r>
            <w:r w:rsidRPr="00462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letectví, jaderná energetika, spojová a raketová technika.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nesmí se použít na hořlavé lehké kovy.</w:t>
            </w:r>
          </w:p>
          <w:p w:rsidR="006B4572" w:rsidRPr="00462829" w:rsidRDefault="006B4572" w:rsidP="00D3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29">
              <w:rPr>
                <w:rFonts w:ascii="Times New Roman" w:hAnsi="Times New Roman" w:cs="Times New Roman"/>
                <w:sz w:val="24"/>
                <w:szCs w:val="24"/>
              </w:rPr>
              <w:t xml:space="preserve">Nepoužívat v uzavřených prostorech bez větrání, možnost vzniku toxických látek! </w:t>
            </w:r>
          </w:p>
        </w:tc>
      </w:tr>
    </w:tbl>
    <w:p w:rsidR="006B4572" w:rsidRDefault="00F32142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 w:rsidRPr="00AB24E6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2110105</wp:posOffset>
            </wp:positionH>
            <wp:positionV relativeFrom="paragraph">
              <wp:posOffset>292100</wp:posOffset>
            </wp:positionV>
            <wp:extent cx="3895725" cy="2598420"/>
            <wp:effectExtent l="0" t="0" r="9525" b="0"/>
            <wp:wrapSquare wrapText="bothSides"/>
            <wp:docPr id="25" name="Obrázek 25" descr="C:\Users\klara.beranova\Desktop\View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lara.beranova\Desktop\ViewIma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18"/>
          <w:szCs w:val="18"/>
          <w:lang w:eastAsia="cs-CZ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290195</wp:posOffset>
            </wp:positionV>
            <wp:extent cx="1845945" cy="1838325"/>
            <wp:effectExtent l="0" t="0" r="1905" b="9525"/>
            <wp:wrapSquare wrapText="bothSides"/>
            <wp:docPr id="27" name="Obrázek 27" descr="http://pozarniochrana.netstranky.cz/obrazek/81092/nastenka_v3_nahled_pdf%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ozarniochrana.netstranky.cz/obrazek/81092/nastenka_v3_nahled_pdf%2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94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B4572" w:rsidRDefault="006B4572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55AC" w:rsidRDefault="00DC55AC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55AC" w:rsidRDefault="00DC55AC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55AC" w:rsidRDefault="00DC55AC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55AC" w:rsidRDefault="00DC55AC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55AC" w:rsidRDefault="00DC55AC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55AC" w:rsidRDefault="00DC55AC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55AC" w:rsidRDefault="00DC55AC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4572" w:rsidRDefault="00F32142" w:rsidP="006B4572">
      <w:pPr>
        <w:jc w:val="both"/>
        <w:rPr>
          <w:rFonts w:ascii="Helvetica" w:hAnsi="Helvetica" w:cs="Helvetica"/>
          <w:color w:val="000000"/>
        </w:rPr>
      </w:pPr>
      <w:r w:rsidRPr="00AF7CC4">
        <w:rPr>
          <w:noProof/>
          <w:color w:val="000000"/>
          <w:lang w:eastAsia="cs-CZ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2567305</wp:posOffset>
            </wp:positionH>
            <wp:positionV relativeFrom="paragraph">
              <wp:posOffset>-467995</wp:posOffset>
            </wp:positionV>
            <wp:extent cx="2695575" cy="2695575"/>
            <wp:effectExtent l="0" t="0" r="9525" b="9525"/>
            <wp:wrapSquare wrapText="bothSides"/>
            <wp:docPr id="26" name="Obrázek 26" descr="C:\Users\klara.beranova\Desktop\hp-pg-6-euro-p-1000x1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lara.beranova\Desktop\hp-pg-6-euro-p-1000x100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B4572" w:rsidRPr="00244A18" w:rsidRDefault="006B4572" w:rsidP="00F32142">
      <w:pPr>
        <w:pStyle w:val="text-align-justify"/>
        <w:framePr w:w="3556" w:hSpace="45" w:wrap="around" w:vAnchor="text" w:hAnchor="text"/>
        <w:rPr>
          <w:i/>
          <w:color w:val="000000"/>
          <w:sz w:val="24"/>
          <w:szCs w:val="24"/>
        </w:rPr>
      </w:pPr>
      <w:r w:rsidRPr="00244A18">
        <w:rPr>
          <w:i/>
          <w:color w:val="000000"/>
          <w:sz w:val="24"/>
          <w:szCs w:val="24"/>
        </w:rPr>
        <w:t>Zdroj: https://pyroservis.cz/wp-content/uploads/hp-pg-6-euro-p-1000x1000.png</w:t>
      </w:r>
    </w:p>
    <w:p w:rsidR="006B4572" w:rsidRPr="00F32142" w:rsidRDefault="006B4572" w:rsidP="00F32142">
      <w:pPr>
        <w:pStyle w:val="Nadpis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3EAB">
        <w:rPr>
          <w:rFonts w:ascii="Times New Roman" w:hAnsi="Times New Roman" w:cs="Times New Roman"/>
          <w:sz w:val="24"/>
          <w:szCs w:val="24"/>
        </w:rPr>
        <w:t>Zdroj: http://pozarniochrana.netstranky.cz/obrazek/81092/nastenka_v3_nahled_pdf+2.png</w:t>
      </w:r>
    </w:p>
    <w:p w:rsidR="00F32142" w:rsidRDefault="00F32142" w:rsidP="00DC55AC">
      <w:pPr>
        <w:rPr>
          <w:rFonts w:ascii="Times New Roman" w:hAnsi="Times New Roman" w:cs="Times New Roman"/>
          <w:sz w:val="24"/>
          <w:szCs w:val="24"/>
        </w:rPr>
      </w:pPr>
    </w:p>
    <w:p w:rsidR="000801F1" w:rsidRDefault="00A334E2" w:rsidP="00A334E2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 samotnou likvidací požáru musíme zvážit naše možnosti a rozhodnout se, jak budeme dále postupovat. Laickým průzkumem přesně určíme místo a rozsah požáru (malé množství </w:t>
      </w:r>
      <w:r w:rsidRPr="004B41B2">
        <w:rPr>
          <w:rFonts w:ascii="Times New Roman" w:hAnsi="Times New Roman" w:cs="Times New Roman"/>
          <w:sz w:val="24"/>
          <w:szCs w:val="24"/>
        </w:rPr>
        <w:t>hořlavých látek nebo více ohnisek v jednotlivých pokojích), podmínky prostředí na místě (zakouřená místnost, venkovní požár ovlivněný meteorologickou situací …), naše možnosti</w:t>
      </w:r>
      <w:r w:rsidRPr="004B41B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0801F1">
        <w:rPr>
          <w:rFonts w:ascii="Times New Roman" w:hAnsi="Times New Roman" w:cs="Times New Roman"/>
          <w:color w:val="000000"/>
          <w:sz w:val="24"/>
          <w:szCs w:val="24"/>
        </w:rPr>
        <w:t xml:space="preserve">(druhy a množství hasebních látek, počet osob </w:t>
      </w:r>
      <w:r w:rsidRPr="004B41B2">
        <w:rPr>
          <w:rFonts w:ascii="Times New Roman" w:hAnsi="Times New Roman" w:cs="Times New Roman"/>
          <w:color w:val="000000"/>
          <w:sz w:val="24"/>
          <w:szCs w:val="24"/>
        </w:rPr>
        <w:t>apod</w:t>
      </w:r>
      <w:r w:rsidR="000801F1">
        <w:rPr>
          <w:rFonts w:ascii="Times New Roman" w:hAnsi="Times New Roman" w:cs="Times New Roman"/>
          <w:color w:val="000000"/>
          <w:sz w:val="24"/>
          <w:szCs w:val="24"/>
        </w:rPr>
        <w:t>.)</w:t>
      </w:r>
      <w:r w:rsidRPr="004B41B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801F1">
        <w:rPr>
          <w:rFonts w:ascii="Times New Roman" w:hAnsi="Times New Roman" w:cs="Times New Roman"/>
          <w:sz w:val="24"/>
          <w:szCs w:val="24"/>
        </w:rPr>
        <w:t xml:space="preserve">Je důležité vědět, v jaké fázi požáru ho </w:t>
      </w:r>
      <w:r w:rsidR="000801F1">
        <w:rPr>
          <w:rFonts w:ascii="Times New Roman" w:hAnsi="Times New Roman" w:cs="Times New Roman"/>
          <w:sz w:val="24"/>
          <w:szCs w:val="24"/>
        </w:rPr>
        <w:t xml:space="preserve">ještě </w:t>
      </w:r>
      <w:r w:rsidR="000801F1">
        <w:rPr>
          <w:rFonts w:ascii="Times New Roman" w:hAnsi="Times New Roman" w:cs="Times New Roman"/>
          <w:sz w:val="24"/>
          <w:szCs w:val="24"/>
        </w:rPr>
        <w:t xml:space="preserve">můžeme </w:t>
      </w:r>
      <w:r w:rsidR="000801F1">
        <w:rPr>
          <w:rFonts w:ascii="Times New Roman" w:hAnsi="Times New Roman" w:cs="Times New Roman"/>
          <w:sz w:val="24"/>
          <w:szCs w:val="24"/>
        </w:rPr>
        <w:t xml:space="preserve">vlastními </w:t>
      </w:r>
      <w:r w:rsidR="000801F1">
        <w:rPr>
          <w:rFonts w:ascii="Times New Roman" w:hAnsi="Times New Roman" w:cs="Times New Roman"/>
          <w:sz w:val="24"/>
          <w:szCs w:val="24"/>
        </w:rPr>
        <w:t xml:space="preserve">silami uhasit a kdy už je třeba se rychle vzdálit do bezpečí a vyčkat příjezdu profesionálů. </w:t>
      </w:r>
      <w:r w:rsidR="000801F1" w:rsidRPr="000801F1">
        <w:rPr>
          <w:rFonts w:ascii="Times New Roman" w:hAnsi="Times New Roman" w:cs="Times New Roman"/>
          <w:b/>
          <w:sz w:val="24"/>
          <w:szCs w:val="24"/>
        </w:rPr>
        <w:t xml:space="preserve">Přeceňování vlastních sil se zde nikdy nevyplácí. </w:t>
      </w:r>
    </w:p>
    <w:p w:rsidR="00A334E2" w:rsidRPr="00DC55AC" w:rsidRDefault="00A334E2" w:rsidP="00A334E2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Je-li přítomno více osob, rozdělíme si úkoly, jsme-li na hašení sami, nejdříve se pokusíme počínající požár uhasit a následně voláme hasiče na linku tísňového volání 150 nebo 112.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 xml:space="preserve">Před použitím PHP zkontrolujeme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>etiket</w:t>
      </w:r>
      <w:r>
        <w:rPr>
          <w:rFonts w:ascii="Times New Roman" w:hAnsi="Times New Roman" w:cs="Times New Roman"/>
          <w:color w:val="000000"/>
          <w:sz w:val="24"/>
          <w:szCs w:val="24"/>
        </w:rPr>
        <w:t>ě,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 xml:space="preserve"> že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je 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 xml:space="preserve">tento typ </w:t>
      </w:r>
      <w:r>
        <w:rPr>
          <w:rFonts w:ascii="Times New Roman" w:hAnsi="Times New Roman" w:cs="Times New Roman"/>
          <w:color w:val="000000"/>
          <w:sz w:val="24"/>
          <w:szCs w:val="24"/>
        </w:rPr>
        <w:t>vhodný na hašení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konkrétního hořícího materiálu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>PHP přeneseme k místu požáru.</w:t>
      </w:r>
      <w:r>
        <w:rPr>
          <w:rFonts w:ascii="Times New Roman" w:hAnsi="Times New Roman" w:cs="Times New Roman"/>
          <w:sz w:val="24"/>
          <w:szCs w:val="24"/>
        </w:rPr>
        <w:t xml:space="preserve"> Je-li to možné, o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 xml:space="preserve">dstraníme z okolí požáru nebezpečné předměty 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>např. kanystry, tlakové nádoby a další hořlavé látky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židle, stůl či křeslo s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 xml:space="preserve">ílem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zamezit šíření ohně). 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>Trhnutím uvolní</w:t>
      </w:r>
      <w:r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>e pojistku</w:t>
      </w:r>
      <w:r>
        <w:rPr>
          <w:rFonts w:ascii="Times New Roman" w:hAnsi="Times New Roman" w:cs="Times New Roman"/>
          <w:color w:val="000000"/>
          <w:sz w:val="24"/>
          <w:szCs w:val="24"/>
        </w:rPr>
        <w:t>, u</w:t>
      </w:r>
      <w:r w:rsidRPr="000A2181">
        <w:rPr>
          <w:rFonts w:ascii="Times New Roman" w:hAnsi="Times New Roman" w:cs="Times New Roman"/>
          <w:color w:val="000000"/>
          <w:sz w:val="24"/>
          <w:szCs w:val="24"/>
        </w:rPr>
        <w:t>chopí</w:t>
      </w:r>
      <w:r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0A2181">
        <w:rPr>
          <w:rFonts w:ascii="Times New Roman" w:hAnsi="Times New Roman" w:cs="Times New Roman"/>
          <w:color w:val="000000"/>
          <w:sz w:val="24"/>
          <w:szCs w:val="24"/>
        </w:rPr>
        <w:t xml:space="preserve">e hadici a </w:t>
      </w:r>
      <w:r w:rsidRPr="000A2181">
        <w:rPr>
          <w:rFonts w:ascii="Times New Roman" w:hAnsi="Times New Roman" w:cs="Times New Roman"/>
          <w:color w:val="000000"/>
          <w:sz w:val="24"/>
          <w:szCs w:val="24"/>
        </w:rPr>
        <w:lastRenderedPageBreak/>
        <w:t>nasměřuje</w:t>
      </w:r>
      <w:r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0A2181">
        <w:rPr>
          <w:rFonts w:ascii="Times New Roman" w:hAnsi="Times New Roman" w:cs="Times New Roman"/>
          <w:color w:val="000000"/>
          <w:sz w:val="24"/>
          <w:szCs w:val="24"/>
        </w:rPr>
        <w:t>e ji přímo na hořící látku z dostatečné vzdálenosti asi 2 až 3 metrů. Pomocí spouštěcí páky začne</w:t>
      </w:r>
      <w:r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0A2181">
        <w:rPr>
          <w:rFonts w:ascii="Times New Roman" w:hAnsi="Times New Roman" w:cs="Times New Roman"/>
          <w:color w:val="000000"/>
          <w:sz w:val="24"/>
          <w:szCs w:val="24"/>
        </w:rPr>
        <w:t xml:space="preserve">e hasit. </w:t>
      </w:r>
      <w:r w:rsidR="00BA2960">
        <w:rPr>
          <w:rFonts w:ascii="Times New Roman" w:hAnsi="Times New Roman" w:cs="Times New Roman"/>
          <w:color w:val="000000"/>
          <w:sz w:val="24"/>
          <w:szCs w:val="24"/>
        </w:rPr>
        <w:t xml:space="preserve">Je třeba mít na paměti, že běžné PHP hasí zhruba 30-40 sekund, což je na uhašení malého počínajícího požáru dostatečná doba. </w:t>
      </w:r>
      <w:r w:rsidRPr="000A2181">
        <w:rPr>
          <w:rFonts w:ascii="Times New Roman" w:hAnsi="Times New Roman" w:cs="Times New Roman"/>
          <w:color w:val="000000"/>
          <w:sz w:val="24"/>
          <w:szCs w:val="24"/>
        </w:rPr>
        <w:t>V budově je lepší si přidřepnout z důvodu ochrany dýchacích cest a lepší viditelnosti. Ve venkovním prostoru hasíme vždy po směru větru.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>Nepřeceňuje</w:t>
      </w:r>
      <w:r>
        <w:rPr>
          <w:rFonts w:ascii="Times New Roman" w:hAnsi="Times New Roman" w:cs="Times New Roman"/>
          <w:color w:val="000000"/>
          <w:sz w:val="24"/>
          <w:szCs w:val="24"/>
        </w:rPr>
        <w:t>me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 xml:space="preserve"> své síly, vždy sleduj</w:t>
      </w:r>
      <w:r>
        <w:rPr>
          <w:rFonts w:ascii="Times New Roman" w:hAnsi="Times New Roman" w:cs="Times New Roman"/>
          <w:color w:val="000000"/>
          <w:sz w:val="24"/>
          <w:szCs w:val="24"/>
        </w:rPr>
        <w:t>eme</w:t>
      </w:r>
      <w:r w:rsidRPr="00DC55AC">
        <w:rPr>
          <w:rFonts w:ascii="Times New Roman" w:hAnsi="Times New Roman" w:cs="Times New Roman"/>
          <w:color w:val="000000"/>
          <w:sz w:val="24"/>
          <w:szCs w:val="24"/>
        </w:rPr>
        <w:t xml:space="preserve"> okolí. V hořící budově číhají další nebezpečí zapříčiněná požárem např. opaření odpařenou vodou, výbuch žárem natlakovaných nádob, přítomnost toxických látek.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>Po uhašení 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áváme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pozor, aby nedošlo k opětovnému vzplanutí.</w:t>
      </w:r>
    </w:p>
    <w:p w:rsidR="00F32142" w:rsidRDefault="00F32142" w:rsidP="00DC55AC">
      <w:pPr>
        <w:rPr>
          <w:rFonts w:ascii="Times New Roman" w:hAnsi="Times New Roman" w:cs="Times New Roman"/>
          <w:sz w:val="24"/>
          <w:szCs w:val="24"/>
        </w:rPr>
      </w:pPr>
    </w:p>
    <w:p w:rsidR="00DC55AC" w:rsidRPr="000A2181" w:rsidRDefault="00BA2960" w:rsidP="00DC55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Vždy p</w:t>
      </w:r>
      <w:r w:rsidR="00DC55AC" w:rsidRPr="000A2181">
        <w:rPr>
          <w:rFonts w:ascii="Times New Roman" w:hAnsi="Times New Roman" w:cs="Times New Roman"/>
          <w:sz w:val="24"/>
          <w:szCs w:val="24"/>
        </w:rPr>
        <w:t>o po</w:t>
      </w:r>
      <w:r w:rsidR="00F32142">
        <w:rPr>
          <w:rFonts w:ascii="Times New Roman" w:hAnsi="Times New Roman" w:cs="Times New Roman"/>
          <w:sz w:val="24"/>
          <w:szCs w:val="24"/>
        </w:rPr>
        <w:t>u</w:t>
      </w:r>
      <w:r w:rsidR="00DC55AC" w:rsidRPr="000A2181">
        <w:rPr>
          <w:rFonts w:ascii="Times New Roman" w:hAnsi="Times New Roman" w:cs="Times New Roman"/>
          <w:sz w:val="24"/>
          <w:szCs w:val="24"/>
        </w:rPr>
        <w:t xml:space="preserve">žití je třeba PHP </w:t>
      </w:r>
      <w:r>
        <w:rPr>
          <w:rFonts w:ascii="Times New Roman" w:hAnsi="Times New Roman" w:cs="Times New Roman"/>
          <w:sz w:val="24"/>
          <w:szCs w:val="24"/>
        </w:rPr>
        <w:t xml:space="preserve">nechat odborně způsobilou osobou (specializovanou firmou) </w:t>
      </w:r>
      <w:r w:rsidR="00DC55AC" w:rsidRPr="000A2181">
        <w:rPr>
          <w:rFonts w:ascii="Times New Roman" w:hAnsi="Times New Roman" w:cs="Times New Roman"/>
          <w:sz w:val="24"/>
          <w:szCs w:val="24"/>
        </w:rPr>
        <w:t xml:space="preserve">uvést do provozuschopného stavu. </w:t>
      </w:r>
    </w:p>
    <w:p w:rsidR="006B4572" w:rsidRPr="000A2181" w:rsidRDefault="006B4572" w:rsidP="006B4572">
      <w:pPr>
        <w:rPr>
          <w:rFonts w:ascii="Times New Roman" w:hAnsi="Times New Roman" w:cs="Times New Roman"/>
          <w:sz w:val="24"/>
          <w:szCs w:val="24"/>
        </w:rPr>
      </w:pPr>
    </w:p>
    <w:p w:rsidR="006B4572" w:rsidRPr="000A2181" w:rsidRDefault="006B4572" w:rsidP="006B45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2181">
        <w:rPr>
          <w:rFonts w:ascii="Times New Roman" w:hAnsi="Times New Roman" w:cs="Times New Roman"/>
          <w:b/>
          <w:sz w:val="24"/>
          <w:szCs w:val="24"/>
        </w:rPr>
        <w:t xml:space="preserve">Nástěnné hydranty </w:t>
      </w:r>
    </w:p>
    <w:p w:rsidR="006B4572" w:rsidRDefault="006B4572" w:rsidP="006B45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2912" w:rsidRDefault="006B4572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 w:rsidRPr="004B1491">
        <w:rPr>
          <w:rFonts w:ascii="Times New Roman" w:hAnsi="Times New Roman" w:cs="Times New Roman"/>
          <w:sz w:val="24"/>
          <w:szCs w:val="24"/>
        </w:rPr>
        <w:t>Nástěnné hydranty</w:t>
      </w:r>
      <w:r w:rsidR="00842CE7">
        <w:rPr>
          <w:rFonts w:ascii="Times New Roman" w:hAnsi="Times New Roman" w:cs="Times New Roman"/>
          <w:sz w:val="24"/>
          <w:szCs w:val="24"/>
        </w:rPr>
        <w:t xml:space="preserve"> jsou </w:t>
      </w:r>
      <w:r w:rsidR="00324CCE">
        <w:rPr>
          <w:rFonts w:ascii="Times New Roman" w:hAnsi="Times New Roman" w:cs="Times New Roman"/>
          <w:sz w:val="24"/>
          <w:szCs w:val="24"/>
        </w:rPr>
        <w:t xml:space="preserve">zpravidla </w:t>
      </w:r>
      <w:r w:rsidR="00842CE7">
        <w:rPr>
          <w:rFonts w:ascii="Times New Roman" w:hAnsi="Times New Roman" w:cs="Times New Roman"/>
          <w:sz w:val="24"/>
          <w:szCs w:val="24"/>
        </w:rPr>
        <w:t xml:space="preserve">červené skříňky </w:t>
      </w:r>
      <w:r w:rsidR="00E01664">
        <w:rPr>
          <w:rFonts w:ascii="Times New Roman" w:hAnsi="Times New Roman" w:cs="Times New Roman"/>
          <w:sz w:val="24"/>
          <w:szCs w:val="24"/>
        </w:rPr>
        <w:t>oz</w:t>
      </w:r>
      <w:r w:rsidR="00842CE7">
        <w:rPr>
          <w:rFonts w:ascii="Times New Roman" w:hAnsi="Times New Roman" w:cs="Times New Roman"/>
          <w:sz w:val="24"/>
          <w:szCs w:val="24"/>
        </w:rPr>
        <w:t>načen</w:t>
      </w:r>
      <w:r w:rsidR="00E01664">
        <w:rPr>
          <w:rFonts w:ascii="Times New Roman" w:hAnsi="Times New Roman" w:cs="Times New Roman"/>
          <w:sz w:val="24"/>
          <w:szCs w:val="24"/>
        </w:rPr>
        <w:t>é</w:t>
      </w:r>
      <w:r w:rsidR="00842CE7">
        <w:rPr>
          <w:rFonts w:ascii="Times New Roman" w:hAnsi="Times New Roman" w:cs="Times New Roman"/>
          <w:sz w:val="24"/>
          <w:szCs w:val="24"/>
        </w:rPr>
        <w:t xml:space="preserve"> písmenem H v bílé barvě</w:t>
      </w:r>
      <w:r w:rsidR="00F32142">
        <w:rPr>
          <w:rFonts w:ascii="Times New Roman" w:hAnsi="Times New Roman" w:cs="Times New Roman"/>
          <w:sz w:val="24"/>
          <w:szCs w:val="24"/>
        </w:rPr>
        <w:t xml:space="preserve"> </w:t>
      </w:r>
      <w:r w:rsidR="00842CE7">
        <w:rPr>
          <w:rFonts w:ascii="Times New Roman" w:hAnsi="Times New Roman" w:cs="Times New Roman"/>
          <w:sz w:val="24"/>
          <w:szCs w:val="24"/>
        </w:rPr>
        <w:t>nebo piktogramem bílé hadice s plamenem. N</w:t>
      </w:r>
      <w:r w:rsidRPr="004B1491">
        <w:rPr>
          <w:rFonts w:ascii="Times New Roman" w:hAnsi="Times New Roman" w:cs="Times New Roman"/>
          <w:sz w:val="24"/>
          <w:szCs w:val="24"/>
        </w:rPr>
        <w:t xml:space="preserve">alezneme </w:t>
      </w:r>
      <w:r w:rsidR="00842CE7">
        <w:rPr>
          <w:rFonts w:ascii="Times New Roman" w:hAnsi="Times New Roman" w:cs="Times New Roman"/>
          <w:sz w:val="24"/>
          <w:szCs w:val="24"/>
        </w:rPr>
        <w:t xml:space="preserve">je </w:t>
      </w:r>
      <w:r w:rsidRPr="004B1491">
        <w:rPr>
          <w:rFonts w:ascii="Times New Roman" w:hAnsi="Times New Roman" w:cs="Times New Roman"/>
          <w:sz w:val="24"/>
          <w:szCs w:val="24"/>
        </w:rPr>
        <w:t>ve většině veřejných budov a v bytových domech</w:t>
      </w:r>
      <w:r w:rsidR="00922912">
        <w:rPr>
          <w:rFonts w:ascii="Times New Roman" w:hAnsi="Times New Roman" w:cs="Times New Roman"/>
          <w:sz w:val="24"/>
          <w:szCs w:val="24"/>
        </w:rPr>
        <w:t xml:space="preserve"> např. v panelovém domě jsou umístěny na chodbě v každém druhém patře.</w:t>
      </w:r>
      <w:r w:rsidR="00842C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2912" w:rsidRDefault="00922912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4572" w:rsidRDefault="00922912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Jsou to zařízení </w:t>
      </w:r>
      <w:r w:rsidR="005D5EB7" w:rsidRPr="00922912">
        <w:rPr>
          <w:rFonts w:ascii="Times New Roman" w:hAnsi="Times New Roman" w:cs="Times New Roman"/>
          <w:sz w:val="24"/>
          <w:szCs w:val="24"/>
        </w:rPr>
        <w:t>výtokové regulovatelné armatury připojené na rozvodné potrubí tlakové vody uvnitř budov</w:t>
      </w:r>
      <w:r>
        <w:rPr>
          <w:rFonts w:ascii="Times New Roman" w:hAnsi="Times New Roman" w:cs="Times New Roman"/>
          <w:sz w:val="24"/>
          <w:szCs w:val="24"/>
        </w:rPr>
        <w:t xml:space="preserve">. K likvidaci požáru jsou připraveny okamžitě a na rozdíl od PHP nejsou limitovány množstvím </w:t>
      </w:r>
      <w:r w:rsidR="00BA2960">
        <w:rPr>
          <w:rFonts w:ascii="Times New Roman" w:hAnsi="Times New Roman" w:cs="Times New Roman"/>
          <w:sz w:val="24"/>
          <w:szCs w:val="24"/>
        </w:rPr>
        <w:t>hasební látky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6355" w:rsidRPr="004B1491" w:rsidRDefault="00526355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4572" w:rsidRDefault="00526355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Stejně jako PHP podléhají periodickým </w:t>
      </w:r>
      <w:r w:rsidR="00D923C3">
        <w:rPr>
          <w:rFonts w:ascii="Times New Roman" w:hAnsi="Times New Roman" w:cs="Times New Roman"/>
          <w:sz w:val="24"/>
          <w:szCs w:val="24"/>
        </w:rPr>
        <w:t xml:space="preserve">odborným </w:t>
      </w:r>
      <w:r>
        <w:rPr>
          <w:rFonts w:ascii="Times New Roman" w:hAnsi="Times New Roman" w:cs="Times New Roman"/>
          <w:sz w:val="24"/>
          <w:szCs w:val="24"/>
        </w:rPr>
        <w:t>kontrolám a jsou vždy zaplombovány nebo mohou být uzamčeny a bezpečnostní skříňk</w:t>
      </w:r>
      <w:r w:rsidR="00324CCE">
        <w:rPr>
          <w:rFonts w:ascii="Times New Roman" w:hAnsi="Times New Roman" w:cs="Times New Roman"/>
          <w:sz w:val="24"/>
          <w:szCs w:val="24"/>
        </w:rPr>
        <w:t>a s</w:t>
      </w:r>
      <w:r>
        <w:rPr>
          <w:rFonts w:ascii="Times New Roman" w:hAnsi="Times New Roman" w:cs="Times New Roman"/>
          <w:sz w:val="24"/>
          <w:szCs w:val="24"/>
        </w:rPr>
        <w:t xml:space="preserve"> klíčk</w:t>
      </w:r>
      <w:r w:rsidR="00324CCE"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z w:val="24"/>
          <w:szCs w:val="24"/>
        </w:rPr>
        <w:t xml:space="preserve"> je umístěna poblíž hydrantu. Po rozbití bezpečnostního skla je možné vyjmout klíček a zajistit si tak přístup k</w:t>
      </w:r>
      <w:r w:rsidR="00D923C3">
        <w:rPr>
          <w:rFonts w:ascii="Times New Roman" w:hAnsi="Times New Roman" w:cs="Times New Roman"/>
          <w:sz w:val="24"/>
          <w:szCs w:val="24"/>
        </w:rPr>
        <w:t> hasební vodě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4BA4" w:rsidRDefault="003C4BA4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4BA4" w:rsidRDefault="003C4BA4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Typy značení nástěnných hydrantů:</w:t>
      </w:r>
    </w:p>
    <w:p w:rsidR="003C4BA4" w:rsidRDefault="003C4BA4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4BA4" w:rsidRDefault="003C4BA4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noProof/>
          <w:color w:val="333333"/>
          <w:sz w:val="21"/>
          <w:szCs w:val="21"/>
          <w:lang w:eastAsia="cs-CZ"/>
        </w:rPr>
        <w:drawing>
          <wp:inline distT="0" distB="0" distL="0" distR="0">
            <wp:extent cx="1848485" cy="2295525"/>
            <wp:effectExtent l="0" t="0" r="0" b="9525"/>
            <wp:docPr id="1" name="Obrázek 1" descr="https://eshop.phhp.cz/editor/image/eshop_products/obrazek_106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shop.phhp.cz/editor/image/eshop_products/obrazek_106_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48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Arial" w:hAnsi="Arial" w:cs="Arial"/>
          <w:noProof/>
          <w:color w:val="333333"/>
          <w:sz w:val="21"/>
          <w:szCs w:val="21"/>
          <w:lang w:eastAsia="cs-CZ"/>
        </w:rPr>
        <w:drawing>
          <wp:inline distT="0" distB="0" distL="0" distR="0">
            <wp:extent cx="2086583" cy="2296747"/>
            <wp:effectExtent l="0" t="0" r="9525" b="8890"/>
            <wp:docPr id="2" name="Obrázek 2" descr="https://eshop.phhp.cz/editor/image/eshop_products/fin-101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shop.phhp.cz/editor/image/eshop_products/fin-101_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190" cy="2320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0F3" w:rsidRDefault="007220F3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20F3" w:rsidRDefault="007220F3" w:rsidP="006B4572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7220F3">
        <w:rPr>
          <w:rFonts w:ascii="Times New Roman" w:hAnsi="Times New Roman" w:cs="Times New Roman"/>
          <w:i/>
          <w:sz w:val="24"/>
          <w:szCs w:val="24"/>
        </w:rPr>
        <w:t>Zdroj:https</w:t>
      </w:r>
      <w:proofErr w:type="spellEnd"/>
      <w:r w:rsidRPr="007220F3">
        <w:rPr>
          <w:rFonts w:ascii="Times New Roman" w:hAnsi="Times New Roman" w:cs="Times New Roman"/>
          <w:i/>
          <w:sz w:val="24"/>
          <w:szCs w:val="24"/>
        </w:rPr>
        <w:t>://eshop.phhp.cz</w:t>
      </w:r>
    </w:p>
    <w:p w:rsidR="00665AC8" w:rsidRDefault="00665AC8" w:rsidP="006B457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5AC8" w:rsidRDefault="00324CCE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Hydrantová skříňka obsahuje uzavíratelný výpustný ventil, hadici a proudnici.</w:t>
      </w:r>
    </w:p>
    <w:p w:rsidR="00324CCE" w:rsidRDefault="00324CCE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5AC8" w:rsidRPr="007220F3" w:rsidRDefault="00324CCE" w:rsidP="006B45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Arial" w:hAnsi="Arial" w:cs="Arial"/>
          <w:noProof/>
          <w:color w:val="0854A1"/>
          <w:sz w:val="21"/>
          <w:szCs w:val="21"/>
          <w:lang w:eastAsia="cs-CZ"/>
        </w:rPr>
        <w:lastRenderedPageBreak/>
        <w:drawing>
          <wp:inline distT="0" distB="0" distL="0" distR="0">
            <wp:extent cx="2952115" cy="2315210"/>
            <wp:effectExtent l="0" t="0" r="635" b="8890"/>
            <wp:docPr id="5" name="Obrázek 5" descr="HS s tvarově stálou hadicí D33 -30bm - ve skříni">
              <a:hlinkClick xmlns:a="http://schemas.openxmlformats.org/drawingml/2006/main" r:id="rId11" tooltip="&quot;HS s tvarově stálou hadicí D33 -30bm - ve skříni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_pic_img" descr="HS s tvarově stálou hadicí D33 -30bm - ve skříni">
                      <a:hlinkClick r:id="rId11" tooltip="&quot;HS s tvarově stálou hadicí D33 -30bm - ve skříni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231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65AC8">
        <w:rPr>
          <w:rFonts w:ascii="Arial" w:hAnsi="Arial" w:cs="Arial"/>
          <w:noProof/>
          <w:color w:val="333333"/>
          <w:sz w:val="21"/>
          <w:szCs w:val="21"/>
          <w:lang w:eastAsia="cs-CZ"/>
        </w:rPr>
        <w:drawing>
          <wp:inline distT="0" distB="0" distL="0" distR="0">
            <wp:extent cx="2690961" cy="1852934"/>
            <wp:effectExtent l="0" t="0" r="0" b="0"/>
            <wp:docPr id="3" name="Obrázek 3" descr="https://eshop.phhp.cz/editor/image/eshop_products/obrazek_254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shop.phhp.cz/editor/image/eshop_products/obrazek_254_l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512" cy="1898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BA4" w:rsidRDefault="00665AC8" w:rsidP="006B4572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7220F3">
        <w:rPr>
          <w:rFonts w:ascii="Times New Roman" w:hAnsi="Times New Roman" w:cs="Times New Roman"/>
          <w:i/>
          <w:sz w:val="24"/>
          <w:szCs w:val="24"/>
        </w:rPr>
        <w:t>Zdroj:https</w:t>
      </w:r>
      <w:proofErr w:type="spellEnd"/>
      <w:r w:rsidRPr="007220F3">
        <w:rPr>
          <w:rFonts w:ascii="Times New Roman" w:hAnsi="Times New Roman" w:cs="Times New Roman"/>
          <w:i/>
          <w:sz w:val="24"/>
          <w:szCs w:val="24"/>
        </w:rPr>
        <w:t>://eshop.phhp.cz</w:t>
      </w:r>
    </w:p>
    <w:p w:rsidR="00665AC8" w:rsidRDefault="00665AC8" w:rsidP="006B45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5016" w:rsidRDefault="007663D6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 použitím</w:t>
      </w:r>
      <w:r w:rsidR="00753CFA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ajistíme</w:t>
      </w:r>
      <w:r w:rsidR="00753CFA">
        <w:rPr>
          <w:rFonts w:ascii="Times New Roman" w:hAnsi="Times New Roman" w:cs="Times New Roman"/>
          <w:sz w:val="24"/>
          <w:szCs w:val="24"/>
        </w:rPr>
        <w:t xml:space="preserve"> vypnutí elektrického proudu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753CFA">
        <w:rPr>
          <w:rFonts w:ascii="Times New Roman" w:hAnsi="Times New Roman" w:cs="Times New Roman"/>
          <w:sz w:val="24"/>
          <w:szCs w:val="24"/>
        </w:rPr>
        <w:t xml:space="preserve"> zastavení plynu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CFA" w:rsidRPr="00A334E2">
        <w:rPr>
          <w:rFonts w:ascii="Times New Roman" w:hAnsi="Times New Roman" w:cs="Times New Roman"/>
          <w:b/>
          <w:sz w:val="24"/>
          <w:szCs w:val="24"/>
        </w:rPr>
        <w:t>Při hašení elektrických zařízení pod napětím vodou</w:t>
      </w:r>
      <w:r w:rsidRPr="00A334E2">
        <w:rPr>
          <w:rFonts w:ascii="Times New Roman" w:hAnsi="Times New Roman" w:cs="Times New Roman"/>
          <w:b/>
          <w:sz w:val="24"/>
          <w:szCs w:val="24"/>
        </w:rPr>
        <w:t xml:space="preserve"> hroz</w:t>
      </w:r>
      <w:r w:rsidR="00D923C3" w:rsidRPr="00A334E2">
        <w:rPr>
          <w:rFonts w:ascii="Times New Roman" w:hAnsi="Times New Roman" w:cs="Times New Roman"/>
          <w:b/>
          <w:sz w:val="24"/>
          <w:szCs w:val="24"/>
        </w:rPr>
        <w:t>í</w:t>
      </w:r>
      <w:r w:rsidRPr="00A334E2">
        <w:rPr>
          <w:rFonts w:ascii="Times New Roman" w:hAnsi="Times New Roman" w:cs="Times New Roman"/>
          <w:b/>
          <w:sz w:val="24"/>
          <w:szCs w:val="24"/>
        </w:rPr>
        <w:t xml:space="preserve"> úraz elektrickým proudem.</w:t>
      </w:r>
      <w:r w:rsidR="0005423F">
        <w:rPr>
          <w:rFonts w:ascii="Times New Roman" w:hAnsi="Times New Roman" w:cs="Times New Roman"/>
          <w:sz w:val="24"/>
          <w:szCs w:val="24"/>
        </w:rPr>
        <w:t xml:space="preserve"> </w:t>
      </w:r>
      <w:r w:rsidR="00D923C3">
        <w:rPr>
          <w:rFonts w:ascii="Times New Roman" w:hAnsi="Times New Roman" w:cs="Times New Roman"/>
          <w:sz w:val="24"/>
          <w:szCs w:val="24"/>
        </w:rPr>
        <w:t>I zde</w:t>
      </w:r>
      <w:r>
        <w:rPr>
          <w:rFonts w:ascii="Times New Roman" w:hAnsi="Times New Roman" w:cs="Times New Roman"/>
          <w:sz w:val="24"/>
          <w:szCs w:val="24"/>
        </w:rPr>
        <w:t xml:space="preserve"> platí okamžité telefonické přivolání</w:t>
      </w:r>
      <w:r w:rsidR="00215016">
        <w:rPr>
          <w:rFonts w:ascii="Times New Roman" w:hAnsi="Times New Roman" w:cs="Times New Roman"/>
          <w:sz w:val="24"/>
          <w:szCs w:val="24"/>
        </w:rPr>
        <w:t xml:space="preserve"> jednotek </w:t>
      </w:r>
      <w:r w:rsidR="00215016" w:rsidRPr="00753CFA">
        <w:rPr>
          <w:rFonts w:ascii="Times New Roman" w:hAnsi="Times New Roman" w:cs="Times New Roman"/>
          <w:sz w:val="24"/>
          <w:szCs w:val="24"/>
        </w:rPr>
        <w:t>požární ochrany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4BB9">
        <w:rPr>
          <w:rFonts w:ascii="Times New Roman" w:hAnsi="Times New Roman" w:cs="Times New Roman"/>
          <w:color w:val="000000"/>
          <w:sz w:val="24"/>
          <w:szCs w:val="24"/>
        </w:rPr>
        <w:t>na linkách tísňového volání 150 nebo 112.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3CFA" w:rsidRPr="00753CFA" w:rsidRDefault="00753CFA" w:rsidP="006B4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3CFA" w:rsidRDefault="009D1804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Postup</w:t>
      </w:r>
      <w:r w:rsidR="002A4BB9">
        <w:rPr>
          <w:rFonts w:ascii="Times New Roman" w:hAnsi="Times New Roman" w:cs="Times New Roman"/>
          <w:sz w:val="24"/>
          <w:szCs w:val="24"/>
        </w:rPr>
        <w:t xml:space="preserve"> použití nástěnného hydrantu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D1804" w:rsidRPr="00E20AA8" w:rsidRDefault="002A4BB9" w:rsidP="009D1804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A201BD">
        <w:rPr>
          <w:rFonts w:ascii="Times New Roman" w:hAnsi="Times New Roman" w:cs="Times New Roman"/>
          <w:sz w:val="24"/>
          <w:szCs w:val="24"/>
        </w:rPr>
        <w:t>dstraním</w:t>
      </w:r>
      <w:r w:rsidR="009D1804" w:rsidRPr="00E20AA8">
        <w:rPr>
          <w:rFonts w:ascii="Times New Roman" w:hAnsi="Times New Roman" w:cs="Times New Roman"/>
          <w:sz w:val="24"/>
          <w:szCs w:val="24"/>
        </w:rPr>
        <w:t>e plombu z hydra</w:t>
      </w:r>
      <w:r w:rsidR="00A201BD">
        <w:rPr>
          <w:rFonts w:ascii="Times New Roman" w:hAnsi="Times New Roman" w:cs="Times New Roman"/>
          <w:sz w:val="24"/>
          <w:szCs w:val="24"/>
        </w:rPr>
        <w:t>ntové skříňky a otevřem</w:t>
      </w:r>
      <w:r>
        <w:rPr>
          <w:rFonts w:ascii="Times New Roman" w:hAnsi="Times New Roman" w:cs="Times New Roman"/>
          <w:sz w:val="24"/>
          <w:szCs w:val="24"/>
        </w:rPr>
        <w:t>e dvířka</w:t>
      </w:r>
    </w:p>
    <w:p w:rsidR="009D1804" w:rsidRPr="00E20AA8" w:rsidRDefault="002A4BB9" w:rsidP="009D1804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9D1804" w:rsidRPr="00E20AA8">
        <w:rPr>
          <w:rFonts w:ascii="Times New Roman" w:hAnsi="Times New Roman" w:cs="Times New Roman"/>
          <w:sz w:val="24"/>
          <w:szCs w:val="24"/>
        </w:rPr>
        <w:t>adici celou rozvineme a pak teprve připojíme na výpustný ventil (někdy můžeme vidět připojenou hadici na výpustném ventilu)</w:t>
      </w:r>
    </w:p>
    <w:p w:rsidR="00400A79" w:rsidRPr="00E20AA8" w:rsidRDefault="002A4BB9" w:rsidP="009D1804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B2E04" w:rsidRPr="00E20AA8">
        <w:rPr>
          <w:rFonts w:ascii="Times New Roman" w:hAnsi="Times New Roman" w:cs="Times New Roman"/>
          <w:sz w:val="24"/>
          <w:szCs w:val="24"/>
        </w:rPr>
        <w:t>řipojíme proudnici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AB2E04" w:rsidRPr="00E20AA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B2E04" w:rsidRPr="00400A79">
        <w:rPr>
          <w:rFonts w:ascii="Times New Roman" w:eastAsia="Times New Roman" w:hAnsi="Times New Roman" w:cs="Times New Roman"/>
          <w:sz w:val="24"/>
          <w:szCs w:val="24"/>
          <w:lang w:eastAsia="cs-CZ"/>
        </w:rPr>
        <w:t>zavře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</w:t>
      </w:r>
      <w:r w:rsidR="00AB2E04" w:rsidRPr="00400A79">
        <w:rPr>
          <w:rFonts w:ascii="Times New Roman" w:eastAsia="Times New Roman" w:hAnsi="Times New Roman" w:cs="Times New Roman"/>
          <w:sz w:val="24"/>
          <w:szCs w:val="24"/>
          <w:lang w:eastAsia="cs-CZ"/>
        </w:rPr>
        <w:t>e ji (rukojeť uzávěru je kolmo na proudnici)</w:t>
      </w:r>
    </w:p>
    <w:p w:rsidR="00AB2E04" w:rsidRPr="00E20AA8" w:rsidRDefault="002A4BB9" w:rsidP="009D1804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otevřeme v</w:t>
      </w:r>
      <w:r w:rsidR="00AB2E04" w:rsidRPr="00E20AA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ýpustný ventil </w:t>
      </w:r>
    </w:p>
    <w:p w:rsidR="00AB2E04" w:rsidRPr="00E20AA8" w:rsidRDefault="002A4BB9" w:rsidP="00D06C5D">
      <w:pPr>
        <w:pStyle w:val="Odstavecseseznamem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AB2E04" w:rsidRPr="00E20AA8">
        <w:rPr>
          <w:rFonts w:ascii="Times New Roman" w:eastAsia="Times New Roman" w:hAnsi="Times New Roman" w:cs="Times New Roman"/>
          <w:sz w:val="24"/>
          <w:szCs w:val="24"/>
          <w:lang w:eastAsia="cs-CZ"/>
        </w:rPr>
        <w:t>řemístíme se co nejblíže k požáru, ote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vřeme proudnici a začneme hasit,</w:t>
      </w:r>
      <w:r w:rsidR="00AB2E04" w:rsidRPr="00E20AA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pozor na zpětný ráz proudnice</w:t>
      </w:r>
      <w:r w:rsidR="00400A79" w:rsidRPr="00400A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A201BD" w:rsidRDefault="002A4BB9" w:rsidP="00D06C5D">
      <w:pPr>
        <w:pStyle w:val="Odstavecseseznamem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AB2E04" w:rsidRPr="00E20AA8">
        <w:rPr>
          <w:rFonts w:ascii="Times New Roman" w:eastAsia="Times New Roman" w:hAnsi="Times New Roman" w:cs="Times New Roman"/>
          <w:sz w:val="24"/>
          <w:szCs w:val="24"/>
          <w:lang w:eastAsia="cs-CZ"/>
        </w:rPr>
        <w:t>roudnic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í</w:t>
      </w:r>
      <w:r w:rsidR="00AB2E04" w:rsidRPr="00E20AA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míříme </w:t>
      </w:r>
      <w:r w:rsidR="00400A79" w:rsidRPr="00400A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pouze </w:t>
      </w:r>
      <w:r w:rsidR="00AB2E04" w:rsidRPr="00E20AA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</w:t>
      </w:r>
      <w:r w:rsidR="00400A79" w:rsidRPr="00400A79">
        <w:rPr>
          <w:rFonts w:ascii="Times New Roman" w:eastAsia="Times New Roman" w:hAnsi="Times New Roman" w:cs="Times New Roman"/>
          <w:sz w:val="24"/>
          <w:szCs w:val="24"/>
          <w:lang w:eastAsia="cs-CZ"/>
        </w:rPr>
        <w:t>hořící materiál</w:t>
      </w:r>
      <w:r w:rsidR="00AB2E04" w:rsidRPr="00E20AA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jednom místě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AB2E04" w:rsidRPr="00E20AA8">
        <w:rPr>
          <w:rFonts w:ascii="Times New Roman" w:eastAsia="Times New Roman" w:hAnsi="Times New Roman" w:cs="Times New Roman"/>
          <w:sz w:val="24"/>
          <w:szCs w:val="24"/>
          <w:lang w:eastAsia="cs-CZ"/>
        </w:rPr>
        <w:t>nehasíme</w:t>
      </w:r>
      <w:r w:rsidR="00400A79" w:rsidRPr="00400A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kouř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ani</w:t>
      </w:r>
      <w:r w:rsidR="00A201B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plamen</w:t>
      </w:r>
    </w:p>
    <w:p w:rsidR="00AB2E04" w:rsidRPr="00E20AA8" w:rsidRDefault="002A4BB9" w:rsidP="00D06C5D">
      <w:pPr>
        <w:pStyle w:val="Odstavecseseznamem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="00AB2E04" w:rsidRPr="00E20AA8">
        <w:rPr>
          <w:rFonts w:ascii="Times New Roman" w:eastAsia="Times New Roman" w:hAnsi="Times New Roman" w:cs="Times New Roman"/>
          <w:sz w:val="24"/>
          <w:szCs w:val="24"/>
          <w:lang w:eastAsia="cs-CZ"/>
        </w:rPr>
        <w:t>dykoliv je potřeba, můžeme proudnici uzavří</w:t>
      </w:r>
      <w:r w:rsidR="00A201BD">
        <w:rPr>
          <w:rFonts w:ascii="Times New Roman" w:eastAsia="Times New Roman" w:hAnsi="Times New Roman" w:cs="Times New Roman"/>
          <w:sz w:val="24"/>
          <w:szCs w:val="24"/>
          <w:lang w:eastAsia="cs-CZ"/>
        </w:rPr>
        <w:t>t</w:t>
      </w:r>
      <w:r w:rsidR="00AB2E04" w:rsidRPr="00E20AA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756E62" w:rsidRPr="002A4BB9" w:rsidRDefault="002A4BB9" w:rsidP="002A4BB9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</w:t>
      </w:r>
      <w:r w:rsidR="00756E62" w:rsidRPr="00E20AA8">
        <w:rPr>
          <w:rFonts w:ascii="Times New Roman" w:eastAsia="Times New Roman" w:hAnsi="Times New Roman" w:cs="Times New Roman"/>
          <w:sz w:val="24"/>
          <w:szCs w:val="24"/>
          <w:lang w:eastAsia="cs-CZ"/>
        </w:rPr>
        <w:t>ikdy nepřeceňujeme své síly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b</w:t>
      </w:r>
      <w:r w:rsidR="00756E62" w:rsidRPr="00400A79">
        <w:rPr>
          <w:rFonts w:ascii="Times New Roman" w:eastAsia="Times New Roman" w:hAnsi="Times New Roman" w:cs="Times New Roman"/>
          <w:sz w:val="24"/>
          <w:szCs w:val="24"/>
          <w:lang w:eastAsia="cs-CZ"/>
        </w:rPr>
        <w:t>ěhem hašení postupuj</w:t>
      </w:r>
      <w:r w:rsidR="00756E62" w:rsidRPr="00E20AA8">
        <w:rPr>
          <w:rFonts w:ascii="Times New Roman" w:eastAsia="Times New Roman" w:hAnsi="Times New Roman" w:cs="Times New Roman"/>
          <w:sz w:val="24"/>
          <w:szCs w:val="24"/>
          <w:lang w:eastAsia="cs-CZ"/>
        </w:rPr>
        <w:t>eme</w:t>
      </w:r>
      <w:r w:rsidR="00756E62" w:rsidRPr="00400A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 požárem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756E62" w:rsidRPr="002A4BB9">
        <w:rPr>
          <w:rFonts w:ascii="Times New Roman" w:eastAsia="Times New Roman" w:hAnsi="Times New Roman" w:cs="Times New Roman"/>
          <w:sz w:val="24"/>
          <w:szCs w:val="24"/>
          <w:lang w:eastAsia="cs-CZ"/>
        </w:rPr>
        <w:t>sledujeme nejenom požár, ale i okolí.</w:t>
      </w:r>
    </w:p>
    <w:p w:rsidR="00756E62" w:rsidRPr="00AB2E04" w:rsidRDefault="00756E62" w:rsidP="00756E62">
      <w:pPr>
        <w:pStyle w:val="Odstavecseseznamem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14A63" w:rsidRDefault="00814A63" w:rsidP="00756E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4A63" w:rsidRPr="00814A63" w:rsidRDefault="00814A63" w:rsidP="00756E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A63">
        <w:rPr>
          <w:rFonts w:ascii="Times New Roman" w:hAnsi="Times New Roman" w:cs="Times New Roman"/>
          <w:b/>
          <w:sz w:val="24"/>
          <w:szCs w:val="24"/>
        </w:rPr>
        <w:t>Stabilní hasicí zařízení</w:t>
      </w:r>
      <w:r w:rsidR="00A00BD2">
        <w:rPr>
          <w:rFonts w:ascii="Times New Roman" w:hAnsi="Times New Roman" w:cs="Times New Roman"/>
          <w:b/>
          <w:sz w:val="24"/>
          <w:szCs w:val="24"/>
        </w:rPr>
        <w:t xml:space="preserve"> (SHZ)</w:t>
      </w:r>
    </w:p>
    <w:p w:rsidR="00814A63" w:rsidRPr="00814A63" w:rsidRDefault="00814A63" w:rsidP="00814A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4A63" w:rsidRPr="00814A63" w:rsidRDefault="002A4BB9" w:rsidP="00814A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3834130</wp:posOffset>
            </wp:positionH>
            <wp:positionV relativeFrom="paragraph">
              <wp:posOffset>1297940</wp:posOffset>
            </wp:positionV>
            <wp:extent cx="1486992" cy="1250004"/>
            <wp:effectExtent l="0" t="0" r="0" b="7620"/>
            <wp:wrapSquare wrapText="bothSides"/>
            <wp:docPr id="8" name="Obrázek 8" descr="https://elektro.tzb-info.cz/docu/zpravy/0190/019045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elektro.tzb-info.cz/docu/zpravy/0190/019045o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992" cy="1250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6095">
        <w:rPr>
          <w:rFonts w:ascii="Times New Roman" w:hAnsi="Times New Roman" w:cs="Times New Roman"/>
          <w:sz w:val="24"/>
          <w:szCs w:val="24"/>
        </w:rPr>
        <w:t>S narůstajícím používáním vyspělých technologií je možné detekovat</w:t>
      </w:r>
      <w:r>
        <w:rPr>
          <w:rFonts w:ascii="Times New Roman" w:hAnsi="Times New Roman" w:cs="Times New Roman"/>
          <w:sz w:val="24"/>
          <w:szCs w:val="24"/>
        </w:rPr>
        <w:t xml:space="preserve"> požár</w:t>
      </w:r>
      <w:r w:rsidR="00C56095">
        <w:rPr>
          <w:rFonts w:ascii="Times New Roman" w:hAnsi="Times New Roman" w:cs="Times New Roman"/>
          <w:sz w:val="24"/>
          <w:szCs w:val="24"/>
        </w:rPr>
        <w:t xml:space="preserve"> již v začátku a zároveň jej začít likvidovat před příjezdem jednotek požární ochrany.</w:t>
      </w:r>
      <w:r>
        <w:rPr>
          <w:rFonts w:ascii="Times New Roman" w:hAnsi="Times New Roman" w:cs="Times New Roman"/>
          <w:sz w:val="24"/>
          <w:szCs w:val="24"/>
        </w:rPr>
        <w:t xml:space="preserve"> Mezi tato zařízení, která s</w:t>
      </w:r>
      <w:r w:rsidR="00814A63" w:rsidRPr="00814A63">
        <w:rPr>
          <w:rFonts w:ascii="Times New Roman" w:hAnsi="Times New Roman" w:cs="Times New Roman"/>
          <w:sz w:val="24"/>
          <w:szCs w:val="24"/>
        </w:rPr>
        <w:t>louží pro zajištění protipožární bezpečnosti a ochrany osob a majetku</w:t>
      </w:r>
      <w:r>
        <w:rPr>
          <w:rFonts w:ascii="Times New Roman" w:hAnsi="Times New Roman" w:cs="Times New Roman"/>
          <w:sz w:val="24"/>
          <w:szCs w:val="24"/>
        </w:rPr>
        <w:t>, patří např. SHZ</w:t>
      </w:r>
      <w:r w:rsidR="00814A63" w:rsidRPr="00814A63">
        <w:rPr>
          <w:rFonts w:ascii="Times New Roman" w:hAnsi="Times New Roman" w:cs="Times New Roman"/>
          <w:sz w:val="24"/>
          <w:szCs w:val="24"/>
        </w:rPr>
        <w:t>. V případě detekce požáru automaticky spustí hasební zásah s další koordinací se systémy detekce požáru a systémy pro řízení evakuace dříve než na místo dorazí první jednotky požární ochrany. Tento systém značně eliminuje vzniklé škody při požáru a chrání hlavně zdraví osob.</w:t>
      </w:r>
      <w:r w:rsidR="0088219F">
        <w:rPr>
          <w:rFonts w:ascii="Times New Roman" w:hAnsi="Times New Roman" w:cs="Times New Roman"/>
          <w:sz w:val="24"/>
          <w:szCs w:val="24"/>
        </w:rPr>
        <w:t xml:space="preserve"> K likvidaci požáru využívá nejčastěji vodu.</w:t>
      </w:r>
      <w:r w:rsidR="001D68B0">
        <w:rPr>
          <w:rFonts w:ascii="Times New Roman" w:hAnsi="Times New Roman" w:cs="Times New Roman"/>
          <w:sz w:val="24"/>
          <w:szCs w:val="24"/>
        </w:rPr>
        <w:t xml:space="preserve"> Umístěn je například v nákupních centrech</w:t>
      </w:r>
      <w:r>
        <w:rPr>
          <w:rFonts w:ascii="Times New Roman" w:hAnsi="Times New Roman" w:cs="Times New Roman"/>
          <w:sz w:val="24"/>
          <w:szCs w:val="24"/>
        </w:rPr>
        <w:t>, výrobních halách a skladech</w:t>
      </w:r>
      <w:r w:rsidR="001D68B0">
        <w:rPr>
          <w:rFonts w:ascii="Times New Roman" w:hAnsi="Times New Roman" w:cs="Times New Roman"/>
          <w:sz w:val="24"/>
          <w:szCs w:val="24"/>
        </w:rPr>
        <w:t>.</w:t>
      </w:r>
    </w:p>
    <w:p w:rsidR="002A4BB9" w:rsidRDefault="002A4BB9" w:rsidP="00756E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219F" w:rsidRDefault="00814A63" w:rsidP="00756E62">
      <w:pPr>
        <w:jc w:val="both"/>
        <w:rPr>
          <w:rFonts w:ascii="Times New Roman" w:hAnsi="Times New Roman" w:cs="Times New Roman"/>
          <w:sz w:val="24"/>
          <w:szCs w:val="24"/>
        </w:rPr>
      </w:pPr>
      <w:r w:rsidRPr="00814A63">
        <w:rPr>
          <w:rFonts w:ascii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2436495</wp:posOffset>
                </wp:positionH>
                <wp:positionV relativeFrom="paragraph">
                  <wp:posOffset>1715135</wp:posOffset>
                </wp:positionV>
                <wp:extent cx="0" cy="0"/>
                <wp:effectExtent l="7620" t="10160" r="11430" b="8890"/>
                <wp:wrapNone/>
                <wp:docPr id="7" name="Přímá spojnic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D0999B" id="Přímá spojnice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1.85pt,135.05pt" to="191.85pt,13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" o:allowincell="f"/>
            </w:pict>
          </mc:Fallback>
        </mc:AlternateContent>
      </w:r>
      <w:r w:rsidR="001D68B0">
        <w:rPr>
          <w:rFonts w:ascii="Times New Roman" w:hAnsi="Times New Roman" w:cs="Times New Roman"/>
          <w:sz w:val="24"/>
          <w:szCs w:val="24"/>
        </w:rPr>
        <w:t>Obrázek sprchové hlavice</w:t>
      </w:r>
    </w:p>
    <w:p w:rsidR="001D68B0" w:rsidRDefault="001D68B0" w:rsidP="00756E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219F" w:rsidRDefault="0088219F" w:rsidP="00756E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4BB9" w:rsidRDefault="002A4BB9" w:rsidP="006B45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4BB9" w:rsidRDefault="002A4BB9" w:rsidP="006B45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4572" w:rsidRDefault="006B4572" w:rsidP="006B45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A3771">
        <w:rPr>
          <w:rFonts w:ascii="Times New Roman" w:hAnsi="Times New Roman" w:cs="Times New Roman"/>
          <w:b/>
          <w:sz w:val="24"/>
          <w:szCs w:val="24"/>
        </w:rPr>
        <w:lastRenderedPageBreak/>
        <w:t>Improvizované hasební prostředky</w:t>
      </w:r>
      <w:r w:rsidR="00080AB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C3016" w:rsidRDefault="001C3016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Tyto prostředky slouží především k likvidaci malých nebo počínajících požárů, které zvládneme sami uhasit a kdy nemáme k dispozici vhodné přenosné hasicí přístroje. Ř</w:t>
      </w:r>
      <w:r w:rsidR="00DF2F82">
        <w:rPr>
          <w:rFonts w:ascii="Times New Roman" w:hAnsi="Times New Roman" w:cs="Times New Roman"/>
          <w:sz w:val="24"/>
          <w:szCs w:val="24"/>
        </w:rPr>
        <w:t>adíme</w:t>
      </w:r>
      <w:r w:rsidR="004651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mezi ně </w:t>
      </w:r>
      <w:r w:rsidR="000C02B3" w:rsidRPr="0046511E">
        <w:rPr>
          <w:rFonts w:ascii="Times New Roman" w:hAnsi="Times New Roman" w:cs="Times New Roman"/>
          <w:sz w:val="24"/>
          <w:szCs w:val="24"/>
        </w:rPr>
        <w:t>takové p</w:t>
      </w:r>
      <w:r w:rsidR="0046511E">
        <w:rPr>
          <w:rFonts w:ascii="Times New Roman" w:hAnsi="Times New Roman" w:cs="Times New Roman"/>
          <w:sz w:val="24"/>
          <w:szCs w:val="24"/>
        </w:rPr>
        <w:t>ředměty</w:t>
      </w:r>
      <w:r w:rsidR="000C02B3" w:rsidRPr="0046511E">
        <w:rPr>
          <w:rFonts w:ascii="Times New Roman" w:hAnsi="Times New Roman" w:cs="Times New Roman"/>
          <w:sz w:val="24"/>
          <w:szCs w:val="24"/>
        </w:rPr>
        <w:t>, které se běžně vyskytují v </w:t>
      </w:r>
      <w:r w:rsidR="0046511E">
        <w:rPr>
          <w:rFonts w:ascii="Times New Roman" w:hAnsi="Times New Roman" w:cs="Times New Roman"/>
          <w:sz w:val="24"/>
          <w:szCs w:val="24"/>
        </w:rPr>
        <w:t>naší</w:t>
      </w:r>
      <w:r w:rsidR="000C02B3" w:rsidRPr="0046511E">
        <w:rPr>
          <w:rFonts w:ascii="Times New Roman" w:hAnsi="Times New Roman" w:cs="Times New Roman"/>
          <w:sz w:val="24"/>
          <w:szCs w:val="24"/>
        </w:rPr>
        <w:t xml:space="preserve"> blízkosti</w:t>
      </w:r>
      <w:r w:rsidR="00DF2F82">
        <w:rPr>
          <w:rFonts w:ascii="Times New Roman" w:hAnsi="Times New Roman" w:cs="Times New Roman"/>
          <w:sz w:val="24"/>
          <w:szCs w:val="24"/>
        </w:rPr>
        <w:t xml:space="preserve"> </w:t>
      </w:r>
      <w:r w:rsidR="0019784B">
        <w:rPr>
          <w:rFonts w:ascii="Times New Roman" w:hAnsi="Times New Roman" w:cs="Times New Roman"/>
          <w:sz w:val="24"/>
          <w:szCs w:val="24"/>
        </w:rPr>
        <w:t>v domácnosti,</w:t>
      </w:r>
      <w:r>
        <w:rPr>
          <w:rFonts w:ascii="Times New Roman" w:hAnsi="Times New Roman" w:cs="Times New Roman"/>
          <w:sz w:val="24"/>
          <w:szCs w:val="24"/>
        </w:rPr>
        <w:t xml:space="preserve"> na zahradě </w:t>
      </w:r>
      <w:r w:rsidR="002A4BB9">
        <w:rPr>
          <w:rFonts w:ascii="Times New Roman" w:hAnsi="Times New Roman" w:cs="Times New Roman"/>
          <w:sz w:val="24"/>
          <w:szCs w:val="24"/>
        </w:rPr>
        <w:t>a</w:t>
      </w:r>
      <w:r w:rsidR="0019784B">
        <w:rPr>
          <w:rFonts w:ascii="Times New Roman" w:hAnsi="Times New Roman" w:cs="Times New Roman"/>
          <w:sz w:val="24"/>
          <w:szCs w:val="24"/>
        </w:rPr>
        <w:t xml:space="preserve">nebo v přírodě. Je to </w:t>
      </w:r>
      <w:r w:rsidR="00DF2F82">
        <w:rPr>
          <w:rFonts w:ascii="Times New Roman" w:hAnsi="Times New Roman" w:cs="Times New Roman"/>
          <w:sz w:val="24"/>
          <w:szCs w:val="24"/>
        </w:rPr>
        <w:t>jaká</w:t>
      </w:r>
      <w:r w:rsidR="0046511E">
        <w:rPr>
          <w:rFonts w:ascii="Times New Roman" w:hAnsi="Times New Roman" w:cs="Times New Roman"/>
          <w:sz w:val="24"/>
          <w:szCs w:val="24"/>
        </w:rPr>
        <w:t xml:space="preserve">koli </w:t>
      </w:r>
      <w:r w:rsidR="0019784B">
        <w:rPr>
          <w:rFonts w:ascii="Times New Roman" w:hAnsi="Times New Roman" w:cs="Times New Roman"/>
          <w:sz w:val="24"/>
          <w:szCs w:val="24"/>
        </w:rPr>
        <w:t xml:space="preserve">nehořlavá </w:t>
      </w:r>
      <w:r w:rsidR="0046511E">
        <w:rPr>
          <w:rFonts w:ascii="Times New Roman" w:hAnsi="Times New Roman" w:cs="Times New Roman"/>
          <w:sz w:val="24"/>
          <w:szCs w:val="24"/>
        </w:rPr>
        <w:t>nádoba</w:t>
      </w:r>
      <w:r w:rsidR="00DF2F82">
        <w:rPr>
          <w:rFonts w:ascii="Times New Roman" w:hAnsi="Times New Roman" w:cs="Times New Roman"/>
          <w:sz w:val="24"/>
          <w:szCs w:val="24"/>
        </w:rPr>
        <w:t xml:space="preserve"> (</w:t>
      </w:r>
      <w:r w:rsidR="0019784B">
        <w:rPr>
          <w:rFonts w:ascii="Times New Roman" w:hAnsi="Times New Roman" w:cs="Times New Roman"/>
          <w:sz w:val="24"/>
          <w:szCs w:val="24"/>
        </w:rPr>
        <w:t xml:space="preserve">např. keramická nebo plechová) jako je </w:t>
      </w:r>
      <w:r w:rsidR="00DF2F82">
        <w:rPr>
          <w:rFonts w:ascii="Times New Roman" w:hAnsi="Times New Roman" w:cs="Times New Roman"/>
          <w:sz w:val="24"/>
          <w:szCs w:val="24"/>
        </w:rPr>
        <w:t>hrne</w:t>
      </w:r>
      <w:r w:rsidR="0019784B">
        <w:rPr>
          <w:rFonts w:ascii="Times New Roman" w:hAnsi="Times New Roman" w:cs="Times New Roman"/>
          <w:sz w:val="24"/>
          <w:szCs w:val="24"/>
        </w:rPr>
        <w:t>c</w:t>
      </w:r>
      <w:r w:rsidR="00DF2F82">
        <w:rPr>
          <w:rFonts w:ascii="Times New Roman" w:hAnsi="Times New Roman" w:cs="Times New Roman"/>
          <w:sz w:val="24"/>
          <w:szCs w:val="24"/>
        </w:rPr>
        <w:t xml:space="preserve">, konev, </w:t>
      </w:r>
      <w:r w:rsidR="0019784B">
        <w:rPr>
          <w:rFonts w:ascii="Times New Roman" w:hAnsi="Times New Roman" w:cs="Times New Roman"/>
          <w:sz w:val="24"/>
          <w:szCs w:val="24"/>
        </w:rPr>
        <w:t xml:space="preserve">či </w:t>
      </w:r>
      <w:r w:rsidR="00DF2F82">
        <w:rPr>
          <w:rFonts w:ascii="Times New Roman" w:hAnsi="Times New Roman" w:cs="Times New Roman"/>
          <w:sz w:val="24"/>
          <w:szCs w:val="24"/>
        </w:rPr>
        <w:t>kýbl</w:t>
      </w:r>
      <w:r w:rsidR="0019784B">
        <w:rPr>
          <w:rFonts w:ascii="Times New Roman" w:hAnsi="Times New Roman" w:cs="Times New Roman"/>
          <w:sz w:val="24"/>
          <w:szCs w:val="24"/>
        </w:rPr>
        <w:t xml:space="preserve">, sypké materiály jako </w:t>
      </w:r>
      <w:r w:rsidR="00DF2F82">
        <w:rPr>
          <w:rFonts w:ascii="Times New Roman" w:hAnsi="Times New Roman" w:cs="Times New Roman"/>
          <w:sz w:val="24"/>
          <w:szCs w:val="24"/>
        </w:rPr>
        <w:t>písek</w:t>
      </w:r>
      <w:r w:rsidR="0019784B">
        <w:rPr>
          <w:rFonts w:ascii="Times New Roman" w:hAnsi="Times New Roman" w:cs="Times New Roman"/>
          <w:sz w:val="24"/>
          <w:szCs w:val="24"/>
        </w:rPr>
        <w:t xml:space="preserve"> a zemina, běžné domácí </w:t>
      </w:r>
      <w:r w:rsidR="00DF2F82">
        <w:rPr>
          <w:rFonts w:ascii="Times New Roman" w:hAnsi="Times New Roman" w:cs="Times New Roman"/>
          <w:sz w:val="24"/>
          <w:szCs w:val="24"/>
        </w:rPr>
        <w:t>nářadí</w:t>
      </w:r>
      <w:r w:rsidR="0019784B">
        <w:rPr>
          <w:rFonts w:ascii="Times New Roman" w:hAnsi="Times New Roman" w:cs="Times New Roman"/>
          <w:sz w:val="24"/>
          <w:szCs w:val="24"/>
        </w:rPr>
        <w:t xml:space="preserve"> - lopata či hrábě</w:t>
      </w:r>
      <w:r w:rsidR="00DF2F82">
        <w:rPr>
          <w:rFonts w:ascii="Times New Roman" w:hAnsi="Times New Roman" w:cs="Times New Roman"/>
          <w:sz w:val="24"/>
          <w:szCs w:val="24"/>
        </w:rPr>
        <w:t xml:space="preserve">, </w:t>
      </w:r>
      <w:r w:rsidR="0019784B">
        <w:rPr>
          <w:rFonts w:ascii="Times New Roman" w:hAnsi="Times New Roman" w:cs="Times New Roman"/>
          <w:sz w:val="24"/>
          <w:szCs w:val="24"/>
        </w:rPr>
        <w:t xml:space="preserve">dále </w:t>
      </w:r>
      <w:r w:rsidR="00080ABE">
        <w:rPr>
          <w:rFonts w:ascii="Times New Roman" w:hAnsi="Times New Roman" w:cs="Times New Roman"/>
          <w:sz w:val="24"/>
          <w:szCs w:val="24"/>
        </w:rPr>
        <w:t>deka, prostěradlo, hadice s</w:t>
      </w:r>
      <w:r w:rsidR="009A260D">
        <w:rPr>
          <w:rFonts w:ascii="Times New Roman" w:hAnsi="Times New Roman" w:cs="Times New Roman"/>
          <w:sz w:val="24"/>
          <w:szCs w:val="24"/>
        </w:rPr>
        <w:t> </w:t>
      </w:r>
      <w:r w:rsidR="00080ABE">
        <w:rPr>
          <w:rFonts w:ascii="Times New Roman" w:hAnsi="Times New Roman" w:cs="Times New Roman"/>
          <w:sz w:val="24"/>
          <w:szCs w:val="24"/>
        </w:rPr>
        <w:t>vodou</w:t>
      </w:r>
      <w:r w:rsidR="0019784B">
        <w:rPr>
          <w:rFonts w:ascii="Times New Roman" w:hAnsi="Times New Roman" w:cs="Times New Roman"/>
          <w:sz w:val="24"/>
          <w:szCs w:val="24"/>
        </w:rPr>
        <w:t>, sprcha, poklička či kuchyňský</w:t>
      </w:r>
      <w:r w:rsidR="009A260D">
        <w:rPr>
          <w:rFonts w:ascii="Times New Roman" w:hAnsi="Times New Roman" w:cs="Times New Roman"/>
          <w:sz w:val="24"/>
          <w:szCs w:val="24"/>
        </w:rPr>
        <w:t xml:space="preserve"> plech</w:t>
      </w:r>
      <w:r w:rsidR="00080ABE">
        <w:rPr>
          <w:rFonts w:ascii="Times New Roman" w:hAnsi="Times New Roman" w:cs="Times New Roman"/>
          <w:sz w:val="24"/>
          <w:szCs w:val="24"/>
        </w:rPr>
        <w:t xml:space="preserve"> </w:t>
      </w:r>
      <w:r w:rsidR="00DF2F82">
        <w:rPr>
          <w:rFonts w:ascii="Times New Roman" w:hAnsi="Times New Roman" w:cs="Times New Roman"/>
          <w:sz w:val="24"/>
          <w:szCs w:val="24"/>
        </w:rPr>
        <w:t xml:space="preserve">apod. </w:t>
      </w:r>
    </w:p>
    <w:p w:rsidR="009A260D" w:rsidRPr="00C56095" w:rsidRDefault="009A260D" w:rsidP="006B4572">
      <w:pPr>
        <w:jc w:val="both"/>
        <w:rPr>
          <w:rFonts w:ascii="Times New Roman" w:hAnsi="Times New Roman" w:cs="Times New Roman"/>
          <w:sz w:val="24"/>
          <w:szCs w:val="24"/>
        </w:rPr>
      </w:pPr>
      <w:r w:rsidRPr="00C56095">
        <w:rPr>
          <w:rFonts w:ascii="Times New Roman" w:hAnsi="Times New Roman" w:cs="Times New Roman"/>
          <w:sz w:val="24"/>
          <w:szCs w:val="24"/>
        </w:rPr>
        <w:t>Cílem použ</w:t>
      </w:r>
      <w:r w:rsidR="00C56095">
        <w:rPr>
          <w:rFonts w:ascii="Times New Roman" w:hAnsi="Times New Roman" w:cs="Times New Roman"/>
          <w:sz w:val="24"/>
          <w:szCs w:val="24"/>
        </w:rPr>
        <w:t>i</w:t>
      </w:r>
      <w:r w:rsidRPr="00C56095">
        <w:rPr>
          <w:rFonts w:ascii="Times New Roman" w:hAnsi="Times New Roman" w:cs="Times New Roman"/>
          <w:sz w:val="24"/>
          <w:szCs w:val="24"/>
        </w:rPr>
        <w:t>tí improvizovaných hasebních prostředků je:</w:t>
      </w:r>
    </w:p>
    <w:p w:rsidR="009A260D" w:rsidRDefault="009A260D" w:rsidP="009A260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6095">
        <w:rPr>
          <w:rFonts w:ascii="Times New Roman" w:hAnsi="Times New Roman" w:cs="Times New Roman"/>
          <w:sz w:val="24"/>
          <w:szCs w:val="24"/>
        </w:rPr>
        <w:t>snížení zápalné teploty</w:t>
      </w:r>
      <w:r w:rsidR="00C560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odnímání</w:t>
      </w:r>
      <w:r w:rsidR="00C5609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tepla</w:t>
      </w:r>
      <w:r w:rsidR="00C56095">
        <w:rPr>
          <w:rFonts w:ascii="Times New Roman" w:hAnsi="Times New Roman" w:cs="Times New Roman"/>
          <w:sz w:val="24"/>
          <w:szCs w:val="24"/>
        </w:rPr>
        <w:t xml:space="preserve"> - n</w:t>
      </w:r>
      <w:r>
        <w:rPr>
          <w:rFonts w:ascii="Times New Roman" w:hAnsi="Times New Roman" w:cs="Times New Roman"/>
          <w:sz w:val="24"/>
          <w:szCs w:val="24"/>
        </w:rPr>
        <w:t xml:space="preserve">ejčastěji </w:t>
      </w:r>
      <w:r w:rsidR="00C56095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užitím vody</w:t>
      </w:r>
    </w:p>
    <w:p w:rsidR="009A260D" w:rsidRDefault="009A260D" w:rsidP="009A260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6095">
        <w:rPr>
          <w:rFonts w:ascii="Times New Roman" w:hAnsi="Times New Roman" w:cs="Times New Roman"/>
          <w:sz w:val="24"/>
          <w:szCs w:val="24"/>
        </w:rPr>
        <w:t>zabránění přístupu vzduchu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609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zasypáním písk</w:t>
      </w:r>
      <w:r w:rsidR="00C56095"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56095">
        <w:rPr>
          <w:rFonts w:ascii="Times New Roman" w:hAnsi="Times New Roman" w:cs="Times New Roman"/>
          <w:sz w:val="24"/>
          <w:szCs w:val="24"/>
        </w:rPr>
        <w:t>zeminou</w:t>
      </w:r>
      <w:r>
        <w:rPr>
          <w:rFonts w:ascii="Times New Roman" w:hAnsi="Times New Roman" w:cs="Times New Roman"/>
          <w:sz w:val="24"/>
          <w:szCs w:val="24"/>
        </w:rPr>
        <w:t>, překrytím dekou nebo lopatou, přiklopením pokličkou</w:t>
      </w:r>
    </w:p>
    <w:p w:rsidR="009A260D" w:rsidRPr="009A260D" w:rsidRDefault="009A260D" w:rsidP="009A260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6095">
        <w:rPr>
          <w:rFonts w:ascii="Times New Roman" w:hAnsi="Times New Roman" w:cs="Times New Roman"/>
          <w:sz w:val="24"/>
          <w:szCs w:val="24"/>
        </w:rPr>
        <w:t>odstranění hořlavé látky</w:t>
      </w:r>
      <w:r>
        <w:rPr>
          <w:rFonts w:ascii="Times New Roman" w:hAnsi="Times New Roman" w:cs="Times New Roman"/>
          <w:sz w:val="24"/>
          <w:szCs w:val="24"/>
        </w:rPr>
        <w:t xml:space="preserve"> z dosahu požáru</w:t>
      </w:r>
      <w:r w:rsidR="00C56095">
        <w:rPr>
          <w:rFonts w:ascii="Times New Roman" w:hAnsi="Times New Roman" w:cs="Times New Roman"/>
          <w:sz w:val="24"/>
          <w:szCs w:val="24"/>
        </w:rPr>
        <w:t xml:space="preserve"> – s pomocí lopaty nebo hrábí.</w:t>
      </w:r>
    </w:p>
    <w:p w:rsidR="006B4572" w:rsidRDefault="006B4572" w:rsidP="006B4572">
      <w:pPr>
        <w:rPr>
          <w:rFonts w:ascii="Times New Roman" w:hAnsi="Times New Roman" w:cs="Times New Roman"/>
          <w:sz w:val="24"/>
          <w:szCs w:val="24"/>
        </w:rPr>
      </w:pPr>
    </w:p>
    <w:p w:rsidR="00F85A63" w:rsidRPr="00383DE8" w:rsidRDefault="00F85A63" w:rsidP="00F85A63">
      <w:pPr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383DE8">
        <w:rPr>
          <w:rFonts w:ascii="Times New Roman" w:hAnsi="Times New Roman" w:cs="Times New Roman"/>
          <w:bCs/>
          <w:sz w:val="24"/>
          <w:szCs w:val="24"/>
        </w:rPr>
        <w:t>Krátká videa</w:t>
      </w:r>
      <w:r w:rsidRPr="00383D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3DE8">
        <w:rPr>
          <w:rFonts w:ascii="Times New Roman" w:hAnsi="Times New Roman" w:cs="Times New Roman"/>
          <w:bCs/>
          <w:sz w:val="24"/>
          <w:szCs w:val="24"/>
        </w:rPr>
        <w:t xml:space="preserve">připravená </w:t>
      </w:r>
      <w:r w:rsidR="00A851DD">
        <w:rPr>
          <w:rFonts w:ascii="Times New Roman" w:hAnsi="Times New Roman" w:cs="Times New Roman"/>
          <w:bCs/>
          <w:sz w:val="24"/>
          <w:szCs w:val="24"/>
        </w:rPr>
        <w:t xml:space="preserve">příslušníky </w:t>
      </w:r>
      <w:r w:rsidR="00A851DD" w:rsidRPr="00383DE8">
        <w:rPr>
          <w:rFonts w:ascii="Times New Roman" w:hAnsi="Times New Roman" w:cs="Times New Roman"/>
          <w:bCs/>
          <w:sz w:val="24"/>
          <w:szCs w:val="24"/>
        </w:rPr>
        <w:t>HZS Olomouckého kraje</w:t>
      </w:r>
      <w:r w:rsidR="00A851DD" w:rsidRPr="00383D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3DE8">
        <w:rPr>
          <w:rFonts w:ascii="Times New Roman" w:hAnsi="Times New Roman" w:cs="Times New Roman"/>
          <w:bCs/>
          <w:sz w:val="24"/>
          <w:szCs w:val="24"/>
        </w:rPr>
        <w:t>ve spolupráci s TV Morava</w:t>
      </w:r>
      <w:r w:rsidR="00A851DD">
        <w:rPr>
          <w:rFonts w:ascii="Times New Roman" w:hAnsi="Times New Roman" w:cs="Times New Roman"/>
          <w:bCs/>
          <w:sz w:val="24"/>
          <w:szCs w:val="24"/>
        </w:rPr>
        <w:t xml:space="preserve"> a </w:t>
      </w:r>
      <w:r w:rsidRPr="00383DE8">
        <w:rPr>
          <w:rFonts w:ascii="Times New Roman" w:hAnsi="Times New Roman" w:cs="Times New Roman"/>
          <w:bCs/>
          <w:sz w:val="24"/>
          <w:szCs w:val="24"/>
        </w:rPr>
        <w:t>Olomouckým krajem</w:t>
      </w:r>
      <w:r w:rsidR="00A851DD">
        <w:rPr>
          <w:rFonts w:ascii="Times New Roman" w:hAnsi="Times New Roman" w:cs="Times New Roman"/>
          <w:bCs/>
          <w:sz w:val="24"/>
          <w:szCs w:val="24"/>
        </w:rPr>
        <w:t>:</w:t>
      </w:r>
      <w:r w:rsidRPr="00383DE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85A63" w:rsidRPr="00383DE8" w:rsidRDefault="00F85A63" w:rsidP="00F85A63">
      <w:pPr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383DE8">
        <w:rPr>
          <w:rFonts w:ascii="Times New Roman" w:hAnsi="Times New Roman" w:cs="Times New Roman"/>
          <w:b/>
          <w:bCs/>
          <w:sz w:val="24"/>
          <w:szCs w:val="24"/>
        </w:rPr>
        <w:t>Požáry v budovách a prevence</w:t>
      </w:r>
    </w:p>
    <w:p w:rsidR="00F85A63" w:rsidRPr="00383DE8" w:rsidRDefault="00BA2960" w:rsidP="0070277D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F85A63" w:rsidRPr="00383DE8">
          <w:rPr>
            <w:rStyle w:val="Hypertextovodkaz"/>
            <w:rFonts w:ascii="Times New Roman" w:hAnsi="Times New Roman" w:cs="Times New Roman"/>
            <w:sz w:val="24"/>
            <w:szCs w:val="24"/>
          </w:rPr>
          <w:t>https://www.hzscr.cz/clanek/v-ohrozeni-bezpecne-9-dil-pozary-v-budovach-a-prevence.aspx</w:t>
        </w:r>
      </w:hyperlink>
    </w:p>
    <w:p w:rsidR="00F85A63" w:rsidRPr="00383DE8" w:rsidRDefault="00F85A63" w:rsidP="007027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5A63" w:rsidRPr="00383DE8" w:rsidRDefault="0019784B" w:rsidP="0070277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Přenosné hasi</w:t>
      </w:r>
      <w:r w:rsidR="00F85A63" w:rsidRPr="00383DE8">
        <w:rPr>
          <w:rFonts w:ascii="Times New Roman" w:hAnsi="Times New Roman" w:cs="Times New Roman"/>
          <w:b/>
          <w:sz w:val="24"/>
          <w:szCs w:val="24"/>
        </w:rPr>
        <w:t xml:space="preserve">cí přístroje </w:t>
      </w:r>
    </w:p>
    <w:p w:rsidR="00F85A63" w:rsidRPr="00383DE8" w:rsidRDefault="00BA2960" w:rsidP="0070277D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F85A63" w:rsidRPr="00383DE8">
          <w:rPr>
            <w:rStyle w:val="Hypertextovodkaz"/>
            <w:rFonts w:ascii="Times New Roman" w:hAnsi="Times New Roman" w:cs="Times New Roman"/>
            <w:sz w:val="24"/>
            <w:szCs w:val="24"/>
          </w:rPr>
          <w:t>https://www.hzscr.cz/clanek/v-ohrozeni-bezpecne-11-dil-prenosne-hasici-pristroje.aspx</w:t>
        </w:r>
      </w:hyperlink>
    </w:p>
    <w:p w:rsidR="00F85A63" w:rsidRPr="00383DE8" w:rsidRDefault="00F85A63" w:rsidP="0070277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5A63" w:rsidRPr="00383DE8" w:rsidRDefault="00F85A63" w:rsidP="0070277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3DE8">
        <w:rPr>
          <w:rFonts w:ascii="Times New Roman" w:hAnsi="Times New Roman" w:cs="Times New Roman"/>
          <w:b/>
          <w:sz w:val="24"/>
          <w:szCs w:val="24"/>
        </w:rPr>
        <w:t>Prevence venkovních požárů</w:t>
      </w:r>
    </w:p>
    <w:p w:rsidR="00F85A63" w:rsidRPr="00383DE8" w:rsidRDefault="00BA2960" w:rsidP="0070277D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F85A63" w:rsidRPr="00383DE8">
          <w:rPr>
            <w:rStyle w:val="Hypertextovodkaz"/>
            <w:rFonts w:ascii="Times New Roman" w:hAnsi="Times New Roman" w:cs="Times New Roman"/>
            <w:sz w:val="24"/>
            <w:szCs w:val="24"/>
          </w:rPr>
          <w:t>https://www.hzscr.cz/clanek/v-ohrozeni-bezpecne-23-dil-prevence-venkovnich-pozaru-ii.aspx</w:t>
        </w:r>
      </w:hyperlink>
    </w:p>
    <w:p w:rsidR="00F85A63" w:rsidRPr="00383DE8" w:rsidRDefault="00F85A63" w:rsidP="007027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7859" w:rsidRPr="00383DE8" w:rsidRDefault="00477859" w:rsidP="0047785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3DE8">
        <w:rPr>
          <w:rFonts w:ascii="Times New Roman" w:hAnsi="Times New Roman" w:cs="Times New Roman"/>
          <w:b/>
          <w:sz w:val="24"/>
          <w:szCs w:val="24"/>
        </w:rPr>
        <w:t>Detektory kouře a plynu</w:t>
      </w:r>
    </w:p>
    <w:p w:rsidR="00477859" w:rsidRPr="00383DE8" w:rsidRDefault="00BA2960" w:rsidP="00477859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477859" w:rsidRPr="00383DE8">
          <w:rPr>
            <w:rStyle w:val="Hypertextovodkaz"/>
            <w:rFonts w:ascii="Times New Roman" w:hAnsi="Times New Roman" w:cs="Times New Roman"/>
            <w:sz w:val="24"/>
            <w:szCs w:val="24"/>
          </w:rPr>
          <w:t>https://www.hzscr.cz/clanek/v-ohrozeni-bezpecne-10-dil-hlasice-koure-a-detektory-plynu.aspx</w:t>
        </w:r>
      </w:hyperlink>
    </w:p>
    <w:p w:rsidR="00477859" w:rsidRPr="00383DE8" w:rsidRDefault="00477859" w:rsidP="0047785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77D" w:rsidRDefault="0070277D" w:rsidP="0070277D">
      <w:pPr>
        <w:pStyle w:val="Normlnweb"/>
        <w:spacing w:before="0" w:after="0"/>
        <w:jc w:val="both"/>
      </w:pPr>
      <w:r>
        <w:t xml:space="preserve">Za Vaši zpětnou vazbu budeme velmi rádi. Prosím neváhejte se na nás obrátit, odpovíme na Vaše případné dotazy či připomínky.  </w:t>
      </w:r>
    </w:p>
    <w:p w:rsidR="0070277D" w:rsidRDefault="0070277D" w:rsidP="0070277D">
      <w:pPr>
        <w:pStyle w:val="Normlnweb"/>
        <w:spacing w:before="0" w:after="0"/>
      </w:pPr>
    </w:p>
    <w:p w:rsidR="0070277D" w:rsidRDefault="0070277D" w:rsidP="0070277D">
      <w:pPr>
        <w:pStyle w:val="Normlnweb"/>
        <w:spacing w:before="0" w:after="0"/>
      </w:pPr>
      <w:r>
        <w:t xml:space="preserve">Autor: por. Klára Beranová </w:t>
      </w:r>
      <w:proofErr w:type="spellStart"/>
      <w:r>
        <w:t>DiS</w:t>
      </w:r>
      <w:proofErr w:type="spellEnd"/>
      <w:r>
        <w:t>.</w:t>
      </w:r>
    </w:p>
    <w:p w:rsidR="0070277D" w:rsidRDefault="0070277D" w:rsidP="0070277D">
      <w:pPr>
        <w:pStyle w:val="Normlnweb"/>
        <w:spacing w:before="0" w:after="0"/>
        <w:rPr>
          <w:color w:val="000000"/>
        </w:rPr>
      </w:pPr>
      <w:r>
        <w:t>Oddělení ochrany obyvatelstva a krizového řízení</w:t>
      </w:r>
      <w:r>
        <w:rPr>
          <w:color w:val="000000"/>
        </w:rPr>
        <w:br/>
        <w:t>Hasičského záchranného sboru Olomouckého kraje</w:t>
      </w:r>
    </w:p>
    <w:p w:rsidR="0070277D" w:rsidRDefault="0070277D" w:rsidP="0070277D">
      <w:pPr>
        <w:pStyle w:val="Normlnweb"/>
        <w:spacing w:before="0" w:after="0"/>
        <w:jc w:val="both"/>
        <w:rPr>
          <w:color w:val="000000"/>
          <w:u w:val="single"/>
        </w:rPr>
      </w:pPr>
      <w:r>
        <w:rPr>
          <w:color w:val="000000"/>
          <w:u w:val="single"/>
        </w:rPr>
        <w:t>www. hzscr.cz</w:t>
      </w:r>
    </w:p>
    <w:p w:rsidR="00FE0BAF" w:rsidRPr="00FE0BAF" w:rsidRDefault="00FE0BAF" w:rsidP="006B4572">
      <w:pPr>
        <w:rPr>
          <w:rFonts w:ascii="Times New Roman" w:hAnsi="Times New Roman" w:cs="Times New Roman"/>
          <w:sz w:val="24"/>
          <w:szCs w:val="24"/>
        </w:rPr>
      </w:pPr>
    </w:p>
    <w:sectPr w:rsidR="00FE0BAF" w:rsidRPr="00FE0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Fira San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23116"/>
    <w:multiLevelType w:val="hybridMultilevel"/>
    <w:tmpl w:val="2626FC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220EC"/>
    <w:multiLevelType w:val="hybridMultilevel"/>
    <w:tmpl w:val="2626FC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C33C7"/>
    <w:multiLevelType w:val="hybridMultilevel"/>
    <w:tmpl w:val="E2DA656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57075"/>
    <w:multiLevelType w:val="hybridMultilevel"/>
    <w:tmpl w:val="185C0290"/>
    <w:lvl w:ilvl="0" w:tplc="C4FA5D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52F"/>
    <w:rsid w:val="0005423F"/>
    <w:rsid w:val="000801F1"/>
    <w:rsid w:val="00080ABE"/>
    <w:rsid w:val="000A2181"/>
    <w:rsid w:val="000C02B3"/>
    <w:rsid w:val="0019784B"/>
    <w:rsid w:val="001C3016"/>
    <w:rsid w:val="001D68B0"/>
    <w:rsid w:val="00215016"/>
    <w:rsid w:val="0026229B"/>
    <w:rsid w:val="0028672D"/>
    <w:rsid w:val="002A3771"/>
    <w:rsid w:val="002A4BB9"/>
    <w:rsid w:val="00312693"/>
    <w:rsid w:val="00324CCE"/>
    <w:rsid w:val="00343B60"/>
    <w:rsid w:val="00383DE8"/>
    <w:rsid w:val="003C4BA4"/>
    <w:rsid w:val="00400A79"/>
    <w:rsid w:val="0046511E"/>
    <w:rsid w:val="00477859"/>
    <w:rsid w:val="004B41B2"/>
    <w:rsid w:val="00526355"/>
    <w:rsid w:val="005B3FBD"/>
    <w:rsid w:val="005D5EB7"/>
    <w:rsid w:val="00665AC8"/>
    <w:rsid w:val="006B4572"/>
    <w:rsid w:val="006B7506"/>
    <w:rsid w:val="0070277D"/>
    <w:rsid w:val="007220F3"/>
    <w:rsid w:val="00737728"/>
    <w:rsid w:val="00753CFA"/>
    <w:rsid w:val="00756E62"/>
    <w:rsid w:val="007663D6"/>
    <w:rsid w:val="00814A63"/>
    <w:rsid w:val="00842CE7"/>
    <w:rsid w:val="0088219F"/>
    <w:rsid w:val="00890681"/>
    <w:rsid w:val="008B152F"/>
    <w:rsid w:val="008B680E"/>
    <w:rsid w:val="008C5EDB"/>
    <w:rsid w:val="00917A2E"/>
    <w:rsid w:val="00922912"/>
    <w:rsid w:val="00997EFF"/>
    <w:rsid w:val="009A260D"/>
    <w:rsid w:val="009D1804"/>
    <w:rsid w:val="00A00BD2"/>
    <w:rsid w:val="00A201BD"/>
    <w:rsid w:val="00A334E2"/>
    <w:rsid w:val="00A851DD"/>
    <w:rsid w:val="00AB2E04"/>
    <w:rsid w:val="00BA2960"/>
    <w:rsid w:val="00BB6248"/>
    <w:rsid w:val="00BD21DA"/>
    <w:rsid w:val="00C01668"/>
    <w:rsid w:val="00C54514"/>
    <w:rsid w:val="00C56095"/>
    <w:rsid w:val="00D0053D"/>
    <w:rsid w:val="00D923C3"/>
    <w:rsid w:val="00DC55AC"/>
    <w:rsid w:val="00DF2F82"/>
    <w:rsid w:val="00E01664"/>
    <w:rsid w:val="00E20AA8"/>
    <w:rsid w:val="00F32142"/>
    <w:rsid w:val="00F85A63"/>
    <w:rsid w:val="00FE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43AD49-FF6D-4844-B8A5-82912C1C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4572"/>
    <w:pPr>
      <w:spacing w:after="0" w:line="240" w:lineRule="auto"/>
    </w:p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B457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6B457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lnweb">
    <w:name w:val="Normal (Web)"/>
    <w:basedOn w:val="Normln"/>
    <w:uiPriority w:val="99"/>
    <w:semiHidden/>
    <w:unhideWhenUsed/>
    <w:qFormat/>
    <w:rsid w:val="006B4572"/>
    <w:pPr>
      <w:spacing w:before="75" w:after="75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qFormat/>
    <w:rsid w:val="006B457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B457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6B4572"/>
    <w:rPr>
      <w:b/>
      <w:bCs/>
    </w:rPr>
  </w:style>
  <w:style w:type="paragraph" w:customStyle="1" w:styleId="text-align-justify">
    <w:name w:val="text-align-justify"/>
    <w:basedOn w:val="Normln"/>
    <w:rsid w:val="006B4572"/>
    <w:pPr>
      <w:jc w:val="both"/>
    </w:pPr>
    <w:rPr>
      <w:rFonts w:ascii="Times New Roman" w:eastAsia="Times New Roman" w:hAnsi="Times New Roman" w:cs="Times New Roman"/>
      <w:sz w:val="21"/>
      <w:szCs w:val="21"/>
      <w:lang w:eastAsia="cs-CZ"/>
    </w:rPr>
  </w:style>
  <w:style w:type="paragraph" w:customStyle="1" w:styleId="text-align-justify1">
    <w:name w:val="text-align-justify1"/>
    <w:basedOn w:val="Normln"/>
    <w:rsid w:val="006B4572"/>
    <w:pPr>
      <w:jc w:val="both"/>
    </w:pPr>
    <w:rPr>
      <w:rFonts w:ascii="Times New Roman" w:eastAsia="Times New Roman" w:hAnsi="Times New Roman" w:cs="Times New Roman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6B4572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semiHidden/>
    <w:unhideWhenUsed/>
    <w:rsid w:val="00814A6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814A6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027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hyperlink" Target="https://www.hzscr.cz/clanek/v-ohrozeni-bezpecne-10-dil-hlasice-koure-a-detektory-plynu.asp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17" Type="http://schemas.openxmlformats.org/officeDocument/2006/relationships/hyperlink" Target="https://www.hzscr.cz/clanek/v-ohrozeni-bezpecne-23-dil-prevence-venkovnich-pozaru-ii.aspx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zscr.cz/clanek/v-ohrozeni-bezpecne-11-dil-prenosne-hasici-pristroje.aspx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eshop.phhp.cz/editor/image/eshop_products/svv-080_l.jpg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hzscr.cz/clanek/v-ohrozeni-bezpecne-9-dil-pozary-v-budovach-a-prevence.aspx" TargetMode="External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6</Pages>
  <Words>1702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Beranová</dc:creator>
  <cp:keywords/>
  <dc:description/>
  <cp:lastModifiedBy>Martina Talichová</cp:lastModifiedBy>
  <cp:revision>7</cp:revision>
  <dcterms:created xsi:type="dcterms:W3CDTF">2021-02-26T07:02:00Z</dcterms:created>
  <dcterms:modified xsi:type="dcterms:W3CDTF">2021-03-03T12:42:00Z</dcterms:modified>
</cp:coreProperties>
</file>