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BA9" w:rsidRPr="006F1217" w:rsidRDefault="00F01BA9" w:rsidP="00F01BA9">
      <w:pPr>
        <w:rPr>
          <w:rFonts w:ascii="Times New Roman" w:hAnsi="Times New Roman"/>
          <w:b/>
        </w:rPr>
      </w:pPr>
      <w:bookmarkStart w:id="0" w:name="_Toc55311313"/>
      <w:bookmarkStart w:id="1" w:name="_GoBack"/>
      <w:bookmarkEnd w:id="1"/>
      <w:r w:rsidRPr="006F1217">
        <w:rPr>
          <w:rFonts w:ascii="Times New Roman" w:hAnsi="Times New Roman"/>
          <w:b/>
        </w:rPr>
        <w:t xml:space="preserve">Časopis Učitelské noviny – </w:t>
      </w:r>
      <w:r>
        <w:rPr>
          <w:rFonts w:ascii="Times New Roman" w:hAnsi="Times New Roman"/>
          <w:b/>
        </w:rPr>
        <w:t xml:space="preserve">šestý </w:t>
      </w:r>
      <w:r w:rsidRPr="006F1217">
        <w:rPr>
          <w:rFonts w:ascii="Times New Roman" w:hAnsi="Times New Roman"/>
          <w:b/>
        </w:rPr>
        <w:t>článek cyklu věnovaného učivu pro střední školy</w:t>
      </w:r>
    </w:p>
    <w:p w:rsidR="00F01BA9" w:rsidRPr="006F1217" w:rsidRDefault="00F01BA9" w:rsidP="00F01BA9">
      <w:pPr>
        <w:rPr>
          <w:rFonts w:ascii="Times New Roman" w:hAnsi="Times New Roman"/>
          <w:b/>
        </w:rPr>
      </w:pPr>
    </w:p>
    <w:p w:rsidR="00F01BA9" w:rsidRPr="006F1217" w:rsidRDefault="00F01BA9" w:rsidP="00F01BA9">
      <w:pPr>
        <w:rPr>
          <w:rFonts w:ascii="Times New Roman" w:hAnsi="Times New Roman"/>
          <w:b/>
          <w:sz w:val="24"/>
          <w:szCs w:val="24"/>
        </w:rPr>
      </w:pPr>
      <w:r w:rsidRPr="006F1217">
        <w:rPr>
          <w:rFonts w:ascii="Times New Roman" w:hAnsi="Times New Roman"/>
          <w:b/>
          <w:noProof/>
          <w:sz w:val="24"/>
          <w:szCs w:val="24"/>
          <w:lang w:eastAsia="cs-CZ"/>
        </w:rPr>
        <w:drawing>
          <wp:anchor distT="0" distB="0" distL="114300" distR="114300" simplePos="0" relativeHeight="251658752" behindDoc="0" locked="0" layoutInCell="1" allowOverlap="1" wp14:anchorId="099BE64A" wp14:editId="3CDE5716">
            <wp:simplePos x="0" y="0"/>
            <wp:positionH relativeFrom="column">
              <wp:posOffset>33655</wp:posOffset>
            </wp:positionH>
            <wp:positionV relativeFrom="paragraph">
              <wp:posOffset>76200</wp:posOffset>
            </wp:positionV>
            <wp:extent cx="1021080" cy="1423670"/>
            <wp:effectExtent l="0" t="0" r="7620" b="508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1080" cy="1423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1217">
        <w:rPr>
          <w:rFonts w:ascii="Times New Roman" w:hAnsi="Times New Roman"/>
          <w:b/>
          <w:sz w:val="24"/>
          <w:szCs w:val="24"/>
        </w:rPr>
        <w:t xml:space="preserve"> </w:t>
      </w:r>
      <w:r>
        <w:rPr>
          <w:rFonts w:ascii="Times New Roman" w:hAnsi="Times New Roman"/>
          <w:b/>
          <w:sz w:val="24"/>
          <w:szCs w:val="24"/>
        </w:rPr>
        <w:tab/>
        <w:t>Požár</w:t>
      </w:r>
    </w:p>
    <w:p w:rsidR="00F01BA9" w:rsidRPr="006F1217" w:rsidRDefault="00F01BA9" w:rsidP="00F01BA9">
      <w:pPr>
        <w:pStyle w:val="Zkladntext2"/>
        <w:spacing w:after="0" w:line="240" w:lineRule="auto"/>
        <w:jc w:val="both"/>
        <w:rPr>
          <w:bCs/>
          <w:sz w:val="24"/>
          <w:szCs w:val="24"/>
        </w:rPr>
      </w:pPr>
    </w:p>
    <w:p w:rsidR="00F01BA9" w:rsidRPr="006F1217" w:rsidRDefault="00F01BA9" w:rsidP="00F01BA9">
      <w:pPr>
        <w:pStyle w:val="Zkladntext2"/>
        <w:spacing w:after="0" w:line="240" w:lineRule="auto"/>
        <w:ind w:left="2124"/>
        <w:jc w:val="both"/>
        <w:rPr>
          <w:u w:val="single"/>
        </w:rPr>
      </w:pPr>
      <w:r w:rsidRPr="006F1217">
        <w:rPr>
          <w:b/>
          <w:sz w:val="24"/>
          <w:szCs w:val="24"/>
        </w:rPr>
        <w:t xml:space="preserve">V rámci pravidelného cyklu článků věnovaných problematice ochrany člověka za běžných rizik a mimořádných událostí pro střední školy přinášíme </w:t>
      </w:r>
      <w:r>
        <w:rPr>
          <w:b/>
          <w:sz w:val="24"/>
          <w:szCs w:val="24"/>
        </w:rPr>
        <w:t xml:space="preserve">šesté </w:t>
      </w:r>
      <w:r w:rsidRPr="006F1217">
        <w:rPr>
          <w:b/>
          <w:sz w:val="24"/>
          <w:szCs w:val="24"/>
        </w:rPr>
        <w:t>téma</w:t>
      </w:r>
      <w:r>
        <w:rPr>
          <w:b/>
          <w:sz w:val="24"/>
          <w:szCs w:val="24"/>
        </w:rPr>
        <w:t>, tentokrát</w:t>
      </w:r>
      <w:r w:rsidRPr="006F1217">
        <w:rPr>
          <w:b/>
          <w:sz w:val="24"/>
          <w:szCs w:val="24"/>
        </w:rPr>
        <w:t xml:space="preserve"> zaměřené </w:t>
      </w:r>
      <w:r w:rsidR="000737A4">
        <w:rPr>
          <w:b/>
          <w:sz w:val="24"/>
          <w:szCs w:val="24"/>
        </w:rPr>
        <w:t xml:space="preserve">obecně </w:t>
      </w:r>
      <w:r w:rsidRPr="006F1217">
        <w:rPr>
          <w:b/>
          <w:sz w:val="24"/>
          <w:szCs w:val="24"/>
        </w:rPr>
        <w:t xml:space="preserve">na </w:t>
      </w:r>
      <w:r w:rsidR="000737A4">
        <w:rPr>
          <w:b/>
          <w:sz w:val="24"/>
          <w:szCs w:val="24"/>
        </w:rPr>
        <w:t>požáry. U</w:t>
      </w:r>
      <w:r>
        <w:rPr>
          <w:b/>
          <w:sz w:val="24"/>
          <w:szCs w:val="24"/>
        </w:rPr>
        <w:t>čitelé</w:t>
      </w:r>
      <w:r w:rsidRPr="006F1217">
        <w:rPr>
          <w:b/>
          <w:sz w:val="24"/>
          <w:szCs w:val="24"/>
        </w:rPr>
        <w:t xml:space="preserve"> </w:t>
      </w:r>
      <w:r w:rsidR="000737A4">
        <w:rPr>
          <w:b/>
          <w:sz w:val="24"/>
          <w:szCs w:val="24"/>
        </w:rPr>
        <w:t xml:space="preserve">tyto informace mohou </w:t>
      </w:r>
      <w:r>
        <w:rPr>
          <w:b/>
          <w:sz w:val="24"/>
          <w:szCs w:val="24"/>
        </w:rPr>
        <w:t>v</w:t>
      </w:r>
      <w:r w:rsidRPr="006F1217">
        <w:rPr>
          <w:b/>
          <w:sz w:val="24"/>
          <w:szCs w:val="24"/>
        </w:rPr>
        <w:t>yuží</w:t>
      </w:r>
      <w:r>
        <w:rPr>
          <w:b/>
          <w:sz w:val="24"/>
          <w:szCs w:val="24"/>
        </w:rPr>
        <w:t>t</w:t>
      </w:r>
      <w:r w:rsidRPr="006F1217">
        <w:rPr>
          <w:b/>
          <w:sz w:val="24"/>
          <w:szCs w:val="24"/>
        </w:rPr>
        <w:t xml:space="preserve"> jako vhodnou doplňkovou pomůcku </w:t>
      </w:r>
      <w:r>
        <w:rPr>
          <w:b/>
          <w:sz w:val="24"/>
          <w:szCs w:val="24"/>
        </w:rPr>
        <w:t xml:space="preserve">při přípravě a </w:t>
      </w:r>
      <w:r w:rsidRPr="006F1217">
        <w:rPr>
          <w:b/>
          <w:sz w:val="24"/>
          <w:szCs w:val="24"/>
        </w:rPr>
        <w:t>realizaci</w:t>
      </w:r>
      <w:r>
        <w:rPr>
          <w:b/>
          <w:sz w:val="24"/>
          <w:szCs w:val="24"/>
        </w:rPr>
        <w:t xml:space="preserve"> </w:t>
      </w:r>
      <w:r w:rsidR="000737A4">
        <w:rPr>
          <w:b/>
          <w:sz w:val="24"/>
          <w:szCs w:val="24"/>
        </w:rPr>
        <w:t xml:space="preserve">své </w:t>
      </w:r>
      <w:r>
        <w:rPr>
          <w:b/>
          <w:sz w:val="24"/>
          <w:szCs w:val="24"/>
        </w:rPr>
        <w:t>výuky</w:t>
      </w:r>
      <w:r w:rsidRPr="006F1217">
        <w:rPr>
          <w:b/>
          <w:sz w:val="24"/>
          <w:szCs w:val="24"/>
        </w:rPr>
        <w:t>.</w:t>
      </w:r>
    </w:p>
    <w:p w:rsidR="00F01BA9" w:rsidRDefault="00F01BA9" w:rsidP="00AE0CEC">
      <w:pPr>
        <w:rPr>
          <w:rFonts w:ascii="Times New Roman" w:eastAsia="Times New Roman" w:hAnsi="Times New Roman"/>
          <w:sz w:val="24"/>
          <w:szCs w:val="24"/>
          <w:lang w:eastAsia="cs-CZ"/>
        </w:rPr>
      </w:pPr>
    </w:p>
    <w:p w:rsidR="000737A4" w:rsidRDefault="000737A4" w:rsidP="000737A4">
      <w:pPr>
        <w:pStyle w:val="WW-Normlnweb"/>
        <w:spacing w:before="0" w:after="0"/>
        <w:jc w:val="both"/>
      </w:pPr>
      <w:r>
        <w:t xml:space="preserve">Tento článek navazuje na náš předcházející text z Učitelských novin č. 46/2020, který se zabýval povinnostmi fyzických osob dle zákona o požární ochraně. Dnes se budeme věnovat obecně požáru a v následujících dílech našeho cyklu vám přiblížíme základy požární prevence, nejčastější příčiny vzniku požárů v domácnostech a v přírodě, metody hašení a různá hasicí zařízení a další témata vztahující se k problematice požární prevence. </w:t>
      </w:r>
    </w:p>
    <w:p w:rsidR="000737A4" w:rsidRDefault="000737A4" w:rsidP="000737A4">
      <w:pPr>
        <w:pStyle w:val="WW-Normlnweb"/>
        <w:spacing w:before="0" w:after="0"/>
        <w:jc w:val="both"/>
      </w:pPr>
    </w:p>
    <w:p w:rsidR="00BD191B" w:rsidRDefault="00F01BA9" w:rsidP="000737A4">
      <w:pPr>
        <w:pStyle w:val="WW-Normlnweb"/>
        <w:spacing w:before="0" w:after="0"/>
        <w:jc w:val="both"/>
        <w:rPr>
          <w:rFonts w:eastAsia="MS Mincho"/>
          <w:szCs w:val="24"/>
        </w:rPr>
      </w:pPr>
      <w:r>
        <w:rPr>
          <w:szCs w:val="24"/>
          <w:lang w:eastAsia="cs-CZ"/>
        </w:rPr>
        <w:t xml:space="preserve">Od doby, kdy si člověk </w:t>
      </w:r>
      <w:r w:rsidR="00BF2D9A">
        <w:rPr>
          <w:szCs w:val="24"/>
          <w:lang w:eastAsia="cs-CZ"/>
        </w:rPr>
        <w:t>podmanil oheň a začal ho využívat k úpravě stravy, k topení a svícení se ruku v ruce s těmito pozitivními přínosy nesly i ty negativní, požáry</w:t>
      </w:r>
      <w:r w:rsidR="00BF2D9A" w:rsidRPr="000E53B2">
        <w:rPr>
          <w:szCs w:val="24"/>
          <w:lang w:eastAsia="cs-CZ"/>
        </w:rPr>
        <w:t xml:space="preserve">. </w:t>
      </w:r>
      <w:r w:rsidRPr="000E53B2">
        <w:rPr>
          <w:rFonts w:eastAsia="MS Mincho"/>
          <w:szCs w:val="24"/>
        </w:rPr>
        <w:t xml:space="preserve">Požáry </w:t>
      </w:r>
      <w:r w:rsidR="000E53B2">
        <w:rPr>
          <w:rFonts w:eastAsia="MS Mincho"/>
          <w:szCs w:val="24"/>
        </w:rPr>
        <w:t xml:space="preserve">od nepaměti </w:t>
      </w:r>
      <w:r w:rsidRPr="000E53B2">
        <w:rPr>
          <w:rFonts w:eastAsia="MS Mincho"/>
          <w:szCs w:val="24"/>
        </w:rPr>
        <w:t>ničí lidské životy a zdraví</w:t>
      </w:r>
      <w:r w:rsidR="00BD191B">
        <w:rPr>
          <w:rFonts w:eastAsia="MS Mincho"/>
          <w:szCs w:val="24"/>
        </w:rPr>
        <w:t>,</w:t>
      </w:r>
      <w:r w:rsidRPr="000E53B2">
        <w:rPr>
          <w:rFonts w:eastAsia="MS Mincho"/>
          <w:szCs w:val="24"/>
        </w:rPr>
        <w:t xml:space="preserve"> způsobují </w:t>
      </w:r>
      <w:r w:rsidR="000E53B2" w:rsidRPr="000E53B2">
        <w:rPr>
          <w:rFonts w:eastAsia="MS Mincho"/>
          <w:szCs w:val="24"/>
        </w:rPr>
        <w:t>vysoké</w:t>
      </w:r>
      <w:r w:rsidRPr="000E53B2">
        <w:rPr>
          <w:rFonts w:eastAsia="MS Mincho"/>
          <w:szCs w:val="24"/>
        </w:rPr>
        <w:t xml:space="preserve"> škody</w:t>
      </w:r>
      <w:r w:rsidR="00BF2D9A" w:rsidRPr="000E53B2">
        <w:rPr>
          <w:rFonts w:eastAsia="MS Mincho"/>
          <w:szCs w:val="24"/>
        </w:rPr>
        <w:t xml:space="preserve"> na majetku a životním prostředí</w:t>
      </w:r>
      <w:r w:rsidR="00BD191B">
        <w:rPr>
          <w:rFonts w:eastAsia="MS Mincho"/>
          <w:szCs w:val="24"/>
        </w:rPr>
        <w:t>, od nepaměti se jim lidé snaží předcházet a bojovat s nimi</w:t>
      </w:r>
      <w:r w:rsidRPr="000E53B2">
        <w:rPr>
          <w:rFonts w:eastAsia="MS Mincho"/>
          <w:szCs w:val="24"/>
        </w:rPr>
        <w:t xml:space="preserve">. </w:t>
      </w:r>
    </w:p>
    <w:p w:rsidR="00BD191B" w:rsidRDefault="00F01BA9" w:rsidP="00BD191B">
      <w:pPr>
        <w:rPr>
          <w:rFonts w:ascii="Times New Roman" w:hAnsi="Times New Roman"/>
          <w:sz w:val="24"/>
          <w:szCs w:val="24"/>
        </w:rPr>
      </w:pPr>
      <w:r w:rsidRPr="000E53B2">
        <w:rPr>
          <w:rFonts w:ascii="Times New Roman" w:eastAsia="MS Mincho" w:hAnsi="Times New Roman"/>
          <w:sz w:val="24"/>
          <w:szCs w:val="24"/>
        </w:rPr>
        <w:t>Hasičský</w:t>
      </w:r>
      <w:r w:rsidR="00BD191B">
        <w:rPr>
          <w:rFonts w:ascii="Times New Roman" w:eastAsia="MS Mincho" w:hAnsi="Times New Roman"/>
          <w:sz w:val="24"/>
          <w:szCs w:val="24"/>
        </w:rPr>
        <w:t xml:space="preserve"> </w:t>
      </w:r>
      <w:r w:rsidRPr="000E53B2">
        <w:rPr>
          <w:rFonts w:ascii="Times New Roman" w:eastAsia="MS Mincho" w:hAnsi="Times New Roman"/>
          <w:sz w:val="24"/>
          <w:szCs w:val="24"/>
        </w:rPr>
        <w:t>záchranný sbor Č</w:t>
      </w:r>
      <w:r w:rsidR="000E53B2" w:rsidRPr="000E53B2">
        <w:rPr>
          <w:rFonts w:ascii="Times New Roman" w:eastAsia="MS Mincho" w:hAnsi="Times New Roman"/>
          <w:sz w:val="24"/>
          <w:szCs w:val="24"/>
        </w:rPr>
        <w:t>R</w:t>
      </w:r>
      <w:r w:rsidRPr="000E53B2">
        <w:rPr>
          <w:rFonts w:ascii="Times New Roman" w:eastAsia="MS Mincho" w:hAnsi="Times New Roman"/>
          <w:sz w:val="24"/>
          <w:szCs w:val="24"/>
        </w:rPr>
        <w:t xml:space="preserve"> zveřejňuje každoročně řadu statistických údajů, mezi nimi i údaj</w:t>
      </w:r>
      <w:r w:rsidR="00F903C2">
        <w:rPr>
          <w:rFonts w:ascii="Times New Roman" w:eastAsia="MS Mincho" w:hAnsi="Times New Roman"/>
          <w:sz w:val="24"/>
          <w:szCs w:val="24"/>
        </w:rPr>
        <w:t>e o požárech. Jsou to například</w:t>
      </w:r>
      <w:r w:rsidRPr="000E53B2">
        <w:rPr>
          <w:rFonts w:ascii="Times New Roman" w:eastAsia="MS Mincho" w:hAnsi="Times New Roman"/>
          <w:sz w:val="24"/>
          <w:szCs w:val="24"/>
        </w:rPr>
        <w:t xml:space="preserve"> celkové počty požárů a jimi způsobené škody nebo počet usmrcených, zraněných nebo zachráněných osob</w:t>
      </w:r>
      <w:r w:rsidR="000E53B2" w:rsidRPr="000E53B2">
        <w:rPr>
          <w:rFonts w:ascii="Times New Roman" w:eastAsia="MS Mincho" w:hAnsi="Times New Roman"/>
          <w:sz w:val="24"/>
          <w:szCs w:val="24"/>
        </w:rPr>
        <w:t xml:space="preserve">. </w:t>
      </w:r>
      <w:r w:rsidRPr="000E53B2">
        <w:rPr>
          <w:rFonts w:ascii="Times New Roman" w:hAnsi="Times New Roman"/>
          <w:sz w:val="24"/>
          <w:szCs w:val="24"/>
        </w:rPr>
        <w:t xml:space="preserve">Tyto a řadu dalších údajů </w:t>
      </w:r>
      <w:r w:rsidR="000E53B2" w:rsidRPr="000E53B2">
        <w:rPr>
          <w:rFonts w:ascii="Times New Roman" w:hAnsi="Times New Roman"/>
          <w:sz w:val="24"/>
          <w:szCs w:val="24"/>
        </w:rPr>
        <w:t xml:space="preserve">lze </w:t>
      </w:r>
      <w:r w:rsidRPr="000E53B2">
        <w:rPr>
          <w:rFonts w:ascii="Times New Roman" w:hAnsi="Times New Roman"/>
          <w:sz w:val="24"/>
          <w:szCs w:val="24"/>
        </w:rPr>
        <w:t>nal</w:t>
      </w:r>
      <w:r w:rsidR="000E53B2" w:rsidRPr="000E53B2">
        <w:rPr>
          <w:rFonts w:ascii="Times New Roman" w:hAnsi="Times New Roman"/>
          <w:sz w:val="24"/>
          <w:szCs w:val="24"/>
        </w:rPr>
        <w:t>ézt</w:t>
      </w:r>
      <w:r w:rsidRPr="000E53B2">
        <w:rPr>
          <w:rFonts w:ascii="Times New Roman" w:hAnsi="Times New Roman"/>
          <w:sz w:val="24"/>
          <w:szCs w:val="24"/>
        </w:rPr>
        <w:t xml:space="preserve"> ve statistické ročence Hasičského záchranného sboru Č</w:t>
      </w:r>
      <w:r w:rsidR="000E53B2" w:rsidRPr="000E53B2">
        <w:rPr>
          <w:rFonts w:ascii="Times New Roman" w:hAnsi="Times New Roman"/>
          <w:sz w:val="24"/>
          <w:szCs w:val="24"/>
        </w:rPr>
        <w:t>R</w:t>
      </w:r>
      <w:r w:rsidRPr="000E53B2">
        <w:rPr>
          <w:rFonts w:ascii="Times New Roman" w:hAnsi="Times New Roman"/>
          <w:sz w:val="24"/>
          <w:szCs w:val="24"/>
        </w:rPr>
        <w:t xml:space="preserve"> za příslušný rok</w:t>
      </w:r>
      <w:r w:rsidR="000E53B2" w:rsidRPr="000E53B2">
        <w:rPr>
          <w:rFonts w:ascii="Times New Roman" w:hAnsi="Times New Roman"/>
          <w:sz w:val="24"/>
          <w:szCs w:val="24"/>
        </w:rPr>
        <w:t xml:space="preserve"> (</w:t>
      </w:r>
      <w:hyperlink r:id="rId6" w:history="1">
        <w:r w:rsidR="00BD191B" w:rsidRPr="00702F23">
          <w:rPr>
            <w:rStyle w:val="Hypertextovodkaz"/>
            <w:rFonts w:ascii="Times New Roman" w:hAnsi="Times New Roman"/>
            <w:sz w:val="24"/>
            <w:szCs w:val="24"/>
          </w:rPr>
          <w:t>www.hzscr.cz/clanek/statisticke-rocenky-hasicskeho-zachranneho-sboru-cr.aspx</w:t>
        </w:r>
      </w:hyperlink>
      <w:r w:rsidR="000E53B2" w:rsidRPr="000E53B2">
        <w:rPr>
          <w:rFonts w:ascii="Times New Roman" w:hAnsi="Times New Roman"/>
          <w:sz w:val="24"/>
          <w:szCs w:val="24"/>
        </w:rPr>
        <w:t>).</w:t>
      </w:r>
    </w:p>
    <w:p w:rsidR="000E53B2" w:rsidRPr="00BD191B" w:rsidRDefault="00BD191B" w:rsidP="00BD191B">
      <w:pPr>
        <w:rPr>
          <w:rFonts w:ascii="Times New Roman" w:eastAsia="MS Mincho" w:hAnsi="Times New Roman"/>
          <w:sz w:val="24"/>
          <w:szCs w:val="24"/>
        </w:rPr>
      </w:pPr>
      <w:r w:rsidRPr="00BD191B">
        <w:rPr>
          <w:rFonts w:ascii="Times New Roman" w:hAnsi="Times New Roman"/>
          <w:sz w:val="24"/>
          <w:szCs w:val="24"/>
        </w:rPr>
        <w:t xml:space="preserve">Hoření je fyzikálně-chemická oxidační reakce, v jejímž průběhu při zápalné teplotě mezi sebou vzájemně reagují hořlavá látka a oxidační prostředek za vzniku tepla, světla a zplodin hoření. </w:t>
      </w:r>
      <w:r w:rsidR="000E53B2" w:rsidRPr="00BD191B">
        <w:rPr>
          <w:rFonts w:ascii="Times New Roman" w:hAnsi="Times New Roman"/>
          <w:sz w:val="24"/>
          <w:szCs w:val="24"/>
        </w:rPr>
        <w:t>K tomu, aby k hoření vůbec mohlo dojít, je nutné splnit tři podmínky:</w:t>
      </w:r>
    </w:p>
    <w:p w:rsidR="000E53B2" w:rsidRPr="00BD191B" w:rsidRDefault="000E53B2" w:rsidP="00BD191B">
      <w:pPr>
        <w:numPr>
          <w:ilvl w:val="0"/>
          <w:numId w:val="5"/>
        </w:numPr>
        <w:tabs>
          <w:tab w:val="clear" w:pos="720"/>
          <w:tab w:val="left" w:pos="717"/>
        </w:tabs>
        <w:suppressAutoHyphens/>
        <w:spacing w:before="0" w:after="0" w:line="240" w:lineRule="auto"/>
        <w:ind w:left="717"/>
        <w:rPr>
          <w:rFonts w:ascii="Times New Roman" w:hAnsi="Times New Roman"/>
          <w:sz w:val="24"/>
          <w:szCs w:val="24"/>
        </w:rPr>
      </w:pPr>
      <w:r w:rsidRPr="00BD191B">
        <w:rPr>
          <w:rStyle w:val="Siln"/>
          <w:rFonts w:ascii="Times New Roman" w:hAnsi="Times New Roman"/>
          <w:b w:val="0"/>
          <w:sz w:val="24"/>
          <w:szCs w:val="24"/>
        </w:rPr>
        <w:t>přítomnost hořlavé látky</w:t>
      </w:r>
      <w:r w:rsidRPr="00BD191B">
        <w:rPr>
          <w:rFonts w:ascii="Times New Roman" w:hAnsi="Times New Roman"/>
          <w:sz w:val="24"/>
          <w:szCs w:val="24"/>
        </w:rPr>
        <w:t xml:space="preserve"> </w:t>
      </w:r>
    </w:p>
    <w:p w:rsidR="000E53B2" w:rsidRPr="00BD191B" w:rsidRDefault="000E53B2" w:rsidP="00BD191B">
      <w:pPr>
        <w:numPr>
          <w:ilvl w:val="0"/>
          <w:numId w:val="4"/>
        </w:numPr>
        <w:tabs>
          <w:tab w:val="left" w:pos="1400"/>
        </w:tabs>
        <w:suppressAutoHyphens/>
        <w:spacing w:before="0" w:after="0" w:line="240" w:lineRule="auto"/>
        <w:rPr>
          <w:rFonts w:ascii="Times New Roman" w:eastAsia="MS Mincho" w:hAnsi="Times New Roman"/>
          <w:sz w:val="24"/>
          <w:szCs w:val="24"/>
        </w:rPr>
      </w:pPr>
      <w:r w:rsidRPr="00BD191B">
        <w:rPr>
          <w:rFonts w:ascii="Times New Roman" w:eastAsia="MS Mincho" w:hAnsi="Times New Roman"/>
          <w:sz w:val="24"/>
          <w:szCs w:val="24"/>
        </w:rPr>
        <w:t>pevné (papír, dřevo, sláma</w:t>
      </w:r>
      <w:r w:rsidR="00F903C2">
        <w:rPr>
          <w:rFonts w:ascii="Times New Roman" w:eastAsia="MS Mincho" w:hAnsi="Times New Roman"/>
          <w:sz w:val="24"/>
          <w:szCs w:val="24"/>
        </w:rPr>
        <w:t>, textil, molitan</w:t>
      </w:r>
      <w:r w:rsidRPr="00BD191B">
        <w:rPr>
          <w:rFonts w:ascii="Times New Roman" w:eastAsia="MS Mincho" w:hAnsi="Times New Roman"/>
          <w:sz w:val="24"/>
          <w:szCs w:val="24"/>
        </w:rPr>
        <w:t xml:space="preserve"> atd.) </w:t>
      </w:r>
    </w:p>
    <w:p w:rsidR="000E53B2" w:rsidRPr="00BD191B" w:rsidRDefault="000E53B2" w:rsidP="00BD191B">
      <w:pPr>
        <w:numPr>
          <w:ilvl w:val="0"/>
          <w:numId w:val="4"/>
        </w:numPr>
        <w:tabs>
          <w:tab w:val="left" w:pos="1400"/>
        </w:tabs>
        <w:suppressAutoHyphens/>
        <w:spacing w:before="0" w:after="0" w:line="240" w:lineRule="auto"/>
        <w:rPr>
          <w:rFonts w:ascii="Times New Roman" w:eastAsia="MS Mincho" w:hAnsi="Times New Roman"/>
          <w:sz w:val="24"/>
          <w:szCs w:val="24"/>
        </w:rPr>
      </w:pPr>
      <w:r w:rsidRPr="00BD191B">
        <w:rPr>
          <w:rFonts w:ascii="Times New Roman" w:eastAsia="MS Mincho" w:hAnsi="Times New Roman"/>
          <w:sz w:val="24"/>
          <w:szCs w:val="24"/>
        </w:rPr>
        <w:t>kapalné (benzin, olej, líh</w:t>
      </w:r>
      <w:r w:rsidR="00F903C2">
        <w:rPr>
          <w:rFonts w:ascii="Times New Roman" w:eastAsia="MS Mincho" w:hAnsi="Times New Roman"/>
          <w:sz w:val="24"/>
          <w:szCs w:val="24"/>
        </w:rPr>
        <w:t xml:space="preserve">, ředidlo </w:t>
      </w:r>
      <w:r w:rsidRPr="00BD191B">
        <w:rPr>
          <w:rFonts w:ascii="Times New Roman" w:eastAsia="MS Mincho" w:hAnsi="Times New Roman"/>
          <w:sz w:val="24"/>
          <w:szCs w:val="24"/>
        </w:rPr>
        <w:t xml:space="preserve">atd.) </w:t>
      </w:r>
    </w:p>
    <w:p w:rsidR="000E53B2" w:rsidRPr="00BD191B" w:rsidRDefault="000E53B2" w:rsidP="00BD191B">
      <w:pPr>
        <w:numPr>
          <w:ilvl w:val="0"/>
          <w:numId w:val="4"/>
        </w:numPr>
        <w:tabs>
          <w:tab w:val="left" w:pos="1400"/>
        </w:tabs>
        <w:suppressAutoHyphens/>
        <w:spacing w:before="0" w:after="0" w:line="240" w:lineRule="auto"/>
        <w:rPr>
          <w:rFonts w:ascii="Times New Roman" w:eastAsia="MS Mincho" w:hAnsi="Times New Roman"/>
          <w:sz w:val="24"/>
          <w:szCs w:val="24"/>
        </w:rPr>
      </w:pPr>
      <w:r w:rsidRPr="00BD191B">
        <w:rPr>
          <w:rFonts w:ascii="Times New Roman" w:eastAsia="MS Mincho" w:hAnsi="Times New Roman"/>
          <w:sz w:val="24"/>
          <w:szCs w:val="24"/>
        </w:rPr>
        <w:t>plynné (zemní plyn, propan-butan atd.),</w:t>
      </w:r>
    </w:p>
    <w:p w:rsidR="000E53B2" w:rsidRPr="00BD191B" w:rsidRDefault="000E53B2" w:rsidP="00BD191B">
      <w:pPr>
        <w:numPr>
          <w:ilvl w:val="0"/>
          <w:numId w:val="5"/>
        </w:numPr>
        <w:tabs>
          <w:tab w:val="clear" w:pos="720"/>
          <w:tab w:val="left" w:pos="717"/>
        </w:tabs>
        <w:suppressAutoHyphens/>
        <w:spacing w:before="0" w:after="0" w:line="240" w:lineRule="auto"/>
        <w:ind w:left="717"/>
        <w:rPr>
          <w:rFonts w:ascii="Times New Roman" w:hAnsi="Times New Roman"/>
          <w:sz w:val="24"/>
          <w:szCs w:val="24"/>
        </w:rPr>
      </w:pPr>
      <w:r w:rsidRPr="00BD191B">
        <w:rPr>
          <w:rStyle w:val="Siln"/>
          <w:rFonts w:ascii="Times New Roman" w:hAnsi="Times New Roman"/>
          <w:b w:val="0"/>
          <w:sz w:val="24"/>
          <w:szCs w:val="24"/>
        </w:rPr>
        <w:t>přítomnost oxidačního prostředku</w:t>
      </w:r>
      <w:r w:rsidRPr="00BD191B">
        <w:rPr>
          <w:rFonts w:ascii="Times New Roman" w:hAnsi="Times New Roman"/>
          <w:sz w:val="24"/>
          <w:szCs w:val="24"/>
        </w:rPr>
        <w:t xml:space="preserve"> (nejčastěji vzdušný kyslík),</w:t>
      </w:r>
    </w:p>
    <w:p w:rsidR="000E53B2" w:rsidRPr="00BD191B" w:rsidRDefault="000E53B2" w:rsidP="00BD191B">
      <w:pPr>
        <w:numPr>
          <w:ilvl w:val="0"/>
          <w:numId w:val="5"/>
        </w:numPr>
        <w:tabs>
          <w:tab w:val="left" w:pos="720"/>
        </w:tabs>
        <w:suppressAutoHyphens/>
        <w:spacing w:before="0" w:after="0" w:line="240" w:lineRule="auto"/>
        <w:rPr>
          <w:rFonts w:ascii="Times New Roman" w:hAnsi="Times New Roman"/>
          <w:sz w:val="24"/>
          <w:szCs w:val="24"/>
        </w:rPr>
      </w:pPr>
      <w:r w:rsidRPr="00BD191B">
        <w:rPr>
          <w:rStyle w:val="Siln"/>
          <w:rFonts w:ascii="Times New Roman" w:hAnsi="Times New Roman"/>
          <w:b w:val="0"/>
          <w:sz w:val="24"/>
          <w:szCs w:val="24"/>
        </w:rPr>
        <w:t>přítomnost zápalné teploty (</w:t>
      </w:r>
      <w:r w:rsidRPr="00BD191B">
        <w:rPr>
          <w:rFonts w:ascii="Times New Roman" w:hAnsi="Times New Roman"/>
          <w:sz w:val="24"/>
          <w:szCs w:val="24"/>
        </w:rPr>
        <w:t>zdroje zapálení s dostatečným množstvím energie a vysokou teplotou).</w:t>
      </w:r>
    </w:p>
    <w:p w:rsidR="000E53B2" w:rsidRPr="00BD191B" w:rsidRDefault="000E53B2" w:rsidP="00BD191B">
      <w:pPr>
        <w:pStyle w:val="Normlnweb1"/>
        <w:spacing w:before="0" w:after="0"/>
        <w:jc w:val="both"/>
        <w:rPr>
          <w:szCs w:val="24"/>
        </w:rPr>
      </w:pPr>
      <w:r w:rsidRPr="00BD191B">
        <w:rPr>
          <w:szCs w:val="24"/>
        </w:rPr>
        <w:t>Znázornit si to můžem</w:t>
      </w:r>
      <w:r w:rsidR="00BD191B" w:rsidRPr="00BD191B">
        <w:rPr>
          <w:szCs w:val="24"/>
        </w:rPr>
        <w:t xml:space="preserve">e tzv. „ohňovým trojúhelníkem“. </w:t>
      </w:r>
      <w:r w:rsidRPr="00BD191B">
        <w:rPr>
          <w:szCs w:val="24"/>
        </w:rPr>
        <w:t>Nesplněním kterékoliv z výše uvedených tří podmínek nedojde ke vzniku hoření, tak jako nelze sestrojit trojúhelník pouze ze dvou stran.</w:t>
      </w:r>
    </w:p>
    <w:bookmarkEnd w:id="0"/>
    <w:p w:rsidR="00AE0CEC" w:rsidRPr="00F01BA9" w:rsidRDefault="00F903C2" w:rsidP="00AE0CEC">
      <w:pPr>
        <w:ind w:left="2832"/>
        <w:rPr>
          <w:rStyle w:val="Zdraznnintenzivn"/>
          <w:rFonts w:ascii="Times New Roman" w:hAnsi="Times New Roman"/>
          <w:sz w:val="24"/>
          <w:szCs w:val="24"/>
        </w:rPr>
      </w:pPr>
      <w:r w:rsidRPr="00F01BA9">
        <w:rPr>
          <w:rFonts w:ascii="Times New Roman" w:hAnsi="Times New Roman"/>
          <w:noProof/>
          <w:sz w:val="24"/>
          <w:szCs w:val="24"/>
          <w:lang w:eastAsia="cs-CZ"/>
        </w:rPr>
        <w:lastRenderedPageBreak/>
        <mc:AlternateContent>
          <mc:Choice Requires="wpg">
            <w:drawing>
              <wp:anchor distT="0" distB="0" distL="114300" distR="114300" simplePos="0" relativeHeight="251657728" behindDoc="0" locked="0" layoutInCell="1" allowOverlap="1">
                <wp:simplePos x="0" y="0"/>
                <wp:positionH relativeFrom="column">
                  <wp:posOffset>154485</wp:posOffset>
                </wp:positionH>
                <wp:positionV relativeFrom="paragraph">
                  <wp:posOffset>0</wp:posOffset>
                </wp:positionV>
                <wp:extent cx="2404745" cy="2028825"/>
                <wp:effectExtent l="0" t="0" r="14605" b="28575"/>
                <wp:wrapSquare wrapText="bothSides"/>
                <wp:docPr id="5" name="Skupin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4745" cy="2028825"/>
                          <a:chOff x="-17149" y="0"/>
                          <a:chExt cx="3867150" cy="3380375"/>
                        </a:xfrm>
                      </wpg:grpSpPr>
                      <wpg:grpSp>
                        <wpg:cNvPr id="6" name="Skupina 6"/>
                        <wpg:cNvGrpSpPr/>
                        <wpg:grpSpPr>
                          <a:xfrm>
                            <a:off x="-17149" y="0"/>
                            <a:ext cx="3867150" cy="3380375"/>
                            <a:chOff x="-17149" y="0"/>
                            <a:chExt cx="3867150" cy="3380375"/>
                          </a:xfrm>
                        </wpg:grpSpPr>
                        <wps:wsp>
                          <wps:cNvPr id="7" name="Rovnoramenný trojúhelník 7"/>
                          <wps:cNvSpPr/>
                          <wps:spPr>
                            <a:xfrm>
                              <a:off x="943685" y="0"/>
                              <a:ext cx="1928331" cy="1681453"/>
                            </a:xfrm>
                            <a:prstGeom prst="triangle">
                              <a:avLst>
                                <a:gd name="adj" fmla="val 49516"/>
                              </a:avLst>
                            </a:prstGeom>
                            <a:solidFill>
                              <a:srgbClr val="2961AB"/>
                            </a:solidFill>
                            <a:ln w="25400" cap="flat" cmpd="sng" algn="ctr">
                              <a:noFill/>
                              <a:prstDash val="solid"/>
                            </a:ln>
                            <a:effectLst/>
                          </wps:spPr>
                          <wps:txbx>
                            <w:txbxContent>
                              <w:p w:rsidR="00AE0CEC" w:rsidRDefault="00AE0CEC" w:rsidP="00AE0CEC">
                                <w:pPr>
                                  <w:jc w:val="center"/>
                                </w:pPr>
                              </w:p>
                            </w:txbxContent>
                          </wps:txbx>
                          <wps:bodyPr rtlCol="0" anchor="ctr"/>
                        </wps:wsp>
                        <wps:wsp>
                          <wps:cNvPr id="13" name="Rovnoramenný trojúhelník 13"/>
                          <wps:cNvSpPr/>
                          <wps:spPr>
                            <a:xfrm rot="10800000">
                              <a:off x="-17149" y="17470"/>
                              <a:ext cx="3867150" cy="3362905"/>
                            </a:xfrm>
                            <a:prstGeom prst="triangle">
                              <a:avLst/>
                            </a:prstGeom>
                            <a:noFill/>
                            <a:ln w="19050" cap="flat" cmpd="sng" algn="ctr">
                              <a:solidFill>
                                <a:srgbClr val="2961AB">
                                  <a:alpha val="97000"/>
                                </a:srgbClr>
                              </a:solidFill>
                              <a:prstDash val="solid"/>
                            </a:ln>
                            <a:effectLst/>
                          </wps:spPr>
                          <wps:bodyPr rtlCol="0" anchor="ctr"/>
                        </wps:wsp>
                        <wps:wsp>
                          <wps:cNvPr id="14" name="TextovéPole 7"/>
                          <wps:cNvSpPr txBox="1"/>
                          <wps:spPr>
                            <a:xfrm>
                              <a:off x="2266836" y="230971"/>
                              <a:ext cx="1088580" cy="649606"/>
                            </a:xfrm>
                            <a:prstGeom prst="rect">
                              <a:avLst/>
                            </a:prstGeom>
                            <a:noFill/>
                          </wps:spPr>
                          <wps:txbx>
                            <w:txbxContent>
                              <w:p w:rsidR="00AE0CEC" w:rsidRPr="00075229" w:rsidRDefault="00AE0CEC" w:rsidP="00AE0CEC">
                                <w:pPr>
                                  <w:pStyle w:val="Normlnweb"/>
                                  <w:spacing w:before="0" w:beforeAutospacing="0" w:after="0" w:afterAutospacing="0"/>
                                  <w:jc w:val="center"/>
                                  <w:rPr>
                                    <w:sz w:val="20"/>
                                    <w:szCs w:val="20"/>
                                  </w:rPr>
                                </w:pPr>
                                <w:r w:rsidRPr="00694DD1">
                                  <w:rPr>
                                    <w:rFonts w:ascii="Calibri" w:hAnsi="Calibri"/>
                                    <w:b/>
                                    <w:bCs/>
                                    <w:color w:val="2A62AC"/>
                                    <w:kern w:val="24"/>
                                    <w:sz w:val="20"/>
                                    <w:szCs w:val="20"/>
                                  </w:rPr>
                                  <w:t xml:space="preserve">zápalná </w:t>
                                </w:r>
                              </w:p>
                              <w:p w:rsidR="00AE0CEC" w:rsidRPr="00075229" w:rsidRDefault="00AE0CEC" w:rsidP="00AE0CEC">
                                <w:pPr>
                                  <w:pStyle w:val="Normlnweb"/>
                                  <w:spacing w:before="0" w:beforeAutospacing="0" w:after="0" w:afterAutospacing="0"/>
                                  <w:jc w:val="center"/>
                                  <w:rPr>
                                    <w:sz w:val="20"/>
                                    <w:szCs w:val="20"/>
                                  </w:rPr>
                                </w:pPr>
                                <w:r w:rsidRPr="00694DD1">
                                  <w:rPr>
                                    <w:rFonts w:ascii="Calibri" w:hAnsi="Calibri"/>
                                    <w:b/>
                                    <w:bCs/>
                                    <w:color w:val="2A62AC"/>
                                    <w:kern w:val="24"/>
                                    <w:sz w:val="20"/>
                                    <w:szCs w:val="20"/>
                                  </w:rPr>
                                  <w:t>teplota</w:t>
                                </w:r>
                              </w:p>
                            </w:txbxContent>
                          </wps:txbx>
                          <wps:bodyPr wrap="square" rtlCol="0">
                            <a:noAutofit/>
                          </wps:bodyPr>
                        </wps:wsp>
                        <wps:wsp>
                          <wps:cNvPr id="15" name="TextovéPole 8"/>
                          <wps:cNvSpPr txBox="1"/>
                          <wps:spPr>
                            <a:xfrm>
                              <a:off x="400377" y="260514"/>
                              <a:ext cx="1079643" cy="1002035"/>
                            </a:xfrm>
                            <a:prstGeom prst="rect">
                              <a:avLst/>
                            </a:prstGeom>
                            <a:noFill/>
                          </wps:spPr>
                          <wps:txbx>
                            <w:txbxContent>
                              <w:p w:rsidR="00AE0CEC" w:rsidRPr="00075229" w:rsidRDefault="00AE0CEC" w:rsidP="00AE0CEC">
                                <w:pPr>
                                  <w:pStyle w:val="Normlnweb"/>
                                  <w:spacing w:before="0" w:beforeAutospacing="0" w:after="0" w:afterAutospacing="0"/>
                                  <w:jc w:val="center"/>
                                  <w:rPr>
                                    <w:sz w:val="14"/>
                                  </w:rPr>
                                </w:pPr>
                                <w:r w:rsidRPr="00694DD1">
                                  <w:rPr>
                                    <w:rFonts w:ascii="Calibri" w:hAnsi="Calibri"/>
                                    <w:b/>
                                    <w:bCs/>
                                    <w:color w:val="2A62AC"/>
                                    <w:kern w:val="24"/>
                                    <w:sz w:val="20"/>
                                    <w:szCs w:val="36"/>
                                  </w:rPr>
                                  <w:t>hořlavá</w:t>
                                </w:r>
                              </w:p>
                              <w:p w:rsidR="00AE0CEC" w:rsidRPr="00075229" w:rsidRDefault="00AE0CEC" w:rsidP="00AE0CEC">
                                <w:pPr>
                                  <w:pStyle w:val="Normlnweb"/>
                                  <w:spacing w:before="0" w:beforeAutospacing="0" w:after="0" w:afterAutospacing="0"/>
                                  <w:jc w:val="center"/>
                                  <w:rPr>
                                    <w:sz w:val="14"/>
                                  </w:rPr>
                                </w:pPr>
                                <w:r w:rsidRPr="00694DD1">
                                  <w:rPr>
                                    <w:rFonts w:ascii="Calibri" w:hAnsi="Calibri"/>
                                    <w:b/>
                                    <w:bCs/>
                                    <w:color w:val="2A62AC"/>
                                    <w:kern w:val="24"/>
                                    <w:sz w:val="20"/>
                                    <w:szCs w:val="36"/>
                                  </w:rPr>
                                  <w:t>látka</w:t>
                                </w:r>
                              </w:p>
                            </w:txbxContent>
                          </wps:txbx>
                          <wps:bodyPr wrap="square" rtlCol="0">
                            <a:noAutofit/>
                          </wps:bodyPr>
                        </wps:wsp>
                        <wps:wsp>
                          <wps:cNvPr id="16" name="TextovéPole 9"/>
                          <wps:cNvSpPr txBox="1"/>
                          <wps:spPr>
                            <a:xfrm>
                              <a:off x="1440917" y="2013991"/>
                              <a:ext cx="974184" cy="633291"/>
                            </a:xfrm>
                            <a:prstGeom prst="rect">
                              <a:avLst/>
                            </a:prstGeom>
                            <a:noFill/>
                          </wps:spPr>
                          <wps:txbx>
                            <w:txbxContent>
                              <w:p w:rsidR="00AE0CEC" w:rsidRPr="00075229" w:rsidRDefault="00AE0CEC" w:rsidP="00AE0CEC">
                                <w:pPr>
                                  <w:pStyle w:val="Normlnweb"/>
                                  <w:spacing w:before="0" w:beforeAutospacing="0" w:after="0" w:afterAutospacing="0"/>
                                  <w:jc w:val="center"/>
                                  <w:rPr>
                                    <w:sz w:val="14"/>
                                  </w:rPr>
                                </w:pPr>
                                <w:r w:rsidRPr="00694DD1">
                                  <w:rPr>
                                    <w:rFonts w:ascii="Calibri" w:hAnsi="Calibri"/>
                                    <w:b/>
                                    <w:bCs/>
                                    <w:color w:val="2A62AC"/>
                                    <w:kern w:val="24"/>
                                    <w:sz w:val="20"/>
                                    <w:szCs w:val="36"/>
                                  </w:rPr>
                                  <w:t>kyslík</w:t>
                                </w:r>
                              </w:p>
                            </w:txbxContent>
                          </wps:txbx>
                          <wps:bodyPr wrap="square" rtlCol="0">
                            <a:noAutofit/>
                          </wps:bodyPr>
                        </wps:wsp>
                      </wpg:grpSp>
                      <pic:pic xmlns:pic="http://schemas.openxmlformats.org/drawingml/2006/picture">
                        <pic:nvPicPr>
                          <pic:cNvPr id="17" name="Obrázek 17"/>
                          <pic:cNvPicPr>
                            <a:picLocks noChangeAspect="1"/>
                          </pic:cNvPicPr>
                        </pic:nvPicPr>
                        <pic:blipFill rotWithShape="1">
                          <a:blip r:embed="rId7">
                            <a:extLst>
                              <a:ext uri="{28A0092B-C50C-407E-A947-70E740481C1C}">
                                <a14:useLocalDpi xmlns:a14="http://schemas.microsoft.com/office/drawing/2010/main" val="0"/>
                              </a:ext>
                            </a:extLst>
                          </a:blip>
                          <a:srcRect l="6825" t="20961" r="64875" b="25024"/>
                          <a:stretch/>
                        </pic:blipFill>
                        <pic:spPr>
                          <a:xfrm>
                            <a:off x="1462533" y="384498"/>
                            <a:ext cx="952567" cy="12969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Skupina 5" o:spid="_x0000_s1026" style="position:absolute;left:0;text-align:left;margin-left:12.15pt;margin-top:0;width:189.35pt;height:159.75pt;z-index:251657728;mso-width-relative:margin;mso-height-relative:margin" coordorigin="-171" coordsize="38671,338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">
                <v:group id="Skupina 6" o:spid="_x0000_s1027" style="position:absolute;left:-171;width:38671;height:33803" coordorigin="-171" coordsize="38671,338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ovnoramenný trojúhelník 7" o:spid="_x0000_s1028" type="#_x0000_t5" style="position:absolute;left:9436;width:19284;height:168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3kcIA&#10;AADaAAAADwAAAGRycy9kb3ducmV2LnhtbESP0YrCMBRE34X9h3AXfJE1WZVVq1GkIFhkH1b9gEtz&#10;bcs2N6WJWv/eCIKPw8ycYZbrztbiSq2vHGv4HioQxLkzFRcaTsft1wyED8gGa8ek4U4e1quP3hIT&#10;4278R9dDKESEsE9QQxlCk0jp85Is+qFriKN3dq3FEGVbSNPiLcJtLUdK/UiLFceFEhtKS8r/Dxer&#10;YTBW6WSustk+7abqeMqa32yead3/7DYLEIG68A6/2jujYQrPK/EG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4LeRwgAAANoAAAAPAAAAAAAAAAAAAAAAAJgCAABkcnMvZG93&#10;bnJldi54bWxQSwUGAAAAAAQABAD1AAAAhwMAAAAA&#10;" adj="10695" fillcolor="#2961ab" stroked="f" strokeweight="2pt">
                    <v:textbox>
                      <w:txbxContent>
                        <w:p w:rsidR="00AE0CEC" w:rsidRDefault="00AE0CEC" w:rsidP="00AE0CEC">
                          <w:pPr>
                            <w:jc w:val="center"/>
                          </w:pPr>
                        </w:p>
                      </w:txbxContent>
                    </v:textbox>
                  </v:shape>
                  <v:shape id="Rovnoramenný trojúhelník 13" o:spid="_x0000_s1029" type="#_x0000_t5" style="position:absolute;left:-171;top:174;width:38671;height:33629;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UYTsEA&#10;AADbAAAADwAAAGRycy9kb3ducmV2LnhtbERPyWrDMBC9F/IPYgK5NXIcCI1j2RRDaE+Fpr30NlgT&#10;L7VGwlJs5++rQqG3ebx18nIxg5ho9J1lBbttAoK4trrjRsHnx/nxCYQPyBoHy6TgTh7KYvWQY6bt&#10;zO80XUIjYgj7DBW0IbhMSl+3ZNBvrSOO3NWOBkOEYyP1iHMMN4NMk+QgDXYcG1p0VLVUf19uRsH1&#10;3qcvuk6r25ubp0PXOzpWX0pt1svzCUSgJfyL/9yvOs7fw+8v8QBZ/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1GE7BAAAA2wAAAA8AAAAAAAAAAAAAAAAAmAIAAGRycy9kb3du&#10;cmV2LnhtbFBLBQYAAAAABAAEAPUAAACGAwAAAAA=&#10;" filled="f" strokecolor="#2961ab" strokeweight="1.5pt">
                    <v:stroke opacity="63479f"/>
                  </v:shape>
                  <v:shapetype id="_x0000_t202" coordsize="21600,21600" o:spt="202" path="m,l,21600r21600,l21600,xe">
                    <v:stroke joinstyle="miter"/>
                    <v:path gradientshapeok="t" o:connecttype="rect"/>
                  </v:shapetype>
                  <v:shape id="TextovéPole 7" o:spid="_x0000_s1030" type="#_x0000_t202" style="position:absolute;left:22668;top:2309;width:10886;height:6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AE0CEC" w:rsidRPr="00075229" w:rsidRDefault="00AE0CEC" w:rsidP="00AE0CEC">
                          <w:pPr>
                            <w:pStyle w:val="Normlnweb"/>
                            <w:spacing w:before="0" w:beforeAutospacing="0" w:after="0" w:afterAutospacing="0"/>
                            <w:jc w:val="center"/>
                            <w:rPr>
                              <w:sz w:val="20"/>
                              <w:szCs w:val="20"/>
                            </w:rPr>
                          </w:pPr>
                          <w:r w:rsidRPr="00694DD1">
                            <w:rPr>
                              <w:rFonts w:ascii="Calibri" w:hAnsi="Calibri"/>
                              <w:b/>
                              <w:bCs/>
                              <w:color w:val="2A62AC"/>
                              <w:kern w:val="24"/>
                              <w:sz w:val="20"/>
                              <w:szCs w:val="20"/>
                            </w:rPr>
                            <w:t xml:space="preserve">zápalná </w:t>
                          </w:r>
                        </w:p>
                        <w:p w:rsidR="00AE0CEC" w:rsidRPr="00075229" w:rsidRDefault="00AE0CEC" w:rsidP="00AE0CEC">
                          <w:pPr>
                            <w:pStyle w:val="Normlnweb"/>
                            <w:spacing w:before="0" w:beforeAutospacing="0" w:after="0" w:afterAutospacing="0"/>
                            <w:jc w:val="center"/>
                            <w:rPr>
                              <w:sz w:val="20"/>
                              <w:szCs w:val="20"/>
                            </w:rPr>
                          </w:pPr>
                          <w:r w:rsidRPr="00694DD1">
                            <w:rPr>
                              <w:rFonts w:ascii="Calibri" w:hAnsi="Calibri"/>
                              <w:b/>
                              <w:bCs/>
                              <w:color w:val="2A62AC"/>
                              <w:kern w:val="24"/>
                              <w:sz w:val="20"/>
                              <w:szCs w:val="20"/>
                            </w:rPr>
                            <w:t>teplota</w:t>
                          </w:r>
                        </w:p>
                      </w:txbxContent>
                    </v:textbox>
                  </v:shape>
                  <v:shape id="TextovéPole 8" o:spid="_x0000_s1031" type="#_x0000_t202" style="position:absolute;left:4003;top:2605;width:10797;height:10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AE0CEC" w:rsidRPr="00075229" w:rsidRDefault="00AE0CEC" w:rsidP="00AE0CEC">
                          <w:pPr>
                            <w:pStyle w:val="Normlnweb"/>
                            <w:spacing w:before="0" w:beforeAutospacing="0" w:after="0" w:afterAutospacing="0"/>
                            <w:jc w:val="center"/>
                            <w:rPr>
                              <w:sz w:val="14"/>
                            </w:rPr>
                          </w:pPr>
                          <w:r w:rsidRPr="00694DD1">
                            <w:rPr>
                              <w:rFonts w:ascii="Calibri" w:hAnsi="Calibri"/>
                              <w:b/>
                              <w:bCs/>
                              <w:color w:val="2A62AC"/>
                              <w:kern w:val="24"/>
                              <w:sz w:val="20"/>
                              <w:szCs w:val="36"/>
                            </w:rPr>
                            <w:t>hořlavá</w:t>
                          </w:r>
                        </w:p>
                        <w:p w:rsidR="00AE0CEC" w:rsidRPr="00075229" w:rsidRDefault="00AE0CEC" w:rsidP="00AE0CEC">
                          <w:pPr>
                            <w:pStyle w:val="Normlnweb"/>
                            <w:spacing w:before="0" w:beforeAutospacing="0" w:after="0" w:afterAutospacing="0"/>
                            <w:jc w:val="center"/>
                            <w:rPr>
                              <w:sz w:val="14"/>
                            </w:rPr>
                          </w:pPr>
                          <w:r w:rsidRPr="00694DD1">
                            <w:rPr>
                              <w:rFonts w:ascii="Calibri" w:hAnsi="Calibri"/>
                              <w:b/>
                              <w:bCs/>
                              <w:color w:val="2A62AC"/>
                              <w:kern w:val="24"/>
                              <w:sz w:val="20"/>
                              <w:szCs w:val="36"/>
                            </w:rPr>
                            <w:t>látka</w:t>
                          </w:r>
                        </w:p>
                      </w:txbxContent>
                    </v:textbox>
                  </v:shape>
                  <v:shape id="TextovéPole 9" o:spid="_x0000_s1032" type="#_x0000_t202" style="position:absolute;left:14409;top:20139;width:9742;height:6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AE0CEC" w:rsidRPr="00075229" w:rsidRDefault="00AE0CEC" w:rsidP="00AE0CEC">
                          <w:pPr>
                            <w:pStyle w:val="Normlnweb"/>
                            <w:spacing w:before="0" w:beforeAutospacing="0" w:after="0" w:afterAutospacing="0"/>
                            <w:jc w:val="center"/>
                            <w:rPr>
                              <w:sz w:val="14"/>
                            </w:rPr>
                          </w:pPr>
                          <w:r w:rsidRPr="00694DD1">
                            <w:rPr>
                              <w:rFonts w:ascii="Calibri" w:hAnsi="Calibri"/>
                              <w:b/>
                              <w:bCs/>
                              <w:color w:val="2A62AC"/>
                              <w:kern w:val="24"/>
                              <w:sz w:val="20"/>
                              <w:szCs w:val="36"/>
                            </w:rPr>
                            <w:t>kyslík</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7" o:spid="_x0000_s1033" type="#_x0000_t75" style="position:absolute;left:14625;top:3844;width:9526;height:129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DujfAAAAA2wAAAA8AAABkcnMvZG93bnJldi54bWxET81qAjEQvgt9hzBCb5rVQytbo4hUqHiq&#10;uw8wbsbd7W4mSxI19ulNoeBtPr7fWa6j6cWVnG8tK5hNMxDEldUt1wrKYjdZgPABWWNvmRTcycN6&#10;9TJaYq7tjb/pegy1SCHsc1TQhDDkUvqqIYN+agfixJ2tMxgSdLXUDm8p3PRynmVv0mDLqaHBgbYN&#10;Vd3xYhSEz/lgu6LE4t79HuJ57/Y/8aTU6zhuPkAEiuEp/nd/6TT/Hf5+SQfI1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sO6N8AAAADbAAAADwAAAAAAAAAAAAAAAACfAgAA&#10;ZHJzL2Rvd25yZXYueG1sUEsFBgAAAAAEAAQA9wAAAIwDAAAAAA==&#10;">
                  <v:imagedata r:id="rId8" o:title="" croptop="13737f" cropbottom="16400f" cropleft="4473f" cropright="42516f"/>
                  <v:path arrowok="t"/>
                </v:shape>
                <w10:wrap type="square"/>
              </v:group>
            </w:pict>
          </mc:Fallback>
        </mc:AlternateContent>
      </w:r>
      <w:r w:rsidR="00AE0CEC" w:rsidRPr="00F01BA9">
        <w:rPr>
          <w:rStyle w:val="Zdraznnintenzivn"/>
          <w:rFonts w:ascii="Times New Roman" w:hAnsi="Times New Roman"/>
          <w:sz w:val="24"/>
          <w:szCs w:val="24"/>
        </w:rPr>
        <w:t xml:space="preserve">      OHŇOVÝ TROJÚHELNÍK</w:t>
      </w:r>
    </w:p>
    <w:p w:rsidR="00AE0CEC" w:rsidRPr="00F01BA9" w:rsidRDefault="00AE0CEC" w:rsidP="00AE0CEC">
      <w:pPr>
        <w:rPr>
          <w:rFonts w:ascii="Times New Roman" w:hAnsi="Times New Roman"/>
          <w:sz w:val="24"/>
          <w:szCs w:val="24"/>
        </w:rPr>
      </w:pPr>
    </w:p>
    <w:p w:rsidR="00BD191B" w:rsidRDefault="00BD191B" w:rsidP="00AE0CEC">
      <w:pPr>
        <w:spacing w:after="0" w:line="240" w:lineRule="auto"/>
        <w:rPr>
          <w:rFonts w:ascii="Times New Roman" w:hAnsi="Times New Roman"/>
          <w:sz w:val="24"/>
          <w:szCs w:val="24"/>
        </w:rPr>
      </w:pPr>
    </w:p>
    <w:p w:rsidR="00BD191B" w:rsidRDefault="00BD191B" w:rsidP="00AE0CEC">
      <w:pPr>
        <w:spacing w:after="0" w:line="240" w:lineRule="auto"/>
        <w:rPr>
          <w:rFonts w:ascii="Times New Roman" w:hAnsi="Times New Roman"/>
          <w:sz w:val="24"/>
          <w:szCs w:val="24"/>
        </w:rPr>
      </w:pPr>
    </w:p>
    <w:p w:rsidR="00BD191B" w:rsidRDefault="00BD191B" w:rsidP="00AE0CEC">
      <w:pPr>
        <w:spacing w:after="0" w:line="240" w:lineRule="auto"/>
        <w:rPr>
          <w:rFonts w:ascii="Times New Roman" w:hAnsi="Times New Roman"/>
          <w:sz w:val="24"/>
          <w:szCs w:val="24"/>
        </w:rPr>
      </w:pPr>
    </w:p>
    <w:p w:rsidR="00BD191B" w:rsidRDefault="00BD191B" w:rsidP="00AE0CEC">
      <w:pPr>
        <w:spacing w:after="0" w:line="240" w:lineRule="auto"/>
        <w:rPr>
          <w:rFonts w:ascii="Times New Roman" w:hAnsi="Times New Roman"/>
          <w:sz w:val="24"/>
          <w:szCs w:val="24"/>
        </w:rPr>
      </w:pPr>
    </w:p>
    <w:p w:rsidR="00BD191B" w:rsidRDefault="00BD191B" w:rsidP="00AE0CEC">
      <w:pPr>
        <w:spacing w:after="0" w:line="240" w:lineRule="auto"/>
        <w:rPr>
          <w:rFonts w:ascii="Times New Roman" w:hAnsi="Times New Roman"/>
          <w:sz w:val="24"/>
          <w:szCs w:val="24"/>
        </w:rPr>
      </w:pPr>
    </w:p>
    <w:p w:rsidR="00BD191B" w:rsidRDefault="00BD191B" w:rsidP="00AE0CEC">
      <w:pPr>
        <w:spacing w:after="0" w:line="240" w:lineRule="auto"/>
        <w:rPr>
          <w:rFonts w:ascii="Times New Roman" w:hAnsi="Times New Roman"/>
          <w:sz w:val="24"/>
          <w:szCs w:val="24"/>
        </w:rPr>
      </w:pPr>
    </w:p>
    <w:p w:rsidR="000737A4" w:rsidRDefault="000737A4" w:rsidP="00AE0CEC">
      <w:pPr>
        <w:spacing w:after="0" w:line="240" w:lineRule="auto"/>
        <w:rPr>
          <w:rFonts w:ascii="Times New Roman" w:hAnsi="Times New Roman"/>
          <w:sz w:val="24"/>
          <w:szCs w:val="24"/>
        </w:rPr>
      </w:pPr>
    </w:p>
    <w:p w:rsidR="00AE0CEC" w:rsidRPr="00F01BA9" w:rsidRDefault="00AE0CEC" w:rsidP="00AE0CEC">
      <w:pPr>
        <w:spacing w:after="0" w:line="240" w:lineRule="auto"/>
        <w:rPr>
          <w:rFonts w:ascii="Times New Roman" w:hAnsi="Times New Roman"/>
          <w:sz w:val="24"/>
          <w:szCs w:val="24"/>
        </w:rPr>
      </w:pPr>
      <w:r w:rsidRPr="00F01BA9">
        <w:rPr>
          <w:rFonts w:ascii="Times New Roman" w:hAnsi="Times New Roman"/>
          <w:sz w:val="24"/>
          <w:szCs w:val="24"/>
        </w:rPr>
        <w:t>Při hašení požáru pak působíme na jednotlivé strany trojúhelníku a snažíme se o zpomalení nebo přerušení chemické oxidační reakce probíhající při hoření. Výběr vhodného hasiva s požadovanou vlastností či schopností pak výrazně ovlivní možnost uhašení konkrétního požáru.</w:t>
      </w:r>
    </w:p>
    <w:p w:rsidR="00AE0CEC" w:rsidRPr="00115FEA" w:rsidRDefault="00AE0CEC" w:rsidP="00AE0CEC">
      <w:pPr>
        <w:rPr>
          <w:rFonts w:ascii="Times New Roman" w:hAnsi="Times New Roman"/>
          <w:b/>
          <w:sz w:val="24"/>
          <w:szCs w:val="24"/>
        </w:rPr>
      </w:pPr>
      <w:r w:rsidRPr="00115FEA">
        <w:rPr>
          <w:rFonts w:ascii="Times New Roman" w:hAnsi="Times New Roman"/>
          <w:b/>
          <w:sz w:val="24"/>
          <w:szCs w:val="24"/>
        </w:rPr>
        <w:t>K tomuto účelu využíváme čtyř základních principů:</w:t>
      </w:r>
    </w:p>
    <w:p w:rsidR="00AE0CEC" w:rsidRPr="00F01BA9" w:rsidRDefault="00AE0CEC" w:rsidP="004C1154">
      <w:pPr>
        <w:rPr>
          <w:rFonts w:ascii="Times New Roman" w:hAnsi="Times New Roman"/>
          <w:sz w:val="24"/>
          <w:szCs w:val="24"/>
        </w:rPr>
      </w:pPr>
      <w:r w:rsidRPr="00F01BA9">
        <w:rPr>
          <w:rStyle w:val="NzevChar"/>
          <w:rFonts w:ascii="Times New Roman" w:eastAsia="Calibri" w:hAnsi="Times New Roman"/>
          <w:szCs w:val="24"/>
        </w:rPr>
        <w:t>princip izolace</w:t>
      </w:r>
      <w:r w:rsidRPr="00F01BA9">
        <w:rPr>
          <w:rFonts w:ascii="Times New Roman" w:hAnsi="Times New Roman"/>
          <w:sz w:val="24"/>
          <w:szCs w:val="24"/>
        </w:rPr>
        <w:t xml:space="preserve"> – oddělení</w:t>
      </w:r>
      <w:r w:rsidR="000E7876">
        <w:rPr>
          <w:rFonts w:ascii="Times New Roman" w:hAnsi="Times New Roman"/>
          <w:sz w:val="24"/>
          <w:szCs w:val="24"/>
        </w:rPr>
        <w:t>m</w:t>
      </w:r>
      <w:r w:rsidRPr="00F01BA9">
        <w:rPr>
          <w:rFonts w:ascii="Times New Roman" w:hAnsi="Times New Roman"/>
          <w:sz w:val="24"/>
          <w:szCs w:val="24"/>
        </w:rPr>
        <w:t xml:space="preserve"> hořlavé látky od okolí nepropustno</w:t>
      </w:r>
      <w:r w:rsidR="000E7876">
        <w:rPr>
          <w:rFonts w:ascii="Times New Roman" w:hAnsi="Times New Roman"/>
          <w:sz w:val="24"/>
          <w:szCs w:val="24"/>
        </w:rPr>
        <w:t xml:space="preserve">u vrstvou, která zabrání </w:t>
      </w:r>
      <w:r w:rsidRPr="00F01BA9">
        <w:rPr>
          <w:rFonts w:ascii="Times New Roman" w:hAnsi="Times New Roman"/>
          <w:sz w:val="24"/>
          <w:szCs w:val="24"/>
        </w:rPr>
        <w:t>přístupu kysl</w:t>
      </w:r>
      <w:r w:rsidR="000E7876">
        <w:rPr>
          <w:rFonts w:ascii="Times New Roman" w:hAnsi="Times New Roman"/>
          <w:sz w:val="24"/>
          <w:szCs w:val="24"/>
        </w:rPr>
        <w:t xml:space="preserve">íku </w:t>
      </w:r>
      <w:r w:rsidR="000E7876" w:rsidRPr="00F01BA9">
        <w:rPr>
          <w:rFonts w:ascii="Times New Roman" w:hAnsi="Times New Roman"/>
          <w:sz w:val="24"/>
          <w:szCs w:val="24"/>
        </w:rPr>
        <w:t>do pásma hoření</w:t>
      </w:r>
      <w:r w:rsidR="000E7876">
        <w:rPr>
          <w:rFonts w:ascii="Times New Roman" w:hAnsi="Times New Roman"/>
          <w:sz w:val="24"/>
          <w:szCs w:val="24"/>
        </w:rPr>
        <w:t>,</w:t>
      </w:r>
      <w:r w:rsidRPr="00F01BA9">
        <w:rPr>
          <w:rFonts w:ascii="Times New Roman" w:hAnsi="Times New Roman"/>
          <w:sz w:val="24"/>
          <w:szCs w:val="24"/>
        </w:rPr>
        <w:t xml:space="preserve"> oheň uhasne. Typickou hasební látkou, která využívá izolačního principu, je pěna </w:t>
      </w:r>
      <w:r w:rsidR="000E7876">
        <w:rPr>
          <w:rFonts w:ascii="Times New Roman" w:hAnsi="Times New Roman"/>
          <w:sz w:val="24"/>
          <w:szCs w:val="24"/>
        </w:rPr>
        <w:t xml:space="preserve">(např. přenosný hasicí přístroj s náplní pěny) </w:t>
      </w:r>
      <w:r w:rsidRPr="00F01BA9">
        <w:rPr>
          <w:rFonts w:ascii="Times New Roman" w:hAnsi="Times New Roman"/>
          <w:sz w:val="24"/>
          <w:szCs w:val="24"/>
        </w:rPr>
        <w:t>a sypké materiály (písek</w:t>
      </w:r>
      <w:r w:rsidR="000E7876">
        <w:rPr>
          <w:rFonts w:ascii="Times New Roman" w:hAnsi="Times New Roman"/>
          <w:sz w:val="24"/>
          <w:szCs w:val="24"/>
        </w:rPr>
        <w:t>, zemina</w:t>
      </w:r>
      <w:r w:rsidRPr="00F01BA9">
        <w:rPr>
          <w:rFonts w:ascii="Times New Roman" w:hAnsi="Times New Roman"/>
          <w:sz w:val="24"/>
          <w:szCs w:val="24"/>
        </w:rPr>
        <w:t>).</w:t>
      </w:r>
    </w:p>
    <w:p w:rsidR="00AE0CEC" w:rsidRPr="00F01BA9" w:rsidRDefault="00AE0CEC" w:rsidP="004C1154">
      <w:pPr>
        <w:rPr>
          <w:rFonts w:ascii="Times New Roman" w:hAnsi="Times New Roman"/>
          <w:sz w:val="24"/>
          <w:szCs w:val="24"/>
        </w:rPr>
      </w:pPr>
      <w:r w:rsidRPr="00F01BA9">
        <w:rPr>
          <w:rStyle w:val="NzevChar"/>
          <w:rFonts w:ascii="Times New Roman" w:eastAsia="Calibri" w:hAnsi="Times New Roman"/>
          <w:szCs w:val="24"/>
        </w:rPr>
        <w:t>princip ochlazování</w:t>
      </w:r>
      <w:r w:rsidRPr="00F01BA9">
        <w:rPr>
          <w:rFonts w:ascii="Times New Roman" w:hAnsi="Times New Roman"/>
          <w:sz w:val="24"/>
          <w:szCs w:val="24"/>
        </w:rPr>
        <w:t xml:space="preserve"> - snižováním teploty v pásmu hoření dochází ke snižování rychlosti uvolňovaných par a plynů z hořlavého materiálu. Ochlazením hořlavé látky pod teplotu vzplanutí dojde k přerušení hoření. Této schopnosti využíváme </w:t>
      </w:r>
      <w:r w:rsidR="000E7876">
        <w:rPr>
          <w:rFonts w:ascii="Times New Roman" w:hAnsi="Times New Roman"/>
          <w:sz w:val="24"/>
          <w:szCs w:val="24"/>
        </w:rPr>
        <w:t xml:space="preserve">zejména </w:t>
      </w:r>
      <w:r w:rsidRPr="00F01BA9">
        <w:rPr>
          <w:rFonts w:ascii="Times New Roman" w:hAnsi="Times New Roman"/>
          <w:sz w:val="24"/>
          <w:szCs w:val="24"/>
        </w:rPr>
        <w:t xml:space="preserve">u nejběžnějšího hasiva, kterým je voda. </w:t>
      </w:r>
    </w:p>
    <w:p w:rsidR="00AE0CEC" w:rsidRPr="00F01BA9" w:rsidRDefault="00AE0CEC" w:rsidP="004C1154">
      <w:pPr>
        <w:rPr>
          <w:rFonts w:ascii="Times New Roman" w:hAnsi="Times New Roman"/>
          <w:sz w:val="24"/>
          <w:szCs w:val="24"/>
        </w:rPr>
      </w:pPr>
      <w:r w:rsidRPr="00F01BA9">
        <w:rPr>
          <w:rStyle w:val="NzevChar"/>
          <w:rFonts w:ascii="Times New Roman" w:eastAsia="Calibri" w:hAnsi="Times New Roman"/>
          <w:szCs w:val="24"/>
        </w:rPr>
        <w:t>princip zřeďování</w:t>
      </w:r>
      <w:r w:rsidRPr="00F01BA9">
        <w:rPr>
          <w:rFonts w:ascii="Times New Roman" w:hAnsi="Times New Roman"/>
          <w:sz w:val="24"/>
          <w:szCs w:val="24"/>
        </w:rPr>
        <w:t xml:space="preserve"> – zřeďování reakční směsi inertními (nehořlavými) látkami probíhá tak dlouho, až se dostatečně sníží koncentrace hořlavých par a plynů a směs se tak stane nehořlavou. Ve směsi lze tímto způsobem také snižovat koncentraci kyslíku. K přerušení hoření pak u většiny látek nastává při snížení koncentrace kyslíku pod 10 – 14%. Hasivem se zřeďujícím účinkem je oxid uhličitý a dusík, vodní pára (vytlačování vzduchu), vzácné plyny (argon) a voda (</w:t>
      </w:r>
      <w:r w:rsidR="000E7876">
        <w:rPr>
          <w:rFonts w:ascii="Times New Roman" w:hAnsi="Times New Roman"/>
          <w:sz w:val="24"/>
          <w:szCs w:val="24"/>
        </w:rPr>
        <w:t xml:space="preserve">na </w:t>
      </w:r>
      <w:r w:rsidRPr="00F01BA9">
        <w:rPr>
          <w:rFonts w:ascii="Times New Roman" w:hAnsi="Times New Roman"/>
          <w:sz w:val="24"/>
          <w:szCs w:val="24"/>
        </w:rPr>
        <w:t>ředění alkoholů).</w:t>
      </w:r>
    </w:p>
    <w:p w:rsidR="00115FEA" w:rsidRDefault="00AE0CEC" w:rsidP="00AE0CEC">
      <w:pPr>
        <w:spacing w:after="0" w:line="240" w:lineRule="auto"/>
        <w:rPr>
          <w:rFonts w:ascii="Times New Roman" w:hAnsi="Times New Roman"/>
          <w:sz w:val="24"/>
          <w:szCs w:val="24"/>
        </w:rPr>
      </w:pPr>
      <w:r w:rsidRPr="00F01BA9">
        <w:rPr>
          <w:rStyle w:val="NzevChar"/>
          <w:rFonts w:ascii="Times New Roman" w:eastAsia="Calibri" w:hAnsi="Times New Roman"/>
          <w:szCs w:val="24"/>
        </w:rPr>
        <w:t>princip inhibice</w:t>
      </w:r>
      <w:r w:rsidRPr="00F01BA9">
        <w:rPr>
          <w:rFonts w:ascii="Times New Roman" w:hAnsi="Times New Roman"/>
          <w:sz w:val="24"/>
          <w:szCs w:val="24"/>
        </w:rPr>
        <w:t xml:space="preserve"> – tento proces je založen na chemickém zpomalování procesu hoření. Vháněním speciálního hasiva (inhibitorů) do pásma hoření (plamenů) dochází k jejich reakci s volnými radikály, tím zpomalí, až úplně zastaví řetězovou reakci hoření</w:t>
      </w:r>
      <w:r w:rsidR="00115FEA">
        <w:rPr>
          <w:rFonts w:ascii="Times New Roman" w:hAnsi="Times New Roman"/>
          <w:sz w:val="24"/>
          <w:szCs w:val="24"/>
        </w:rPr>
        <w:t xml:space="preserve"> a </w:t>
      </w:r>
      <w:r w:rsidRPr="00F01BA9">
        <w:rPr>
          <w:rFonts w:ascii="Times New Roman" w:hAnsi="Times New Roman"/>
          <w:sz w:val="24"/>
          <w:szCs w:val="24"/>
        </w:rPr>
        <w:t>plamen uhasíná. Tohoto principu se využívá při hašení požáru práškem nebo halony.</w:t>
      </w:r>
    </w:p>
    <w:p w:rsidR="00AE0CEC" w:rsidRPr="00F01BA9" w:rsidRDefault="00AE0CEC" w:rsidP="00AE0CEC">
      <w:pPr>
        <w:spacing w:after="0" w:line="240" w:lineRule="auto"/>
        <w:rPr>
          <w:rFonts w:ascii="Times New Roman" w:hAnsi="Times New Roman"/>
          <w:i/>
          <w:sz w:val="24"/>
          <w:szCs w:val="24"/>
        </w:rPr>
      </w:pPr>
      <w:r w:rsidRPr="00115FEA">
        <w:rPr>
          <w:rFonts w:ascii="Times New Roman" w:hAnsi="Times New Roman"/>
          <w:sz w:val="24"/>
          <w:szCs w:val="24"/>
        </w:rPr>
        <w:t>Jednotlivé principy hašení požáru jsou používány s vhodnou požární taktikou, jako je např. odstraňování hořlavé látky (rozebírání stavebních konstrukcí),</w:t>
      </w:r>
      <w:r w:rsidRPr="00F01BA9">
        <w:rPr>
          <w:rFonts w:ascii="Times New Roman" w:hAnsi="Times New Roman"/>
          <w:i/>
          <w:sz w:val="24"/>
          <w:szCs w:val="24"/>
        </w:rPr>
        <w:t xml:space="preserve"> </w:t>
      </w:r>
      <w:r w:rsidRPr="00F01BA9">
        <w:rPr>
          <w:rFonts w:ascii="Times New Roman" w:hAnsi="Times New Roman"/>
          <w:sz w:val="24"/>
          <w:szCs w:val="24"/>
        </w:rPr>
        <w:t xml:space="preserve">zastavení jejího přívodu do pásma hoření (uzavření přívodu plynu), </w:t>
      </w:r>
      <w:proofErr w:type="spellStart"/>
      <w:r w:rsidRPr="00F01BA9">
        <w:rPr>
          <w:rFonts w:ascii="Times New Roman" w:hAnsi="Times New Roman"/>
          <w:sz w:val="24"/>
          <w:szCs w:val="24"/>
        </w:rPr>
        <w:t>samouhašení</w:t>
      </w:r>
      <w:proofErr w:type="spellEnd"/>
      <w:r w:rsidRPr="00F01BA9">
        <w:rPr>
          <w:rFonts w:ascii="Times New Roman" w:hAnsi="Times New Roman"/>
          <w:sz w:val="24"/>
          <w:szCs w:val="24"/>
        </w:rPr>
        <w:t xml:space="preserve"> (vyhoření hořlavé látky nebo snížení koncentrace kyslíku vyhořením – v uzavřené místnosti)</w:t>
      </w:r>
      <w:r w:rsidR="00115FEA">
        <w:rPr>
          <w:rFonts w:ascii="Times New Roman" w:hAnsi="Times New Roman"/>
          <w:sz w:val="24"/>
          <w:szCs w:val="24"/>
        </w:rPr>
        <w:t xml:space="preserve"> a podobně</w:t>
      </w:r>
      <w:r w:rsidRPr="00F01BA9">
        <w:rPr>
          <w:rFonts w:ascii="Times New Roman" w:hAnsi="Times New Roman"/>
          <w:sz w:val="24"/>
          <w:szCs w:val="24"/>
        </w:rPr>
        <w:t>.</w:t>
      </w:r>
    </w:p>
    <w:p w:rsidR="00AE3E70" w:rsidRPr="00115FEA" w:rsidRDefault="00AE3E70" w:rsidP="00115FEA">
      <w:pPr>
        <w:pStyle w:val="Bezmezer"/>
        <w:rPr>
          <w:rFonts w:ascii="Times New Roman" w:hAnsi="Times New Roman" w:cs="Times New Roman"/>
          <w:sz w:val="24"/>
          <w:szCs w:val="24"/>
        </w:rPr>
      </w:pPr>
    </w:p>
    <w:p w:rsidR="00115FEA" w:rsidRPr="00115FEA" w:rsidRDefault="00115FEA" w:rsidP="00115FEA">
      <w:pPr>
        <w:pStyle w:val="Normlnweb1"/>
        <w:spacing w:before="0" w:after="0"/>
        <w:jc w:val="both"/>
      </w:pPr>
      <w:bookmarkStart w:id="2" w:name="_Toc53927132"/>
      <w:bookmarkStart w:id="3" w:name="_Toc55900605"/>
      <w:r w:rsidRPr="00115FEA">
        <w:t xml:space="preserve">Při požáru ohrožují přítomné osoby </w:t>
      </w:r>
      <w:r w:rsidR="00F903C2">
        <w:t>i</w:t>
      </w:r>
      <w:r w:rsidRPr="00115FEA">
        <w:t xml:space="preserve"> zasahující hasiče tato čtyři nebezpečí, spojená s </w:t>
      </w:r>
      <w:r w:rsidR="00F903C2">
        <w:t>prostředím</w:t>
      </w:r>
      <w:r w:rsidRPr="00115FEA">
        <w:t xml:space="preserve"> v místě požáru: </w:t>
      </w:r>
    </w:p>
    <w:p w:rsidR="00115FEA" w:rsidRPr="00115FEA" w:rsidRDefault="00115FEA" w:rsidP="00115FEA">
      <w:pPr>
        <w:numPr>
          <w:ilvl w:val="0"/>
          <w:numId w:val="6"/>
        </w:numPr>
        <w:tabs>
          <w:tab w:val="left" w:pos="720"/>
        </w:tabs>
        <w:suppressAutoHyphens/>
        <w:spacing w:before="0" w:after="0" w:line="240" w:lineRule="auto"/>
        <w:rPr>
          <w:rFonts w:ascii="Times New Roman" w:eastAsia="MS Mincho" w:hAnsi="Times New Roman"/>
          <w:b/>
          <w:sz w:val="24"/>
          <w:szCs w:val="24"/>
        </w:rPr>
      </w:pPr>
      <w:r w:rsidRPr="00115FEA">
        <w:rPr>
          <w:rFonts w:ascii="Times New Roman" w:eastAsia="MS Mincho" w:hAnsi="Times New Roman"/>
          <w:b/>
          <w:sz w:val="24"/>
          <w:szCs w:val="24"/>
        </w:rPr>
        <w:t xml:space="preserve">snížený obsah kyslíku v ovzduší - </w:t>
      </w:r>
      <w:r w:rsidRPr="00115FEA">
        <w:rPr>
          <w:rFonts w:ascii="Times New Roman" w:eastAsia="MS Mincho" w:hAnsi="Times New Roman"/>
          <w:sz w:val="24"/>
          <w:szCs w:val="24"/>
        </w:rPr>
        <w:t>n</w:t>
      </w:r>
      <w:r w:rsidRPr="00115FEA">
        <w:rPr>
          <w:rFonts w:ascii="Times New Roman" w:hAnsi="Times New Roman"/>
          <w:sz w:val="24"/>
          <w:szCs w:val="24"/>
        </w:rPr>
        <w:t>ormální obsah kyslíku v ovzduší je 21 %, při koncentraci pod 18 % pociťuje lidský organismus nedostatek kyslíku. Během hoření dochází jednak ke spalování kyslíku</w:t>
      </w:r>
      <w:r>
        <w:rPr>
          <w:rFonts w:ascii="Times New Roman" w:hAnsi="Times New Roman"/>
          <w:sz w:val="24"/>
          <w:szCs w:val="24"/>
        </w:rPr>
        <w:t xml:space="preserve"> a dále</w:t>
      </w:r>
      <w:r w:rsidRPr="00115FEA">
        <w:rPr>
          <w:rFonts w:ascii="Times New Roman" w:hAnsi="Times New Roman"/>
          <w:sz w:val="24"/>
          <w:szCs w:val="24"/>
        </w:rPr>
        <w:t xml:space="preserve"> k vytlačování vzduchu zplodinami hoření. </w:t>
      </w:r>
      <w:r w:rsidRPr="00115FEA">
        <w:rPr>
          <w:rFonts w:ascii="Times New Roman" w:hAnsi="Times New Roman"/>
          <w:sz w:val="24"/>
          <w:szCs w:val="24"/>
        </w:rPr>
        <w:lastRenderedPageBreak/>
        <w:t>Účinky sníženého procenta kyslíku v okolní atmosféře na lidský organismus jsou shrnuty v tabulce.</w:t>
      </w:r>
      <w:r>
        <w:rPr>
          <w:rFonts w:ascii="Times New Roman" w:hAnsi="Times New Roman"/>
          <w:sz w:val="24"/>
          <w:szCs w:val="24"/>
        </w:rPr>
        <w:t xml:space="preserve"> </w:t>
      </w:r>
      <w:r w:rsidRPr="00115FEA">
        <w:rPr>
          <w:rFonts w:ascii="Times New Roman" w:hAnsi="Times New Roman"/>
          <w:sz w:val="24"/>
          <w:szCs w:val="24"/>
        </w:rPr>
        <w:t xml:space="preserve">Jednotlivé symptomy se mohou u různých lidí objevovat při vyšších </w:t>
      </w:r>
      <w:r w:rsidRPr="00115FEA">
        <w:rPr>
          <w:rFonts w:ascii="Times New Roman" w:hAnsi="Times New Roman"/>
          <w:sz w:val="24"/>
          <w:szCs w:val="24"/>
        </w:rPr>
        <w:br/>
        <w:t xml:space="preserve">i nižších koncentracích kyslíku v ovzduší. Konkrétní hodnoty závisí na délce pobytu </w:t>
      </w:r>
      <w:r w:rsidRPr="00115FEA">
        <w:rPr>
          <w:rFonts w:ascii="Times New Roman" w:hAnsi="Times New Roman"/>
          <w:sz w:val="24"/>
          <w:szCs w:val="24"/>
        </w:rPr>
        <w:br/>
        <w:t>v takovém prostředí. Rovněž se nebere v úvahu přítomnost dalších zplodin hoření.</w:t>
      </w:r>
    </w:p>
    <w:p w:rsidR="00115FEA" w:rsidRDefault="00115FEA" w:rsidP="000737A4">
      <w:pPr>
        <w:pStyle w:val="WW-Normlnweb"/>
        <w:spacing w:before="0" w:after="0"/>
        <w:jc w:val="both"/>
        <w:rPr>
          <w:szCs w:val="24"/>
        </w:rPr>
      </w:pPr>
    </w:p>
    <w:p w:rsidR="00115FEA" w:rsidRDefault="00115FEA" w:rsidP="00115FEA">
      <w:pPr>
        <w:pStyle w:val="WW-Normlnweb"/>
        <w:spacing w:before="0" w:after="0"/>
        <w:ind w:firstLine="708"/>
        <w:jc w:val="both"/>
        <w:rPr>
          <w:szCs w:val="24"/>
        </w:rPr>
      </w:pPr>
    </w:p>
    <w:p w:rsidR="00115FEA" w:rsidRDefault="00115FEA" w:rsidP="00115FEA">
      <w:pPr>
        <w:pStyle w:val="WW-Normlnweb"/>
        <w:spacing w:before="0" w:after="0"/>
        <w:ind w:firstLine="708"/>
        <w:jc w:val="both"/>
        <w:rPr>
          <w:szCs w:val="24"/>
        </w:rPr>
      </w:pPr>
    </w:p>
    <w:tbl>
      <w:tblPr>
        <w:tblW w:w="8764" w:type="dxa"/>
        <w:tblInd w:w="15" w:type="dxa"/>
        <w:tblLayout w:type="fixed"/>
        <w:tblCellMar>
          <w:left w:w="15" w:type="dxa"/>
          <w:right w:w="15" w:type="dxa"/>
        </w:tblCellMar>
        <w:tblLook w:val="0000" w:firstRow="0" w:lastRow="0" w:firstColumn="0" w:lastColumn="0" w:noHBand="0" w:noVBand="0"/>
      </w:tblPr>
      <w:tblGrid>
        <w:gridCol w:w="1676"/>
        <w:gridCol w:w="7088"/>
      </w:tblGrid>
      <w:tr w:rsidR="00115FEA" w:rsidRPr="00115FEA" w:rsidTr="001C0313">
        <w:tc>
          <w:tcPr>
            <w:tcW w:w="1676" w:type="dxa"/>
            <w:tcBorders>
              <w:top w:val="single" w:sz="8" w:space="0" w:color="000000"/>
              <w:left w:val="single" w:sz="8" w:space="0" w:color="000000"/>
              <w:bottom w:val="single" w:sz="8" w:space="0" w:color="000000"/>
            </w:tcBorders>
          </w:tcPr>
          <w:p w:rsidR="00115FEA" w:rsidRPr="00115FEA" w:rsidRDefault="00115FEA" w:rsidP="00C91DF7">
            <w:pPr>
              <w:snapToGrid w:val="0"/>
              <w:rPr>
                <w:rFonts w:ascii="Times New Roman" w:hAnsi="Times New Roman"/>
                <w:b/>
                <w:sz w:val="24"/>
                <w:szCs w:val="24"/>
                <w:vertAlign w:val="subscript"/>
              </w:rPr>
            </w:pPr>
            <w:r w:rsidRPr="00115FEA">
              <w:rPr>
                <w:rFonts w:ascii="Times New Roman" w:hAnsi="Times New Roman"/>
                <w:b/>
                <w:sz w:val="24"/>
                <w:szCs w:val="24"/>
              </w:rPr>
              <w:t>Množství O</w:t>
            </w:r>
            <w:r w:rsidRPr="00115FEA">
              <w:rPr>
                <w:rFonts w:ascii="Times New Roman" w:hAnsi="Times New Roman"/>
                <w:b/>
                <w:sz w:val="24"/>
                <w:szCs w:val="24"/>
                <w:vertAlign w:val="subscript"/>
              </w:rPr>
              <w:t>2</w:t>
            </w:r>
          </w:p>
          <w:p w:rsidR="00115FEA" w:rsidRPr="00115FEA" w:rsidRDefault="00115FEA" w:rsidP="00C91DF7">
            <w:pPr>
              <w:rPr>
                <w:rFonts w:ascii="Times New Roman" w:hAnsi="Times New Roman"/>
                <w:sz w:val="24"/>
                <w:szCs w:val="24"/>
              </w:rPr>
            </w:pPr>
            <w:r w:rsidRPr="00115FEA">
              <w:rPr>
                <w:rFonts w:ascii="Times New Roman" w:hAnsi="Times New Roman"/>
                <w:b/>
                <w:sz w:val="24"/>
                <w:szCs w:val="24"/>
              </w:rPr>
              <w:t>ve vzduchu (%)</w:t>
            </w:r>
            <w:r w:rsidRPr="00115FEA">
              <w:rPr>
                <w:rFonts w:ascii="Times New Roman" w:hAnsi="Times New Roman"/>
                <w:sz w:val="24"/>
                <w:szCs w:val="24"/>
              </w:rPr>
              <w:t xml:space="preserve"> </w:t>
            </w:r>
          </w:p>
        </w:tc>
        <w:tc>
          <w:tcPr>
            <w:tcW w:w="7088" w:type="dxa"/>
            <w:tcBorders>
              <w:top w:val="single" w:sz="8" w:space="0" w:color="000000"/>
              <w:left w:val="single" w:sz="8" w:space="0" w:color="000000"/>
              <w:bottom w:val="single" w:sz="8" w:space="0" w:color="000000"/>
              <w:right w:val="single" w:sz="8" w:space="0" w:color="000000"/>
            </w:tcBorders>
          </w:tcPr>
          <w:p w:rsidR="00115FEA" w:rsidRPr="00115FEA" w:rsidRDefault="00115FEA" w:rsidP="00C91DF7">
            <w:pPr>
              <w:snapToGrid w:val="0"/>
              <w:jc w:val="center"/>
              <w:rPr>
                <w:rFonts w:ascii="Times New Roman" w:hAnsi="Times New Roman"/>
                <w:sz w:val="24"/>
                <w:szCs w:val="24"/>
              </w:rPr>
            </w:pPr>
            <w:r w:rsidRPr="00115FEA">
              <w:rPr>
                <w:rFonts w:ascii="Times New Roman" w:hAnsi="Times New Roman"/>
                <w:b/>
                <w:sz w:val="24"/>
                <w:szCs w:val="24"/>
              </w:rPr>
              <w:t>Příznaky</w:t>
            </w:r>
            <w:r w:rsidRPr="00115FEA">
              <w:rPr>
                <w:rFonts w:ascii="Times New Roman" w:hAnsi="Times New Roman"/>
                <w:sz w:val="24"/>
                <w:szCs w:val="24"/>
              </w:rPr>
              <w:t xml:space="preserve"> </w:t>
            </w:r>
          </w:p>
        </w:tc>
      </w:tr>
      <w:tr w:rsidR="00115FEA" w:rsidRPr="00115FEA" w:rsidTr="001C0313">
        <w:tc>
          <w:tcPr>
            <w:tcW w:w="1676" w:type="dxa"/>
            <w:tcBorders>
              <w:left w:val="single" w:sz="8" w:space="0" w:color="000000"/>
              <w:bottom w:val="single" w:sz="8" w:space="0" w:color="000000"/>
            </w:tcBorders>
          </w:tcPr>
          <w:p w:rsidR="00115FEA" w:rsidRPr="00115FEA" w:rsidRDefault="00115FEA" w:rsidP="00C91DF7">
            <w:pPr>
              <w:snapToGrid w:val="0"/>
              <w:jc w:val="center"/>
              <w:rPr>
                <w:rFonts w:ascii="Times New Roman" w:hAnsi="Times New Roman"/>
                <w:sz w:val="24"/>
                <w:szCs w:val="24"/>
              </w:rPr>
            </w:pPr>
            <w:r w:rsidRPr="00115FEA">
              <w:rPr>
                <w:rFonts w:ascii="Times New Roman" w:hAnsi="Times New Roman"/>
                <w:sz w:val="24"/>
                <w:szCs w:val="24"/>
              </w:rPr>
              <w:t>21</w:t>
            </w:r>
          </w:p>
        </w:tc>
        <w:tc>
          <w:tcPr>
            <w:tcW w:w="7088" w:type="dxa"/>
            <w:tcBorders>
              <w:left w:val="single" w:sz="8" w:space="0" w:color="000000"/>
              <w:bottom w:val="single" w:sz="8" w:space="0" w:color="000000"/>
              <w:right w:val="single" w:sz="8" w:space="0" w:color="000000"/>
            </w:tcBorders>
          </w:tcPr>
          <w:p w:rsidR="00115FEA" w:rsidRPr="00115FEA" w:rsidRDefault="00115FEA" w:rsidP="00C91DF7">
            <w:pPr>
              <w:snapToGrid w:val="0"/>
              <w:rPr>
                <w:rFonts w:ascii="Times New Roman" w:hAnsi="Times New Roman"/>
                <w:sz w:val="24"/>
                <w:szCs w:val="24"/>
              </w:rPr>
            </w:pPr>
            <w:r w:rsidRPr="00115FEA">
              <w:rPr>
                <w:rFonts w:ascii="Times New Roman" w:hAnsi="Times New Roman"/>
                <w:sz w:val="24"/>
                <w:szCs w:val="24"/>
              </w:rPr>
              <w:t xml:space="preserve">Žádné – normální podmínky. </w:t>
            </w:r>
          </w:p>
        </w:tc>
      </w:tr>
      <w:tr w:rsidR="00115FEA" w:rsidRPr="00115FEA" w:rsidTr="001C0313">
        <w:tc>
          <w:tcPr>
            <w:tcW w:w="1676" w:type="dxa"/>
            <w:tcBorders>
              <w:left w:val="single" w:sz="8" w:space="0" w:color="000000"/>
              <w:bottom w:val="single" w:sz="8" w:space="0" w:color="000000"/>
            </w:tcBorders>
          </w:tcPr>
          <w:p w:rsidR="00115FEA" w:rsidRPr="00115FEA" w:rsidRDefault="00115FEA" w:rsidP="00C91DF7">
            <w:pPr>
              <w:snapToGrid w:val="0"/>
              <w:jc w:val="center"/>
              <w:rPr>
                <w:rFonts w:ascii="Times New Roman" w:hAnsi="Times New Roman"/>
                <w:sz w:val="24"/>
                <w:szCs w:val="24"/>
              </w:rPr>
            </w:pPr>
            <w:r w:rsidRPr="00115FEA">
              <w:rPr>
                <w:rFonts w:ascii="Times New Roman" w:hAnsi="Times New Roman"/>
                <w:sz w:val="24"/>
                <w:szCs w:val="24"/>
              </w:rPr>
              <w:t>17</w:t>
            </w:r>
          </w:p>
        </w:tc>
        <w:tc>
          <w:tcPr>
            <w:tcW w:w="7088" w:type="dxa"/>
            <w:tcBorders>
              <w:left w:val="single" w:sz="8" w:space="0" w:color="000000"/>
              <w:bottom w:val="single" w:sz="8" w:space="0" w:color="000000"/>
              <w:right w:val="single" w:sz="8" w:space="0" w:color="000000"/>
            </w:tcBorders>
          </w:tcPr>
          <w:p w:rsidR="00115FEA" w:rsidRPr="00115FEA" w:rsidRDefault="00115FEA" w:rsidP="00C91DF7">
            <w:pPr>
              <w:snapToGrid w:val="0"/>
              <w:rPr>
                <w:rFonts w:ascii="Times New Roman" w:hAnsi="Times New Roman"/>
                <w:sz w:val="24"/>
                <w:szCs w:val="24"/>
              </w:rPr>
            </w:pPr>
            <w:r w:rsidRPr="00115FEA">
              <w:rPr>
                <w:rFonts w:ascii="Times New Roman" w:hAnsi="Times New Roman"/>
                <w:sz w:val="24"/>
                <w:szCs w:val="24"/>
              </w:rPr>
              <w:t>Zhoršená koordinace svalové činnosti, zrychlené dýchání kvůli kompenzaci sníženého množství O</w:t>
            </w:r>
            <w:r w:rsidRPr="00115FEA">
              <w:rPr>
                <w:rFonts w:ascii="Times New Roman" w:hAnsi="Times New Roman"/>
                <w:sz w:val="24"/>
                <w:szCs w:val="24"/>
                <w:vertAlign w:val="subscript"/>
              </w:rPr>
              <w:t>2</w:t>
            </w:r>
            <w:r w:rsidRPr="00115FEA">
              <w:rPr>
                <w:rFonts w:ascii="Times New Roman" w:hAnsi="Times New Roman"/>
                <w:sz w:val="24"/>
                <w:szCs w:val="24"/>
              </w:rPr>
              <w:t xml:space="preserve">. </w:t>
            </w:r>
          </w:p>
        </w:tc>
      </w:tr>
      <w:tr w:rsidR="00115FEA" w:rsidRPr="00115FEA" w:rsidTr="001C0313">
        <w:tc>
          <w:tcPr>
            <w:tcW w:w="1676" w:type="dxa"/>
            <w:tcBorders>
              <w:left w:val="single" w:sz="8" w:space="0" w:color="000000"/>
              <w:bottom w:val="single" w:sz="8" w:space="0" w:color="000000"/>
            </w:tcBorders>
          </w:tcPr>
          <w:p w:rsidR="00115FEA" w:rsidRPr="00115FEA" w:rsidRDefault="00115FEA" w:rsidP="00C91DF7">
            <w:pPr>
              <w:snapToGrid w:val="0"/>
              <w:jc w:val="center"/>
              <w:rPr>
                <w:rFonts w:ascii="Times New Roman" w:hAnsi="Times New Roman"/>
                <w:sz w:val="24"/>
                <w:szCs w:val="24"/>
              </w:rPr>
            </w:pPr>
            <w:r w:rsidRPr="00115FEA">
              <w:rPr>
                <w:rFonts w:ascii="Times New Roman" w:hAnsi="Times New Roman"/>
                <w:sz w:val="24"/>
                <w:szCs w:val="24"/>
              </w:rPr>
              <w:t>12</w:t>
            </w:r>
          </w:p>
        </w:tc>
        <w:tc>
          <w:tcPr>
            <w:tcW w:w="7088" w:type="dxa"/>
            <w:tcBorders>
              <w:left w:val="single" w:sz="8" w:space="0" w:color="000000"/>
              <w:bottom w:val="single" w:sz="8" w:space="0" w:color="000000"/>
              <w:right w:val="single" w:sz="8" w:space="0" w:color="000000"/>
            </w:tcBorders>
          </w:tcPr>
          <w:p w:rsidR="00115FEA" w:rsidRPr="00115FEA" w:rsidRDefault="00115FEA" w:rsidP="00C91DF7">
            <w:pPr>
              <w:snapToGrid w:val="0"/>
              <w:rPr>
                <w:rFonts w:ascii="Times New Roman" w:hAnsi="Times New Roman"/>
                <w:sz w:val="24"/>
                <w:szCs w:val="24"/>
              </w:rPr>
            </w:pPr>
            <w:r w:rsidRPr="00115FEA">
              <w:rPr>
                <w:rFonts w:ascii="Times New Roman" w:hAnsi="Times New Roman"/>
                <w:sz w:val="24"/>
                <w:szCs w:val="24"/>
              </w:rPr>
              <w:t xml:space="preserve">Bolesti hlavy, závratě, rychlá únava (malátnost). </w:t>
            </w:r>
          </w:p>
        </w:tc>
      </w:tr>
      <w:tr w:rsidR="00115FEA" w:rsidRPr="00115FEA" w:rsidTr="001C0313">
        <w:tc>
          <w:tcPr>
            <w:tcW w:w="1676" w:type="dxa"/>
            <w:tcBorders>
              <w:left w:val="single" w:sz="8" w:space="0" w:color="000000"/>
              <w:bottom w:val="single" w:sz="8" w:space="0" w:color="000000"/>
            </w:tcBorders>
          </w:tcPr>
          <w:p w:rsidR="00115FEA" w:rsidRPr="00115FEA" w:rsidRDefault="00115FEA" w:rsidP="00C91DF7">
            <w:pPr>
              <w:snapToGrid w:val="0"/>
              <w:jc w:val="center"/>
              <w:rPr>
                <w:rFonts w:ascii="Times New Roman" w:hAnsi="Times New Roman"/>
                <w:sz w:val="24"/>
                <w:szCs w:val="24"/>
              </w:rPr>
            </w:pPr>
            <w:r w:rsidRPr="00115FEA">
              <w:rPr>
                <w:rFonts w:ascii="Times New Roman" w:hAnsi="Times New Roman"/>
                <w:sz w:val="24"/>
                <w:szCs w:val="24"/>
              </w:rPr>
              <w:t>9</w:t>
            </w:r>
          </w:p>
        </w:tc>
        <w:tc>
          <w:tcPr>
            <w:tcW w:w="7088" w:type="dxa"/>
            <w:tcBorders>
              <w:left w:val="single" w:sz="8" w:space="0" w:color="000000"/>
              <w:bottom w:val="single" w:sz="8" w:space="0" w:color="000000"/>
              <w:right w:val="single" w:sz="8" w:space="0" w:color="000000"/>
            </w:tcBorders>
          </w:tcPr>
          <w:p w:rsidR="00115FEA" w:rsidRPr="00115FEA" w:rsidRDefault="00115FEA" w:rsidP="00C91DF7">
            <w:pPr>
              <w:snapToGrid w:val="0"/>
              <w:rPr>
                <w:rFonts w:ascii="Times New Roman" w:hAnsi="Times New Roman"/>
                <w:sz w:val="24"/>
                <w:szCs w:val="24"/>
              </w:rPr>
            </w:pPr>
            <w:r w:rsidRPr="00115FEA">
              <w:rPr>
                <w:rFonts w:ascii="Times New Roman" w:hAnsi="Times New Roman"/>
                <w:sz w:val="24"/>
                <w:szCs w:val="24"/>
              </w:rPr>
              <w:t xml:space="preserve">Bezvědomí. </w:t>
            </w:r>
          </w:p>
        </w:tc>
      </w:tr>
      <w:tr w:rsidR="00115FEA" w:rsidRPr="00115FEA" w:rsidTr="001C0313">
        <w:tc>
          <w:tcPr>
            <w:tcW w:w="1676" w:type="dxa"/>
            <w:tcBorders>
              <w:left w:val="single" w:sz="8" w:space="0" w:color="000000"/>
              <w:bottom w:val="single" w:sz="8" w:space="0" w:color="000000"/>
            </w:tcBorders>
          </w:tcPr>
          <w:p w:rsidR="00115FEA" w:rsidRPr="00115FEA" w:rsidRDefault="00115FEA" w:rsidP="00C91DF7">
            <w:pPr>
              <w:snapToGrid w:val="0"/>
              <w:jc w:val="center"/>
              <w:rPr>
                <w:rFonts w:ascii="Times New Roman" w:hAnsi="Times New Roman"/>
                <w:sz w:val="24"/>
                <w:szCs w:val="24"/>
              </w:rPr>
            </w:pPr>
            <w:r w:rsidRPr="00115FEA">
              <w:rPr>
                <w:rFonts w:ascii="Times New Roman" w:hAnsi="Times New Roman"/>
                <w:sz w:val="24"/>
                <w:szCs w:val="24"/>
              </w:rPr>
              <w:t>6</w:t>
            </w:r>
          </w:p>
        </w:tc>
        <w:tc>
          <w:tcPr>
            <w:tcW w:w="7088" w:type="dxa"/>
            <w:tcBorders>
              <w:left w:val="single" w:sz="8" w:space="0" w:color="000000"/>
              <w:bottom w:val="single" w:sz="8" w:space="0" w:color="000000"/>
              <w:right w:val="single" w:sz="8" w:space="0" w:color="000000"/>
            </w:tcBorders>
          </w:tcPr>
          <w:p w:rsidR="00115FEA" w:rsidRPr="00115FEA" w:rsidRDefault="00115FEA" w:rsidP="00C91DF7">
            <w:pPr>
              <w:snapToGrid w:val="0"/>
              <w:rPr>
                <w:rFonts w:ascii="Times New Roman" w:hAnsi="Times New Roman"/>
                <w:sz w:val="24"/>
                <w:szCs w:val="24"/>
              </w:rPr>
            </w:pPr>
            <w:r w:rsidRPr="00115FEA">
              <w:rPr>
                <w:rFonts w:ascii="Times New Roman" w:hAnsi="Times New Roman"/>
                <w:sz w:val="24"/>
                <w:szCs w:val="24"/>
              </w:rPr>
              <w:t xml:space="preserve">Smrt po několika minutách následkem udušení a selhání srdce. </w:t>
            </w:r>
          </w:p>
        </w:tc>
      </w:tr>
    </w:tbl>
    <w:p w:rsidR="00115FEA" w:rsidRPr="00115FEA" w:rsidRDefault="00115FEA" w:rsidP="00115FEA">
      <w:pPr>
        <w:pStyle w:val="WW-Normlnweb"/>
        <w:spacing w:before="0" w:after="0"/>
        <w:ind w:firstLine="708"/>
        <w:jc w:val="both"/>
        <w:rPr>
          <w:szCs w:val="24"/>
        </w:rPr>
      </w:pPr>
    </w:p>
    <w:p w:rsidR="00115FEA" w:rsidRPr="00115FEA" w:rsidRDefault="00115FEA" w:rsidP="00115FEA">
      <w:pPr>
        <w:pStyle w:val="WW-Normlnweb"/>
        <w:spacing w:before="0" w:after="0"/>
        <w:ind w:firstLine="708"/>
        <w:jc w:val="both"/>
        <w:rPr>
          <w:szCs w:val="24"/>
        </w:rPr>
      </w:pPr>
      <w:r w:rsidRPr="00115FEA">
        <w:rPr>
          <w:szCs w:val="24"/>
        </w:rPr>
        <w:t xml:space="preserve"> </w:t>
      </w:r>
    </w:p>
    <w:p w:rsidR="0047429E" w:rsidRPr="0047429E" w:rsidRDefault="00115FEA" w:rsidP="001C0313">
      <w:pPr>
        <w:numPr>
          <w:ilvl w:val="0"/>
          <w:numId w:val="6"/>
        </w:numPr>
        <w:tabs>
          <w:tab w:val="left" w:pos="720"/>
        </w:tabs>
        <w:suppressAutoHyphens/>
        <w:spacing w:before="0" w:after="0" w:line="240" w:lineRule="auto"/>
        <w:rPr>
          <w:rFonts w:ascii="Times New Roman" w:eastAsia="MS Mincho" w:hAnsi="Times New Roman"/>
          <w:b/>
          <w:i/>
          <w:sz w:val="24"/>
          <w:szCs w:val="24"/>
        </w:rPr>
      </w:pPr>
      <w:r w:rsidRPr="0047429E">
        <w:rPr>
          <w:rFonts w:ascii="Times New Roman" w:eastAsia="MS Mincho" w:hAnsi="Times New Roman"/>
          <w:b/>
          <w:sz w:val="24"/>
          <w:szCs w:val="24"/>
        </w:rPr>
        <w:t>zvýšená teplota prostředí</w:t>
      </w:r>
      <w:r w:rsidR="001C0313" w:rsidRPr="0047429E">
        <w:rPr>
          <w:rFonts w:ascii="Times New Roman" w:eastAsia="MS Mincho" w:hAnsi="Times New Roman"/>
          <w:b/>
          <w:sz w:val="24"/>
          <w:szCs w:val="24"/>
        </w:rPr>
        <w:t xml:space="preserve"> - </w:t>
      </w:r>
      <w:r w:rsidR="001C0313" w:rsidRPr="0047429E">
        <w:rPr>
          <w:rFonts w:ascii="Times New Roman" w:eastAsia="MS Mincho" w:hAnsi="Times New Roman"/>
          <w:sz w:val="24"/>
          <w:szCs w:val="24"/>
        </w:rPr>
        <w:t>v</w:t>
      </w:r>
      <w:r w:rsidRPr="0047429E">
        <w:rPr>
          <w:rFonts w:ascii="Times New Roman" w:hAnsi="Times New Roman"/>
          <w:sz w:val="24"/>
          <w:szCs w:val="24"/>
        </w:rPr>
        <w:t xml:space="preserve">dechnutí horkých zplodin hoření může poškodit dýchací cesty, přičemž je-li horký vzduch navíc nasycen vodní parou, poškození dýchacích cest je ještě výraznější. Důsledkem může být vážné snížení krevního tlaku a selhání oběhového systému, edém plic (nahromadění vody v plicích a následný otok plic), který v nejhorším případě končí smrtí následkem udušení. Je třeba si uvědomit, že poškození organismu vdechnutím horkých plynů není okamžitě vratný jev ani po přenesení poškozeného na čerstvý, studený vzduch. </w:t>
      </w:r>
    </w:p>
    <w:p w:rsidR="00115FEA" w:rsidRPr="0047429E" w:rsidRDefault="0047429E" w:rsidP="001C0313">
      <w:pPr>
        <w:numPr>
          <w:ilvl w:val="0"/>
          <w:numId w:val="6"/>
        </w:numPr>
        <w:tabs>
          <w:tab w:val="left" w:pos="720"/>
        </w:tabs>
        <w:suppressAutoHyphens/>
        <w:spacing w:before="0" w:after="0" w:line="240" w:lineRule="auto"/>
        <w:rPr>
          <w:rFonts w:ascii="Times New Roman" w:eastAsia="MS Mincho" w:hAnsi="Times New Roman"/>
          <w:b/>
          <w:i/>
          <w:sz w:val="24"/>
          <w:szCs w:val="24"/>
        </w:rPr>
      </w:pPr>
      <w:r>
        <w:rPr>
          <w:rFonts w:ascii="Times New Roman" w:eastAsia="MS Mincho" w:hAnsi="Times New Roman"/>
          <w:b/>
          <w:sz w:val="24"/>
          <w:szCs w:val="24"/>
        </w:rPr>
        <w:t>k</w:t>
      </w:r>
      <w:r w:rsidR="00115FEA" w:rsidRPr="0047429E">
        <w:rPr>
          <w:rFonts w:ascii="Times New Roman" w:eastAsia="MS Mincho" w:hAnsi="Times New Roman"/>
          <w:b/>
          <w:sz w:val="24"/>
          <w:szCs w:val="24"/>
        </w:rPr>
        <w:t>ouř</w:t>
      </w:r>
      <w:r w:rsidR="001C0313" w:rsidRPr="0047429E">
        <w:rPr>
          <w:rFonts w:ascii="Times New Roman" w:eastAsia="MS Mincho" w:hAnsi="Times New Roman"/>
          <w:b/>
          <w:sz w:val="24"/>
          <w:szCs w:val="24"/>
        </w:rPr>
        <w:t xml:space="preserve"> -</w:t>
      </w:r>
      <w:r w:rsidR="001C0313" w:rsidRPr="0047429E">
        <w:rPr>
          <w:rFonts w:ascii="Times New Roman" w:eastAsia="MS Mincho" w:hAnsi="Times New Roman"/>
          <w:b/>
          <w:i/>
          <w:sz w:val="24"/>
          <w:szCs w:val="24"/>
        </w:rPr>
        <w:t xml:space="preserve"> </w:t>
      </w:r>
      <w:r w:rsidRPr="0047429E">
        <w:rPr>
          <w:rFonts w:ascii="Times New Roman" w:eastAsia="MS Mincho" w:hAnsi="Times New Roman"/>
          <w:sz w:val="24"/>
          <w:szCs w:val="24"/>
        </w:rPr>
        <w:t>k</w:t>
      </w:r>
      <w:r w:rsidR="00115FEA" w:rsidRPr="0047429E">
        <w:rPr>
          <w:rFonts w:ascii="Times New Roman" w:hAnsi="Times New Roman"/>
          <w:sz w:val="24"/>
          <w:szCs w:val="24"/>
        </w:rPr>
        <w:t xml:space="preserve">ouř u požáru je směs částic uhlíku, dehtu, prachu a hořlavých plynů a par. </w:t>
      </w:r>
      <w:r w:rsidR="00115FEA" w:rsidRPr="0047429E">
        <w:rPr>
          <w:rFonts w:ascii="Times New Roman" w:hAnsi="Times New Roman"/>
          <w:sz w:val="24"/>
          <w:szCs w:val="24"/>
        </w:rPr>
        <w:br/>
        <w:t xml:space="preserve">Na těchto částicích pak kondenzují některé plynné produkty hoření, zvláště aldehydy a organické kyseliny. </w:t>
      </w:r>
      <w:r>
        <w:rPr>
          <w:rFonts w:ascii="Times New Roman" w:hAnsi="Times New Roman"/>
          <w:sz w:val="24"/>
          <w:szCs w:val="24"/>
        </w:rPr>
        <w:t>K</w:t>
      </w:r>
      <w:r w:rsidR="00115FEA" w:rsidRPr="0047429E">
        <w:rPr>
          <w:rFonts w:ascii="Times New Roman" w:hAnsi="Times New Roman"/>
          <w:sz w:val="24"/>
          <w:szCs w:val="24"/>
        </w:rPr>
        <w:t xml:space="preserve">ouř </w:t>
      </w:r>
      <w:r>
        <w:rPr>
          <w:rFonts w:ascii="Times New Roman" w:hAnsi="Times New Roman"/>
          <w:sz w:val="24"/>
          <w:szCs w:val="24"/>
        </w:rPr>
        <w:t xml:space="preserve">dráždí oči a </w:t>
      </w:r>
      <w:r w:rsidR="00115FEA" w:rsidRPr="0047429E">
        <w:rPr>
          <w:rFonts w:ascii="Times New Roman" w:hAnsi="Times New Roman"/>
          <w:sz w:val="24"/>
          <w:szCs w:val="24"/>
        </w:rPr>
        <w:t xml:space="preserve">při vdechování </w:t>
      </w:r>
      <w:r>
        <w:rPr>
          <w:rFonts w:ascii="Times New Roman" w:hAnsi="Times New Roman"/>
          <w:sz w:val="24"/>
          <w:szCs w:val="24"/>
        </w:rPr>
        <w:t xml:space="preserve">také </w:t>
      </w:r>
      <w:r w:rsidR="00115FEA" w:rsidRPr="0047429E">
        <w:rPr>
          <w:rFonts w:ascii="Times New Roman" w:hAnsi="Times New Roman"/>
          <w:sz w:val="24"/>
          <w:szCs w:val="24"/>
        </w:rPr>
        <w:t>dýchací cesty</w:t>
      </w:r>
      <w:r>
        <w:rPr>
          <w:rFonts w:ascii="Times New Roman" w:hAnsi="Times New Roman"/>
          <w:sz w:val="24"/>
          <w:szCs w:val="24"/>
        </w:rPr>
        <w:t xml:space="preserve">, </w:t>
      </w:r>
      <w:r w:rsidR="00115FEA" w:rsidRPr="0047429E">
        <w:rPr>
          <w:rFonts w:ascii="Times New Roman" w:hAnsi="Times New Roman"/>
          <w:sz w:val="24"/>
          <w:szCs w:val="24"/>
        </w:rPr>
        <w:t>snižuje viditelnost v místě zásahu a zt</w:t>
      </w:r>
      <w:r>
        <w:rPr>
          <w:rFonts w:ascii="Times New Roman" w:hAnsi="Times New Roman"/>
          <w:sz w:val="24"/>
          <w:szCs w:val="24"/>
        </w:rPr>
        <w:t xml:space="preserve">ěžuje </w:t>
      </w:r>
      <w:r w:rsidR="00115FEA" w:rsidRPr="0047429E">
        <w:rPr>
          <w:rFonts w:ascii="Times New Roman" w:hAnsi="Times New Roman"/>
          <w:sz w:val="24"/>
          <w:szCs w:val="24"/>
        </w:rPr>
        <w:t>orientac</w:t>
      </w:r>
      <w:r>
        <w:rPr>
          <w:rFonts w:ascii="Times New Roman" w:hAnsi="Times New Roman"/>
          <w:sz w:val="24"/>
          <w:szCs w:val="24"/>
        </w:rPr>
        <w:t>i</w:t>
      </w:r>
      <w:r w:rsidR="00115FEA" w:rsidRPr="0047429E">
        <w:rPr>
          <w:rFonts w:ascii="Times New Roman" w:hAnsi="Times New Roman"/>
          <w:sz w:val="24"/>
          <w:szCs w:val="24"/>
        </w:rPr>
        <w:t xml:space="preserve"> v</w:t>
      </w:r>
      <w:r>
        <w:rPr>
          <w:rFonts w:ascii="Times New Roman" w:hAnsi="Times New Roman"/>
          <w:sz w:val="24"/>
          <w:szCs w:val="24"/>
        </w:rPr>
        <w:t xml:space="preserve"> takovém </w:t>
      </w:r>
      <w:r w:rsidR="00115FEA" w:rsidRPr="0047429E">
        <w:rPr>
          <w:rFonts w:ascii="Times New Roman" w:hAnsi="Times New Roman"/>
          <w:sz w:val="24"/>
          <w:szCs w:val="24"/>
        </w:rPr>
        <w:t xml:space="preserve">prostředí. </w:t>
      </w:r>
    </w:p>
    <w:p w:rsidR="00115FEA" w:rsidRPr="0047429E" w:rsidRDefault="00115FEA" w:rsidP="0047429E">
      <w:pPr>
        <w:numPr>
          <w:ilvl w:val="0"/>
          <w:numId w:val="6"/>
        </w:numPr>
        <w:tabs>
          <w:tab w:val="left" w:pos="720"/>
        </w:tabs>
        <w:suppressAutoHyphens/>
        <w:spacing w:before="0" w:after="0" w:line="240" w:lineRule="auto"/>
        <w:rPr>
          <w:rFonts w:ascii="Times New Roman" w:eastAsia="MS Mincho" w:hAnsi="Times New Roman"/>
          <w:b/>
          <w:sz w:val="24"/>
          <w:szCs w:val="24"/>
        </w:rPr>
      </w:pPr>
      <w:r w:rsidRPr="0047429E">
        <w:rPr>
          <w:rFonts w:ascii="Times New Roman" w:eastAsia="MS Mincho" w:hAnsi="Times New Roman"/>
          <w:b/>
          <w:sz w:val="24"/>
          <w:szCs w:val="24"/>
        </w:rPr>
        <w:t>toxicita vznikajících zplodin hoření</w:t>
      </w:r>
      <w:r w:rsidR="0047429E" w:rsidRPr="0047429E">
        <w:rPr>
          <w:rFonts w:ascii="Times New Roman" w:eastAsia="MS Mincho" w:hAnsi="Times New Roman"/>
          <w:b/>
          <w:sz w:val="24"/>
          <w:szCs w:val="24"/>
        </w:rPr>
        <w:t xml:space="preserve"> - </w:t>
      </w:r>
      <w:r w:rsidR="0047429E" w:rsidRPr="0047429E">
        <w:rPr>
          <w:rFonts w:ascii="Times New Roman" w:eastAsia="MS Mincho" w:hAnsi="Times New Roman"/>
          <w:sz w:val="24"/>
          <w:szCs w:val="24"/>
        </w:rPr>
        <w:t>b</w:t>
      </w:r>
      <w:r w:rsidRPr="0047429E">
        <w:rPr>
          <w:rFonts w:ascii="Times New Roman" w:hAnsi="Times New Roman"/>
          <w:sz w:val="24"/>
          <w:szCs w:val="24"/>
        </w:rPr>
        <w:t xml:space="preserve">ěhem jakéhokoliv požáru a jeho hašení je organismus člověka vystaven účinkům různých dráždivých až toxických látek. Společný účinek těchto látek je synergický, což znamená, že celková toxicita celého souboru látek je větší než pouhé sečtení vlivů jednotlivých látek na lidský organismus. </w:t>
      </w:r>
      <w:r w:rsidR="0047429E" w:rsidRPr="0047429E">
        <w:rPr>
          <w:rFonts w:ascii="Times New Roman" w:hAnsi="Times New Roman"/>
          <w:sz w:val="24"/>
          <w:szCs w:val="24"/>
        </w:rPr>
        <w:t>T</w:t>
      </w:r>
      <w:r w:rsidRPr="0047429E">
        <w:rPr>
          <w:rFonts w:ascii="Times New Roman" w:hAnsi="Times New Roman"/>
          <w:sz w:val="24"/>
          <w:szCs w:val="24"/>
        </w:rPr>
        <w:t xml:space="preserve">oxické plyny mají několik škodlivých účinků. Některé z nich působí přímo na plíce </w:t>
      </w:r>
      <w:r w:rsidRPr="0047429E">
        <w:rPr>
          <w:rFonts w:ascii="Times New Roman" w:hAnsi="Times New Roman"/>
          <w:sz w:val="24"/>
          <w:szCs w:val="24"/>
        </w:rPr>
        <w:br/>
        <w:t>a způsobují jejich otok (</w:t>
      </w:r>
      <w:proofErr w:type="spellStart"/>
      <w:r w:rsidRPr="0047429E">
        <w:rPr>
          <w:rFonts w:ascii="Times New Roman" w:hAnsi="Times New Roman"/>
          <w:sz w:val="24"/>
          <w:szCs w:val="24"/>
        </w:rPr>
        <w:t>HCl</w:t>
      </w:r>
      <w:proofErr w:type="spellEnd"/>
      <w:r w:rsidRPr="0047429E">
        <w:rPr>
          <w:rFonts w:ascii="Times New Roman" w:hAnsi="Times New Roman"/>
          <w:sz w:val="24"/>
          <w:szCs w:val="24"/>
        </w:rPr>
        <w:t>, SO</w:t>
      </w:r>
      <w:r w:rsidRPr="0047429E">
        <w:rPr>
          <w:rFonts w:ascii="Times New Roman" w:hAnsi="Times New Roman"/>
          <w:sz w:val="24"/>
          <w:szCs w:val="24"/>
          <w:vertAlign w:val="subscript"/>
        </w:rPr>
        <w:t>2</w:t>
      </w:r>
      <w:r w:rsidRPr="0047429E">
        <w:rPr>
          <w:rFonts w:ascii="Times New Roman" w:hAnsi="Times New Roman"/>
          <w:sz w:val="24"/>
          <w:szCs w:val="24"/>
        </w:rPr>
        <w:t>, HCN apod.), jiné se spojují s červenými krvinkami a snižují schopnost krve přenášet kyslík (CO), výsledkem ovšem vždy může být udušení postiženého člověka. Mezi nejčastější toxické plyny, s nimiž se potkáváme u požárů, patří zejména oxid uhelnatý (CO), oxid uhličitý (CO</w:t>
      </w:r>
      <w:r w:rsidRPr="0047429E">
        <w:rPr>
          <w:rFonts w:ascii="Times New Roman" w:hAnsi="Times New Roman"/>
          <w:sz w:val="24"/>
          <w:szCs w:val="24"/>
          <w:vertAlign w:val="subscript"/>
        </w:rPr>
        <w:t>2</w:t>
      </w:r>
      <w:r w:rsidRPr="0047429E">
        <w:rPr>
          <w:rFonts w:ascii="Times New Roman" w:hAnsi="Times New Roman"/>
          <w:sz w:val="24"/>
          <w:szCs w:val="24"/>
        </w:rPr>
        <w:t xml:space="preserve">), </w:t>
      </w:r>
      <w:proofErr w:type="spellStart"/>
      <w:r w:rsidRPr="0047429E">
        <w:rPr>
          <w:rFonts w:ascii="Times New Roman" w:hAnsi="Times New Roman"/>
          <w:sz w:val="24"/>
          <w:szCs w:val="24"/>
        </w:rPr>
        <w:t>nitrózní</w:t>
      </w:r>
      <w:proofErr w:type="spellEnd"/>
      <w:r w:rsidRPr="0047429E">
        <w:rPr>
          <w:rFonts w:ascii="Times New Roman" w:hAnsi="Times New Roman"/>
          <w:sz w:val="24"/>
          <w:szCs w:val="24"/>
        </w:rPr>
        <w:t xml:space="preserve"> plyny (</w:t>
      </w:r>
      <w:proofErr w:type="spellStart"/>
      <w:r w:rsidRPr="0047429E">
        <w:rPr>
          <w:rFonts w:ascii="Times New Roman" w:hAnsi="Times New Roman"/>
          <w:sz w:val="24"/>
          <w:szCs w:val="24"/>
        </w:rPr>
        <w:t>NO</w:t>
      </w:r>
      <w:r w:rsidRPr="0047429E">
        <w:rPr>
          <w:rFonts w:ascii="Times New Roman" w:hAnsi="Times New Roman"/>
          <w:sz w:val="24"/>
          <w:szCs w:val="24"/>
          <w:vertAlign w:val="subscript"/>
        </w:rPr>
        <w:t>x</w:t>
      </w:r>
      <w:proofErr w:type="spellEnd"/>
      <w:r w:rsidRPr="0047429E">
        <w:rPr>
          <w:rFonts w:ascii="Times New Roman" w:hAnsi="Times New Roman"/>
          <w:sz w:val="24"/>
          <w:szCs w:val="24"/>
        </w:rPr>
        <w:t>), chlorovodík (</w:t>
      </w:r>
      <w:proofErr w:type="spellStart"/>
      <w:r w:rsidRPr="0047429E">
        <w:rPr>
          <w:rFonts w:ascii="Times New Roman" w:hAnsi="Times New Roman"/>
          <w:sz w:val="24"/>
          <w:szCs w:val="24"/>
        </w:rPr>
        <w:t>HCl</w:t>
      </w:r>
      <w:proofErr w:type="spellEnd"/>
      <w:r w:rsidRPr="0047429E">
        <w:rPr>
          <w:rFonts w:ascii="Times New Roman" w:hAnsi="Times New Roman"/>
          <w:sz w:val="24"/>
          <w:szCs w:val="24"/>
        </w:rPr>
        <w:t>), kyanovodík (HCN) a fosgen (COCl</w:t>
      </w:r>
      <w:r w:rsidRPr="0047429E">
        <w:rPr>
          <w:rFonts w:ascii="Times New Roman" w:hAnsi="Times New Roman"/>
          <w:sz w:val="24"/>
          <w:szCs w:val="24"/>
          <w:vertAlign w:val="subscript"/>
        </w:rPr>
        <w:t>2</w:t>
      </w:r>
      <w:r w:rsidRPr="0047429E">
        <w:rPr>
          <w:rFonts w:ascii="Times New Roman" w:hAnsi="Times New Roman"/>
          <w:sz w:val="24"/>
          <w:szCs w:val="24"/>
        </w:rPr>
        <w:t xml:space="preserve">). </w:t>
      </w:r>
    </w:p>
    <w:p w:rsidR="005942BD" w:rsidRPr="0047429E" w:rsidRDefault="005942BD" w:rsidP="00115FEA">
      <w:pPr>
        <w:spacing w:before="0" w:after="0" w:line="240" w:lineRule="auto"/>
        <w:rPr>
          <w:rFonts w:ascii="Times New Roman" w:hAnsi="Times New Roman"/>
          <w:b/>
          <w:sz w:val="24"/>
          <w:szCs w:val="24"/>
        </w:rPr>
      </w:pPr>
    </w:p>
    <w:p w:rsidR="00447771" w:rsidRDefault="0047429E" w:rsidP="00447771">
      <w:pPr>
        <w:pStyle w:val="WW-Normlnweb"/>
        <w:spacing w:before="0" w:after="0"/>
        <w:jc w:val="both"/>
        <w:rPr>
          <w:szCs w:val="24"/>
        </w:rPr>
      </w:pPr>
      <w:bookmarkStart w:id="4" w:name="_Toc53927123"/>
      <w:bookmarkStart w:id="5" w:name="_Toc55900596"/>
      <w:r w:rsidRPr="001C0313">
        <w:rPr>
          <w:szCs w:val="24"/>
        </w:rPr>
        <w:t>První pomoc: postižené osoby vyvést na čerstvý vzduch a přivolat lékaře.</w:t>
      </w:r>
      <w:bookmarkEnd w:id="4"/>
      <w:bookmarkEnd w:id="5"/>
    </w:p>
    <w:p w:rsidR="00447771" w:rsidRDefault="00447771" w:rsidP="00447771">
      <w:pPr>
        <w:pStyle w:val="WW-Normlnweb"/>
        <w:spacing w:before="0" w:after="0"/>
        <w:jc w:val="both"/>
        <w:rPr>
          <w:szCs w:val="24"/>
        </w:rPr>
      </w:pPr>
    </w:p>
    <w:p w:rsidR="009F07EA" w:rsidRDefault="009F07EA" w:rsidP="00447771">
      <w:pPr>
        <w:pStyle w:val="WW-Normlnweb"/>
        <w:spacing w:before="0" w:after="0"/>
        <w:jc w:val="both"/>
      </w:pPr>
    </w:p>
    <w:p w:rsidR="000737A4" w:rsidRDefault="000737A4" w:rsidP="00447771">
      <w:pPr>
        <w:pStyle w:val="WW-Normlnweb"/>
        <w:spacing w:before="0" w:after="0"/>
        <w:jc w:val="both"/>
      </w:pPr>
    </w:p>
    <w:p w:rsidR="00F26072" w:rsidRDefault="009F07EA" w:rsidP="00447771">
      <w:pPr>
        <w:pStyle w:val="WW-Normlnweb"/>
        <w:spacing w:before="0" w:after="0"/>
        <w:jc w:val="both"/>
      </w:pPr>
      <w:r>
        <w:lastRenderedPageBreak/>
        <w:t>Další důležité informace k předcházení požárů naleznete na webový</w:t>
      </w:r>
      <w:r w:rsidR="00F26072">
        <w:t>ch stránkách HZS ČR:</w:t>
      </w:r>
    </w:p>
    <w:p w:rsidR="00F26072" w:rsidRDefault="00A9451D" w:rsidP="00447771">
      <w:pPr>
        <w:pStyle w:val="WW-Normlnweb"/>
        <w:spacing w:before="0" w:after="0"/>
        <w:jc w:val="both"/>
      </w:pPr>
      <w:hyperlink r:id="rId9" w:history="1">
        <w:r w:rsidR="00F26072" w:rsidRPr="008307A7">
          <w:rPr>
            <w:rStyle w:val="Hypertextovodkaz"/>
          </w:rPr>
          <w:t>https://www.hzscr.cz/obecne-rady-a-doporuceni.aspx</w:t>
        </w:r>
      </w:hyperlink>
    </w:p>
    <w:p w:rsidR="00CF4F14" w:rsidRDefault="00CF4F14" w:rsidP="00447771">
      <w:pPr>
        <w:pStyle w:val="WW-Normlnweb"/>
        <w:spacing w:before="0" w:after="0"/>
        <w:jc w:val="both"/>
      </w:pPr>
    </w:p>
    <w:p w:rsidR="00F26072" w:rsidRDefault="000737A4" w:rsidP="00447771">
      <w:pPr>
        <w:pStyle w:val="WW-Normlnweb"/>
        <w:spacing w:before="0" w:after="0"/>
        <w:jc w:val="both"/>
      </w:pPr>
      <w:r>
        <w:t xml:space="preserve">nebo </w:t>
      </w:r>
      <w:r w:rsidR="00F26072" w:rsidRPr="00F26072">
        <w:t>https://www.hzscr.cz/clanek/nejcastejsi-otazky.aspx?q=Y2hudW09Mw%3d%3d</w:t>
      </w:r>
      <w:r w:rsidR="00B41F64">
        <w:t xml:space="preserve">  </w:t>
      </w:r>
    </w:p>
    <w:p w:rsidR="00CF4F14" w:rsidRDefault="00CF4F14" w:rsidP="00447771">
      <w:pPr>
        <w:pStyle w:val="WW-Normlnweb"/>
        <w:spacing w:before="0" w:after="0"/>
        <w:jc w:val="both"/>
      </w:pPr>
    </w:p>
    <w:p w:rsidR="00B41F64" w:rsidRDefault="00F26072" w:rsidP="00447771">
      <w:pPr>
        <w:pStyle w:val="WW-Normlnweb"/>
        <w:spacing w:before="0" w:after="0"/>
        <w:jc w:val="both"/>
      </w:pPr>
      <w:r>
        <w:t>Vhodnou pomůckou ke zpestření výuky m</w:t>
      </w:r>
      <w:r w:rsidR="00F42825">
        <w:t xml:space="preserve">ůže být také cyklus krátkých instruktážních spotů s tématikou požárů v domácnostech </w:t>
      </w:r>
      <w:r w:rsidR="00F42825" w:rsidRPr="00F17C31">
        <w:rPr>
          <w:b/>
        </w:rPr>
        <w:t>„Ty to zvládneš“</w:t>
      </w:r>
      <w:r w:rsidR="00F42825" w:rsidRPr="00F17C31">
        <w:t>.</w:t>
      </w:r>
      <w:r w:rsidR="00F42825">
        <w:t xml:space="preserve"> Zde jsou zdůrazněny základní rady a návody k bezpečné domácnosti, informace odkud hrozí nejčastěji nebezpečí a postupy správného chování v případě požáru. </w:t>
      </w:r>
      <w:r w:rsidR="00F17C31">
        <w:t>Spoty jsou volně dostupné na:</w:t>
      </w:r>
      <w:r w:rsidR="00F42825">
        <w:t xml:space="preserve">  </w:t>
      </w:r>
      <w:r>
        <w:t xml:space="preserve"> </w:t>
      </w:r>
      <w:r w:rsidRPr="00F26072">
        <w:t>https://pozary.tytozvladnes.cz/</w:t>
      </w:r>
    </w:p>
    <w:p w:rsidR="00F26072" w:rsidRDefault="00F26072" w:rsidP="00447771">
      <w:pPr>
        <w:pStyle w:val="WW-Normlnweb"/>
        <w:spacing w:before="0" w:after="0"/>
        <w:jc w:val="both"/>
      </w:pPr>
    </w:p>
    <w:p w:rsidR="00F26072" w:rsidRDefault="00A9451D" w:rsidP="00447771">
      <w:pPr>
        <w:pStyle w:val="WW-Normlnweb"/>
        <w:spacing w:before="0" w:after="0"/>
        <w:jc w:val="both"/>
      </w:pPr>
      <w:r>
        <w:rPr>
          <w:noProof/>
          <w:lang w:eastAsia="cs-CZ"/>
        </w:rPr>
        <w:drawing>
          <wp:inline distT="0" distB="0" distL="0" distR="0">
            <wp:extent cx="2095500" cy="952500"/>
            <wp:effectExtent l="0" t="0" r="0" b="0"/>
            <wp:docPr id="1" name="Obrázek 1" descr="Ty to zvládneš – Požáry v domácnos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y to zvládneš – Požáry v domácnostec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0" cy="952500"/>
                    </a:xfrm>
                    <a:prstGeom prst="rect">
                      <a:avLst/>
                    </a:prstGeom>
                    <a:noFill/>
                    <a:ln>
                      <a:noFill/>
                    </a:ln>
                  </pic:spPr>
                </pic:pic>
              </a:graphicData>
            </a:graphic>
          </wp:inline>
        </w:drawing>
      </w:r>
    </w:p>
    <w:p w:rsidR="00A9451D" w:rsidRDefault="00A9451D" w:rsidP="00447771">
      <w:pPr>
        <w:pStyle w:val="WW-Normlnweb"/>
        <w:spacing w:before="0" w:after="0"/>
        <w:jc w:val="both"/>
      </w:pPr>
    </w:p>
    <w:p w:rsidR="00A9451D" w:rsidRDefault="00A9451D" w:rsidP="00447771">
      <w:pPr>
        <w:pStyle w:val="WW-Normlnweb"/>
        <w:spacing w:before="0" w:after="0"/>
        <w:jc w:val="both"/>
      </w:pPr>
    </w:p>
    <w:p w:rsidR="004F3038" w:rsidRPr="00447771" w:rsidRDefault="00447771" w:rsidP="00447771">
      <w:pPr>
        <w:pStyle w:val="WW-Normlnweb"/>
        <w:spacing w:before="0" w:after="0"/>
        <w:jc w:val="both"/>
        <w:rPr>
          <w:szCs w:val="24"/>
        </w:rPr>
      </w:pPr>
      <w:r>
        <w:t>Z</w:t>
      </w:r>
      <w:r w:rsidR="004F3038" w:rsidRPr="00232287">
        <w:t>a Vaši zpětnou vazbu budeme velmi rádi</w:t>
      </w:r>
      <w:r w:rsidR="004F3038">
        <w:t>.</w:t>
      </w:r>
      <w:r w:rsidR="004F3038" w:rsidRPr="00232287">
        <w:t xml:space="preserve"> </w:t>
      </w:r>
      <w:r w:rsidR="004F3038">
        <w:t>P</w:t>
      </w:r>
      <w:r w:rsidR="004F3038" w:rsidRPr="00232287">
        <w:t xml:space="preserve">rosím neváhejte se na nás obrátit, odpovíme na Vaše případné dotazy či připomínky.  </w:t>
      </w:r>
    </w:p>
    <w:p w:rsidR="004F3038" w:rsidRDefault="004F3038" w:rsidP="00DA3F6D">
      <w:pPr>
        <w:pStyle w:val="Normlnweb"/>
        <w:spacing w:before="0" w:after="0"/>
        <w:jc w:val="left"/>
        <w:rPr>
          <w:color w:val="000000"/>
          <w:u w:val="single"/>
        </w:rPr>
      </w:pPr>
      <w:r>
        <w:t>Auto</w:t>
      </w:r>
      <w:r w:rsidR="00DA3F6D">
        <w:t>r</w:t>
      </w:r>
      <w:r w:rsidRPr="00C437EE">
        <w:t xml:space="preserve">: </w:t>
      </w:r>
      <w:r>
        <w:t>p</w:t>
      </w:r>
      <w:r w:rsidR="00DA3F6D">
        <w:t>or</w:t>
      </w:r>
      <w:r>
        <w:t xml:space="preserve">. </w:t>
      </w:r>
      <w:r w:rsidR="00DA3F6D">
        <w:t>Ing</w:t>
      </w:r>
      <w:r>
        <w:t xml:space="preserve">. </w:t>
      </w:r>
      <w:r w:rsidR="00DA3F6D">
        <w:t>Adam Fuksa, Hasičský záchranný sbor Zlínského kraje</w:t>
      </w:r>
      <w:r w:rsidRPr="00C437EE">
        <w:rPr>
          <w:color w:val="000000"/>
        </w:rPr>
        <w:br/>
      </w:r>
      <w:r>
        <w:rPr>
          <w:color w:val="000000"/>
          <w:u w:val="single"/>
        </w:rPr>
        <w:t>www. hzscr.cz</w:t>
      </w:r>
    </w:p>
    <w:bookmarkEnd w:id="2"/>
    <w:bookmarkEnd w:id="3"/>
    <w:p w:rsidR="004C1154" w:rsidRPr="00F01BA9" w:rsidRDefault="004C1154" w:rsidP="004C1154">
      <w:pPr>
        <w:rPr>
          <w:rFonts w:ascii="Times New Roman" w:hAnsi="Times New Roman"/>
          <w:sz w:val="24"/>
          <w:szCs w:val="24"/>
        </w:rPr>
      </w:pPr>
    </w:p>
    <w:sectPr w:rsidR="004C1154" w:rsidRPr="00F01B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5"/>
    <w:multiLevelType w:val="singleLevel"/>
    <w:tmpl w:val="00000015"/>
    <w:name w:val="WW8Num20"/>
    <w:lvl w:ilvl="0">
      <w:start w:val="1"/>
      <w:numFmt w:val="bullet"/>
      <w:lvlText w:val="-"/>
      <w:lvlJc w:val="left"/>
      <w:pPr>
        <w:tabs>
          <w:tab w:val="num" w:pos="1400"/>
        </w:tabs>
        <w:ind w:left="1400" w:hanging="396"/>
      </w:pPr>
      <w:rPr>
        <w:rFonts w:ascii="Times New Roman" w:hAnsi="Times New Roman"/>
        <w:b w:val="0"/>
        <w:i w:val="0"/>
        <w:caps w:val="0"/>
        <w:smallCaps w:val="0"/>
        <w:strike w:val="0"/>
        <w:dstrike w:val="0"/>
        <w:outline w:val="0"/>
        <w:shadow w:val="0"/>
        <w:vanish w:val="0"/>
        <w:spacing w:val="0"/>
        <w:kern w:val="1"/>
        <w:position w:val="0"/>
        <w:sz w:val="20"/>
        <w:vertAlign w:val="baseline"/>
      </w:rPr>
    </w:lvl>
  </w:abstractNum>
  <w:abstractNum w:abstractNumId="1" w15:restartNumberingAfterBreak="0">
    <w:nsid w:val="0000002C"/>
    <w:multiLevelType w:val="multilevel"/>
    <w:tmpl w:val="6C2C6350"/>
    <w:name w:val="WW8Num43"/>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3B"/>
    <w:multiLevelType w:val="singleLevel"/>
    <w:tmpl w:val="0000003B"/>
    <w:name w:val="WW8Num58"/>
    <w:lvl w:ilvl="0">
      <w:start w:val="1"/>
      <w:numFmt w:val="bullet"/>
      <w:lvlText w:val=""/>
      <w:lvlJc w:val="left"/>
      <w:pPr>
        <w:tabs>
          <w:tab w:val="num" w:pos="720"/>
        </w:tabs>
        <w:ind w:left="720" w:hanging="360"/>
      </w:pPr>
      <w:rPr>
        <w:rFonts w:ascii="Symbol" w:hAnsi="Symbol"/>
        <w:color w:val="auto"/>
      </w:rPr>
    </w:lvl>
  </w:abstractNum>
  <w:abstractNum w:abstractNumId="3" w15:restartNumberingAfterBreak="0">
    <w:nsid w:val="086A6936"/>
    <w:multiLevelType w:val="multilevel"/>
    <w:tmpl w:val="6FBE49E0"/>
    <w:lvl w:ilvl="0">
      <w:start w:val="1"/>
      <w:numFmt w:val="decimal"/>
      <w:pStyle w:val="Nadpis1"/>
      <w:lvlText w:val="%1."/>
      <w:lvlJc w:val="left"/>
      <w:pPr>
        <w:ind w:left="360" w:hanging="76"/>
      </w:pPr>
      <w:rPr>
        <w:rFonts w:hint="default"/>
      </w:rPr>
    </w:lvl>
    <w:lvl w:ilvl="1">
      <w:start w:val="1"/>
      <w:numFmt w:val="decimal"/>
      <w:pStyle w:val="Nadpis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C4B5BA7"/>
    <w:multiLevelType w:val="hybridMultilevel"/>
    <w:tmpl w:val="0DB060B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761099B"/>
    <w:multiLevelType w:val="multilevel"/>
    <w:tmpl w:val="21203278"/>
    <w:lvl w:ilvl="0">
      <w:start w:val="1"/>
      <w:numFmt w:val="decimal"/>
      <w:lvlText w:val="%1."/>
      <w:lvlJc w:val="left"/>
      <w:pPr>
        <w:ind w:left="360" w:hanging="360"/>
      </w:pPr>
      <w:rPr>
        <w:rFonts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num w:numId="1">
    <w:abstractNumId w:val="3"/>
  </w:num>
  <w:num w:numId="2">
    <w:abstractNumId w:val="5"/>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4C1"/>
    <w:rsid w:val="000737A4"/>
    <w:rsid w:val="000E53B2"/>
    <w:rsid w:val="000E7876"/>
    <w:rsid w:val="00115FEA"/>
    <w:rsid w:val="001462CD"/>
    <w:rsid w:val="001C0313"/>
    <w:rsid w:val="00256941"/>
    <w:rsid w:val="00364167"/>
    <w:rsid w:val="00447771"/>
    <w:rsid w:val="0047429E"/>
    <w:rsid w:val="004C1154"/>
    <w:rsid w:val="004F3038"/>
    <w:rsid w:val="005942BD"/>
    <w:rsid w:val="005B1A1E"/>
    <w:rsid w:val="009A64C1"/>
    <w:rsid w:val="009F07EA"/>
    <w:rsid w:val="00A9451D"/>
    <w:rsid w:val="00AE0CEC"/>
    <w:rsid w:val="00AE3E70"/>
    <w:rsid w:val="00B41F64"/>
    <w:rsid w:val="00BD191B"/>
    <w:rsid w:val="00BF2D9A"/>
    <w:rsid w:val="00CF4F14"/>
    <w:rsid w:val="00DA3F6D"/>
    <w:rsid w:val="00F01BA9"/>
    <w:rsid w:val="00F17C31"/>
    <w:rsid w:val="00F26072"/>
    <w:rsid w:val="00F42825"/>
    <w:rsid w:val="00F903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B31095-0011-45B0-AF0C-836F08732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E0CEC"/>
    <w:pPr>
      <w:spacing w:before="120" w:after="120" w:line="259" w:lineRule="auto"/>
      <w:jc w:val="both"/>
    </w:pPr>
    <w:rPr>
      <w:rFonts w:ascii="Calibri" w:eastAsia="Calibri" w:hAnsi="Calibri" w:cs="Times New Roman"/>
    </w:rPr>
  </w:style>
  <w:style w:type="paragraph" w:styleId="Nadpis1">
    <w:name w:val="heading 1"/>
    <w:basedOn w:val="Normln"/>
    <w:next w:val="Normln"/>
    <w:link w:val="Nadpis1Char"/>
    <w:autoRedefine/>
    <w:qFormat/>
    <w:rsid w:val="00AE0CEC"/>
    <w:pPr>
      <w:keepNext/>
      <w:keepLines/>
      <w:numPr>
        <w:numId w:val="1"/>
      </w:numPr>
      <w:spacing w:before="200" w:after="160"/>
      <w:outlineLvl w:val="0"/>
    </w:pPr>
    <w:rPr>
      <w:rFonts w:eastAsia="Times New Roman" w:cs="Calibri"/>
      <w:b/>
      <w:color w:val="000000"/>
      <w:sz w:val="28"/>
      <w:lang w:eastAsia="cs-CZ"/>
    </w:rPr>
  </w:style>
  <w:style w:type="paragraph" w:styleId="Nadpis2">
    <w:name w:val="heading 2"/>
    <w:basedOn w:val="Normln"/>
    <w:next w:val="Normln"/>
    <w:link w:val="Nadpis2Char"/>
    <w:autoRedefine/>
    <w:unhideWhenUsed/>
    <w:qFormat/>
    <w:rsid w:val="00AE0CEC"/>
    <w:pPr>
      <w:keepNext/>
      <w:keepLines/>
      <w:numPr>
        <w:ilvl w:val="1"/>
        <w:numId w:val="1"/>
      </w:numPr>
      <w:spacing w:before="160"/>
      <w:outlineLvl w:val="1"/>
    </w:pPr>
    <w:rPr>
      <w:rFonts w:eastAsia="Times New Roman"/>
      <w:b/>
      <w:color w:val="000000"/>
      <w:sz w:val="26"/>
      <w:szCs w:val="26"/>
    </w:rPr>
  </w:style>
  <w:style w:type="paragraph" w:styleId="Nadpis5">
    <w:name w:val="heading 5"/>
    <w:basedOn w:val="Normln"/>
    <w:next w:val="Normln"/>
    <w:link w:val="Nadpis5Char"/>
    <w:semiHidden/>
    <w:unhideWhenUsed/>
    <w:qFormat/>
    <w:rsid w:val="00AE0CEC"/>
    <w:pPr>
      <w:keepNext/>
      <w:keepLines/>
      <w:numPr>
        <w:ilvl w:val="4"/>
        <w:numId w:val="2"/>
      </w:numPr>
      <w:spacing w:before="40"/>
      <w:outlineLvl w:val="4"/>
    </w:pPr>
    <w:rPr>
      <w:rFonts w:ascii="Cambria" w:eastAsia="Times New Roman" w:hAnsi="Cambria"/>
      <w:color w:val="365F91"/>
    </w:rPr>
  </w:style>
  <w:style w:type="paragraph" w:styleId="Nadpis6">
    <w:name w:val="heading 6"/>
    <w:basedOn w:val="Normln"/>
    <w:next w:val="Normln"/>
    <w:link w:val="Nadpis6Char"/>
    <w:semiHidden/>
    <w:unhideWhenUsed/>
    <w:qFormat/>
    <w:rsid w:val="00AE0CEC"/>
    <w:pPr>
      <w:keepNext/>
      <w:keepLines/>
      <w:numPr>
        <w:ilvl w:val="5"/>
        <w:numId w:val="2"/>
      </w:numPr>
      <w:spacing w:before="40"/>
      <w:outlineLvl w:val="5"/>
    </w:pPr>
    <w:rPr>
      <w:rFonts w:ascii="Cambria" w:eastAsia="Times New Roman" w:hAnsi="Cambria"/>
      <w:color w:val="243F60"/>
    </w:rPr>
  </w:style>
  <w:style w:type="paragraph" w:styleId="Nadpis7">
    <w:name w:val="heading 7"/>
    <w:basedOn w:val="Normln"/>
    <w:next w:val="Normln"/>
    <w:link w:val="Nadpis7Char"/>
    <w:semiHidden/>
    <w:unhideWhenUsed/>
    <w:qFormat/>
    <w:rsid w:val="00AE0CEC"/>
    <w:pPr>
      <w:keepNext/>
      <w:keepLines/>
      <w:numPr>
        <w:ilvl w:val="6"/>
        <w:numId w:val="2"/>
      </w:numPr>
      <w:spacing w:before="40"/>
      <w:outlineLvl w:val="6"/>
    </w:pPr>
    <w:rPr>
      <w:rFonts w:ascii="Cambria" w:eastAsia="Times New Roman" w:hAnsi="Cambria"/>
      <w:i/>
      <w:iCs/>
      <w:color w:val="243F60"/>
    </w:rPr>
  </w:style>
  <w:style w:type="paragraph" w:styleId="Nadpis8">
    <w:name w:val="heading 8"/>
    <w:basedOn w:val="Normln"/>
    <w:next w:val="Normln"/>
    <w:link w:val="Nadpis8Char"/>
    <w:semiHidden/>
    <w:unhideWhenUsed/>
    <w:qFormat/>
    <w:rsid w:val="00AE0CEC"/>
    <w:pPr>
      <w:keepNext/>
      <w:keepLines/>
      <w:numPr>
        <w:ilvl w:val="7"/>
        <w:numId w:val="2"/>
      </w:numPr>
      <w:spacing w:before="40"/>
      <w:outlineLvl w:val="7"/>
    </w:pPr>
    <w:rPr>
      <w:rFonts w:ascii="Cambria" w:eastAsia="Times New Roman" w:hAnsi="Cambria"/>
      <w:color w:val="272727"/>
      <w:sz w:val="21"/>
      <w:szCs w:val="21"/>
    </w:rPr>
  </w:style>
  <w:style w:type="paragraph" w:styleId="Nadpis9">
    <w:name w:val="heading 9"/>
    <w:basedOn w:val="Normln"/>
    <w:next w:val="Normln"/>
    <w:link w:val="Nadpis9Char"/>
    <w:semiHidden/>
    <w:unhideWhenUsed/>
    <w:qFormat/>
    <w:rsid w:val="00AE0CEC"/>
    <w:pPr>
      <w:keepNext/>
      <w:keepLines/>
      <w:numPr>
        <w:ilvl w:val="8"/>
        <w:numId w:val="2"/>
      </w:numPr>
      <w:spacing w:before="40"/>
      <w:outlineLvl w:val="8"/>
    </w:pPr>
    <w:rPr>
      <w:rFonts w:ascii="Cambria" w:eastAsia="Times New Roman" w:hAnsi="Cambria"/>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E0CEC"/>
    <w:pPr>
      <w:spacing w:after="0" w:line="240" w:lineRule="auto"/>
    </w:pPr>
  </w:style>
  <w:style w:type="character" w:customStyle="1" w:styleId="Nadpis1Char">
    <w:name w:val="Nadpis 1 Char"/>
    <w:basedOn w:val="Standardnpsmoodstavce"/>
    <w:link w:val="Nadpis1"/>
    <w:rsid w:val="00AE0CEC"/>
    <w:rPr>
      <w:rFonts w:ascii="Calibri" w:eastAsia="Times New Roman" w:hAnsi="Calibri" w:cs="Calibri"/>
      <w:b/>
      <w:color w:val="000000"/>
      <w:sz w:val="28"/>
      <w:lang w:eastAsia="cs-CZ"/>
    </w:rPr>
  </w:style>
  <w:style w:type="character" w:customStyle="1" w:styleId="Nadpis2Char">
    <w:name w:val="Nadpis 2 Char"/>
    <w:basedOn w:val="Standardnpsmoodstavce"/>
    <w:link w:val="Nadpis2"/>
    <w:rsid w:val="00AE0CEC"/>
    <w:rPr>
      <w:rFonts w:ascii="Calibri" w:eastAsia="Times New Roman" w:hAnsi="Calibri" w:cs="Times New Roman"/>
      <w:b/>
      <w:color w:val="000000"/>
      <w:sz w:val="26"/>
      <w:szCs w:val="26"/>
    </w:rPr>
  </w:style>
  <w:style w:type="character" w:customStyle="1" w:styleId="Nadpis5Char">
    <w:name w:val="Nadpis 5 Char"/>
    <w:basedOn w:val="Standardnpsmoodstavce"/>
    <w:link w:val="Nadpis5"/>
    <w:semiHidden/>
    <w:rsid w:val="00AE0CEC"/>
    <w:rPr>
      <w:rFonts w:ascii="Cambria" w:eastAsia="Times New Roman" w:hAnsi="Cambria" w:cs="Times New Roman"/>
      <w:color w:val="365F91"/>
    </w:rPr>
  </w:style>
  <w:style w:type="character" w:customStyle="1" w:styleId="Nadpis6Char">
    <w:name w:val="Nadpis 6 Char"/>
    <w:basedOn w:val="Standardnpsmoodstavce"/>
    <w:link w:val="Nadpis6"/>
    <w:semiHidden/>
    <w:rsid w:val="00AE0CEC"/>
    <w:rPr>
      <w:rFonts w:ascii="Cambria" w:eastAsia="Times New Roman" w:hAnsi="Cambria" w:cs="Times New Roman"/>
      <w:color w:val="243F60"/>
    </w:rPr>
  </w:style>
  <w:style w:type="character" w:customStyle="1" w:styleId="Nadpis7Char">
    <w:name w:val="Nadpis 7 Char"/>
    <w:basedOn w:val="Standardnpsmoodstavce"/>
    <w:link w:val="Nadpis7"/>
    <w:semiHidden/>
    <w:rsid w:val="00AE0CEC"/>
    <w:rPr>
      <w:rFonts w:ascii="Cambria" w:eastAsia="Times New Roman" w:hAnsi="Cambria" w:cs="Times New Roman"/>
      <w:i/>
      <w:iCs/>
      <w:color w:val="243F60"/>
    </w:rPr>
  </w:style>
  <w:style w:type="character" w:customStyle="1" w:styleId="Nadpis8Char">
    <w:name w:val="Nadpis 8 Char"/>
    <w:basedOn w:val="Standardnpsmoodstavce"/>
    <w:link w:val="Nadpis8"/>
    <w:semiHidden/>
    <w:rsid w:val="00AE0CEC"/>
    <w:rPr>
      <w:rFonts w:ascii="Cambria" w:eastAsia="Times New Roman" w:hAnsi="Cambria" w:cs="Times New Roman"/>
      <w:color w:val="272727"/>
      <w:sz w:val="21"/>
      <w:szCs w:val="21"/>
    </w:rPr>
  </w:style>
  <w:style w:type="character" w:customStyle="1" w:styleId="Nadpis9Char">
    <w:name w:val="Nadpis 9 Char"/>
    <w:basedOn w:val="Standardnpsmoodstavce"/>
    <w:link w:val="Nadpis9"/>
    <w:semiHidden/>
    <w:rsid w:val="00AE0CEC"/>
    <w:rPr>
      <w:rFonts w:ascii="Cambria" w:eastAsia="Times New Roman" w:hAnsi="Cambria" w:cs="Times New Roman"/>
      <w:i/>
      <w:iCs/>
      <w:color w:val="272727"/>
      <w:sz w:val="21"/>
      <w:szCs w:val="21"/>
    </w:rPr>
  </w:style>
  <w:style w:type="paragraph" w:customStyle="1" w:styleId="a">
    <w:qFormat/>
    <w:rsid w:val="00AE0CEC"/>
    <w:pPr>
      <w:spacing w:before="120" w:after="120" w:line="259" w:lineRule="auto"/>
      <w:jc w:val="both"/>
    </w:pPr>
    <w:rPr>
      <w:rFonts w:ascii="Calibri" w:eastAsia="Calibri" w:hAnsi="Calibri" w:cs="Times New Roman"/>
    </w:rPr>
  </w:style>
  <w:style w:type="character" w:styleId="Zdraznn">
    <w:name w:val="Emphasis"/>
    <w:basedOn w:val="Standardnpsmoodstavce"/>
    <w:uiPriority w:val="20"/>
    <w:qFormat/>
    <w:rsid w:val="00AE0CEC"/>
    <w:rPr>
      <w:i/>
      <w:iCs/>
    </w:rPr>
  </w:style>
  <w:style w:type="paragraph" w:styleId="Odstavecseseznamem">
    <w:name w:val="List Paragraph"/>
    <w:basedOn w:val="Normln"/>
    <w:uiPriority w:val="99"/>
    <w:qFormat/>
    <w:rsid w:val="00AE0CEC"/>
    <w:pPr>
      <w:ind w:left="720"/>
      <w:contextualSpacing/>
    </w:pPr>
  </w:style>
  <w:style w:type="paragraph" w:styleId="Normlnweb">
    <w:name w:val="Normal (Web)"/>
    <w:basedOn w:val="Normln"/>
    <w:uiPriority w:val="99"/>
    <w:unhideWhenUsed/>
    <w:qFormat/>
    <w:rsid w:val="00AE0CEC"/>
    <w:pPr>
      <w:spacing w:before="100" w:beforeAutospacing="1" w:after="100" w:afterAutospacing="1" w:line="240" w:lineRule="auto"/>
    </w:pPr>
    <w:rPr>
      <w:rFonts w:ascii="Times New Roman" w:eastAsia="Times New Roman" w:hAnsi="Times New Roman"/>
      <w:sz w:val="24"/>
      <w:szCs w:val="24"/>
      <w:lang w:eastAsia="cs-CZ"/>
    </w:rPr>
  </w:style>
  <w:style w:type="paragraph" w:styleId="Nzev">
    <w:name w:val="Title"/>
    <w:aliases w:val="PODNADPIS"/>
    <w:basedOn w:val="Normln"/>
    <w:next w:val="Normln"/>
    <w:link w:val="NzevChar"/>
    <w:autoRedefine/>
    <w:qFormat/>
    <w:rsid w:val="00AE0CEC"/>
    <w:pPr>
      <w:spacing w:line="240" w:lineRule="auto"/>
      <w:ind w:left="851"/>
      <w:contextualSpacing/>
    </w:pPr>
    <w:rPr>
      <w:rFonts w:eastAsia="Times New Roman"/>
      <w:b/>
      <w:spacing w:val="-10"/>
      <w:kern w:val="28"/>
      <w:sz w:val="24"/>
      <w:szCs w:val="56"/>
    </w:rPr>
  </w:style>
  <w:style w:type="character" w:customStyle="1" w:styleId="NzevChar">
    <w:name w:val="Název Char"/>
    <w:aliases w:val="PODNADPIS Char"/>
    <w:basedOn w:val="Standardnpsmoodstavce"/>
    <w:link w:val="Nzev"/>
    <w:rsid w:val="00AE0CEC"/>
    <w:rPr>
      <w:rFonts w:ascii="Calibri" w:eastAsia="Times New Roman" w:hAnsi="Calibri" w:cs="Times New Roman"/>
      <w:b/>
      <w:spacing w:val="-10"/>
      <w:kern w:val="28"/>
      <w:sz w:val="24"/>
      <w:szCs w:val="56"/>
    </w:rPr>
  </w:style>
  <w:style w:type="character" w:styleId="Zdraznnintenzivn">
    <w:name w:val="Intense Emphasis"/>
    <w:uiPriority w:val="21"/>
    <w:qFormat/>
    <w:rsid w:val="00AE0CEC"/>
    <w:rPr>
      <w:i/>
      <w:iCs/>
      <w:color w:val="4F81BD"/>
    </w:rPr>
  </w:style>
  <w:style w:type="paragraph" w:styleId="Zkladntext2">
    <w:name w:val="Body Text 2"/>
    <w:basedOn w:val="Normln"/>
    <w:link w:val="Zkladntext2Char"/>
    <w:uiPriority w:val="99"/>
    <w:unhideWhenUsed/>
    <w:rsid w:val="00F01BA9"/>
    <w:pPr>
      <w:spacing w:before="0" w:line="480" w:lineRule="auto"/>
      <w:jc w:val="left"/>
    </w:pPr>
    <w:rPr>
      <w:rFonts w:ascii="Times New Roman" w:eastAsia="Times New Roman" w:hAnsi="Times New Roman"/>
      <w:sz w:val="20"/>
      <w:szCs w:val="20"/>
      <w:lang w:eastAsia="cs-CZ"/>
    </w:rPr>
  </w:style>
  <w:style w:type="character" w:customStyle="1" w:styleId="Zkladntext2Char">
    <w:name w:val="Základní text 2 Char"/>
    <w:basedOn w:val="Standardnpsmoodstavce"/>
    <w:link w:val="Zkladntext2"/>
    <w:uiPriority w:val="99"/>
    <w:rsid w:val="00F01BA9"/>
    <w:rPr>
      <w:rFonts w:ascii="Times New Roman" w:eastAsia="Times New Roman" w:hAnsi="Times New Roman" w:cs="Times New Roman"/>
      <w:sz w:val="20"/>
      <w:szCs w:val="20"/>
      <w:lang w:eastAsia="cs-CZ"/>
    </w:rPr>
  </w:style>
  <w:style w:type="character" w:styleId="Siln">
    <w:name w:val="Strong"/>
    <w:uiPriority w:val="22"/>
    <w:qFormat/>
    <w:rsid w:val="000E53B2"/>
    <w:rPr>
      <w:b/>
      <w:bCs/>
    </w:rPr>
  </w:style>
  <w:style w:type="paragraph" w:styleId="Zkladntext">
    <w:name w:val="Body Text"/>
    <w:basedOn w:val="Normln"/>
    <w:link w:val="ZkladntextChar"/>
    <w:semiHidden/>
    <w:rsid w:val="000E53B2"/>
    <w:pPr>
      <w:suppressAutoHyphens/>
      <w:spacing w:before="0" w:line="240" w:lineRule="auto"/>
      <w:jc w:val="left"/>
    </w:pPr>
    <w:rPr>
      <w:rFonts w:ascii="Times New Roman" w:eastAsia="Times New Roman" w:hAnsi="Times New Roman"/>
      <w:sz w:val="24"/>
      <w:szCs w:val="24"/>
      <w:lang w:eastAsia="ar-SA"/>
    </w:rPr>
  </w:style>
  <w:style w:type="character" w:customStyle="1" w:styleId="ZkladntextChar">
    <w:name w:val="Základní text Char"/>
    <w:basedOn w:val="Standardnpsmoodstavce"/>
    <w:link w:val="Zkladntext"/>
    <w:semiHidden/>
    <w:rsid w:val="000E53B2"/>
    <w:rPr>
      <w:rFonts w:ascii="Times New Roman" w:eastAsia="Times New Roman" w:hAnsi="Times New Roman" w:cs="Times New Roman"/>
      <w:sz w:val="24"/>
      <w:szCs w:val="24"/>
      <w:lang w:eastAsia="ar-SA"/>
    </w:rPr>
  </w:style>
  <w:style w:type="paragraph" w:customStyle="1" w:styleId="Normlnweb1">
    <w:name w:val="Normální (web)1"/>
    <w:basedOn w:val="Normln"/>
    <w:rsid w:val="000E53B2"/>
    <w:pPr>
      <w:suppressAutoHyphens/>
      <w:spacing w:before="100" w:after="100" w:line="240" w:lineRule="auto"/>
      <w:jc w:val="left"/>
    </w:pPr>
    <w:rPr>
      <w:rFonts w:ascii="Times New Roman" w:eastAsia="Times New Roman" w:hAnsi="Times New Roman"/>
      <w:sz w:val="24"/>
      <w:szCs w:val="20"/>
      <w:lang w:eastAsia="ar-SA"/>
    </w:rPr>
  </w:style>
  <w:style w:type="character" w:styleId="Hypertextovodkaz">
    <w:name w:val="Hyperlink"/>
    <w:basedOn w:val="Standardnpsmoodstavce"/>
    <w:uiPriority w:val="99"/>
    <w:unhideWhenUsed/>
    <w:rsid w:val="00BD191B"/>
    <w:rPr>
      <w:color w:val="0000FF" w:themeColor="hyperlink"/>
      <w:u w:val="single"/>
    </w:rPr>
  </w:style>
  <w:style w:type="paragraph" w:customStyle="1" w:styleId="WW-Normlnweb">
    <w:name w:val="WW-Normální (web)"/>
    <w:basedOn w:val="Normln"/>
    <w:rsid w:val="00115FEA"/>
    <w:pPr>
      <w:suppressAutoHyphens/>
      <w:spacing w:before="100" w:after="100" w:line="240" w:lineRule="auto"/>
      <w:jc w:val="left"/>
    </w:pPr>
    <w:rPr>
      <w:rFonts w:ascii="Times New Roman" w:eastAsia="Times New Roman" w:hAnsi="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423827">
      <w:bodyDiv w:val="1"/>
      <w:marLeft w:val="0"/>
      <w:marRight w:val="0"/>
      <w:marTop w:val="0"/>
      <w:marBottom w:val="0"/>
      <w:divBdr>
        <w:top w:val="none" w:sz="0" w:space="0" w:color="auto"/>
        <w:left w:val="none" w:sz="0" w:space="0" w:color="auto"/>
        <w:bottom w:val="none" w:sz="0" w:space="0" w:color="auto"/>
        <w:right w:val="none" w:sz="0" w:space="0" w:color="auto"/>
      </w:divBdr>
    </w:div>
    <w:div w:id="16604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zscr.cz/clanek/statisticke-rocenky-hasicskeho-zachranneho-sboru-cr.aspx"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hzscr.cz/obecne-rady-a-doporuceni.asp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4</Pages>
  <Words>1174</Words>
  <Characters>6927</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Fuksa Adam</dc:creator>
  <cp:keywords/>
  <dc:description/>
  <cp:lastModifiedBy>Martina Talichová</cp:lastModifiedBy>
  <cp:revision>12</cp:revision>
  <cp:lastPrinted>2020-12-08T14:37:00Z</cp:lastPrinted>
  <dcterms:created xsi:type="dcterms:W3CDTF">2020-12-09T07:37:00Z</dcterms:created>
  <dcterms:modified xsi:type="dcterms:W3CDTF">2021-01-25T07:58:00Z</dcterms:modified>
</cp:coreProperties>
</file>