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3ECF" w:rsidRDefault="000E3ECF" w:rsidP="008111C7">
      <w:pPr>
        <w:pStyle w:val="Normlnweb"/>
        <w:jc w:val="both"/>
        <w:rPr>
          <w:b/>
        </w:rPr>
      </w:pPr>
      <w:r>
        <w:rPr>
          <w:b/>
        </w:rPr>
        <w:t>NADPIS –</w:t>
      </w:r>
      <w:r w:rsidRPr="00B15B8A">
        <w:rPr>
          <w:b/>
        </w:rPr>
        <w:t xml:space="preserve"> </w:t>
      </w:r>
      <w:r>
        <w:rPr>
          <w:b/>
        </w:rPr>
        <w:t>POVODNĚ 2. DÍL</w:t>
      </w:r>
    </w:p>
    <w:p w:rsidR="008111C7" w:rsidRDefault="008111C7" w:rsidP="008111C7">
      <w:pPr>
        <w:pStyle w:val="Normlnweb"/>
        <w:jc w:val="both"/>
        <w:rPr>
          <w:b/>
        </w:rPr>
      </w:pPr>
      <w:r>
        <w:rPr>
          <w:b/>
        </w:rPr>
        <w:t xml:space="preserve">V rámci pravidelného cyklu článků věnovaných problematice </w:t>
      </w:r>
      <w:r w:rsidRPr="005605A4">
        <w:rPr>
          <w:b/>
        </w:rPr>
        <w:t xml:space="preserve">ochrany člověka za běžných rizik a mimořádných událostí </w:t>
      </w:r>
      <w:r>
        <w:rPr>
          <w:b/>
        </w:rPr>
        <w:t xml:space="preserve">přinášíme </w:t>
      </w:r>
      <w:r w:rsidR="00CB032C">
        <w:rPr>
          <w:b/>
        </w:rPr>
        <w:t xml:space="preserve">díl </w:t>
      </w:r>
      <w:r w:rsidR="004509C7">
        <w:rPr>
          <w:b/>
        </w:rPr>
        <w:t>šestý</w:t>
      </w:r>
      <w:r w:rsidR="00CB032C">
        <w:rPr>
          <w:b/>
        </w:rPr>
        <w:t>, který navazuje na předcházející</w:t>
      </w:r>
      <w:r w:rsidR="004509C7">
        <w:rPr>
          <w:b/>
        </w:rPr>
        <w:t xml:space="preserve"> díl o povodních</w:t>
      </w:r>
      <w:r w:rsidRPr="00E3513A">
        <w:rPr>
          <w:b/>
        </w:rPr>
        <w:t xml:space="preserve">. </w:t>
      </w:r>
      <w:r>
        <w:rPr>
          <w:b/>
        </w:rPr>
        <w:t xml:space="preserve">Věříme, že vyučující informace využijí jako vhodnou doplňkovou pomůcku k plánování a realizaci výuky. </w:t>
      </w:r>
    </w:p>
    <w:p w:rsidR="00812479" w:rsidRDefault="00812479" w:rsidP="00D812D0">
      <w:pPr>
        <w:pStyle w:val="Normlnweb"/>
        <w:jc w:val="both"/>
        <w:rPr>
          <w:b/>
        </w:rPr>
      </w:pPr>
    </w:p>
    <w:p w:rsidR="00FB5E0D" w:rsidRDefault="008C113D" w:rsidP="001C2367">
      <w:pPr>
        <w:jc w:val="both"/>
        <w:rPr>
          <w:rFonts w:ascii="Times New Roman" w:hAnsi="Times New Roman" w:cs="Times New Roman"/>
          <w:color w:val="1A1A1A"/>
          <w:sz w:val="24"/>
          <w:szCs w:val="24"/>
          <w:lang w:eastAsia="cs-CZ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="00CB032C">
        <w:rPr>
          <w:rFonts w:ascii="Times New Roman" w:hAnsi="Times New Roman" w:cs="Times New Roman"/>
          <w:sz w:val="24"/>
          <w:szCs w:val="24"/>
        </w:rPr>
        <w:t>inul</w:t>
      </w:r>
      <w:r>
        <w:rPr>
          <w:rFonts w:ascii="Times New Roman" w:hAnsi="Times New Roman" w:cs="Times New Roman"/>
          <w:sz w:val="24"/>
          <w:szCs w:val="24"/>
        </w:rPr>
        <w:t>ý</w:t>
      </w:r>
      <w:r w:rsidR="00CB032C">
        <w:rPr>
          <w:rFonts w:ascii="Times New Roman" w:hAnsi="Times New Roman" w:cs="Times New Roman"/>
          <w:sz w:val="24"/>
          <w:szCs w:val="24"/>
        </w:rPr>
        <w:t xml:space="preserve"> díl </w:t>
      </w:r>
      <w:r>
        <w:rPr>
          <w:rFonts w:ascii="Times New Roman" w:hAnsi="Times New Roman" w:cs="Times New Roman"/>
          <w:sz w:val="24"/>
          <w:szCs w:val="24"/>
        </w:rPr>
        <w:t>se věnoval</w:t>
      </w:r>
      <w:r w:rsidR="00CB032C">
        <w:rPr>
          <w:rFonts w:ascii="Times New Roman" w:hAnsi="Times New Roman" w:cs="Times New Roman"/>
          <w:sz w:val="24"/>
          <w:szCs w:val="24"/>
        </w:rPr>
        <w:t xml:space="preserve"> j</w:t>
      </w:r>
      <w:r w:rsidR="001C2367">
        <w:rPr>
          <w:rFonts w:ascii="Times New Roman" w:hAnsi="Times New Roman" w:cs="Times New Roman"/>
          <w:sz w:val="24"/>
          <w:szCs w:val="24"/>
        </w:rPr>
        <w:t>e</w:t>
      </w:r>
      <w:r w:rsidR="00FB5E0D" w:rsidRPr="00FB5E0D">
        <w:rPr>
          <w:rFonts w:ascii="Times New Roman" w:hAnsi="Times New Roman" w:cs="Times New Roman"/>
          <w:color w:val="1A1A1A"/>
          <w:sz w:val="24"/>
          <w:szCs w:val="24"/>
          <w:lang w:eastAsia="cs-CZ"/>
        </w:rPr>
        <w:t>dn</w:t>
      </w:r>
      <w:r>
        <w:rPr>
          <w:rFonts w:ascii="Times New Roman" w:hAnsi="Times New Roman" w:cs="Times New Roman"/>
          <w:color w:val="1A1A1A"/>
          <w:sz w:val="24"/>
          <w:szCs w:val="24"/>
          <w:lang w:eastAsia="cs-CZ"/>
        </w:rPr>
        <w:t>é</w:t>
      </w:r>
      <w:r w:rsidR="00FB5E0D" w:rsidRPr="00FB5E0D">
        <w:rPr>
          <w:rFonts w:ascii="Times New Roman" w:hAnsi="Times New Roman" w:cs="Times New Roman"/>
          <w:color w:val="1A1A1A"/>
          <w:sz w:val="24"/>
          <w:szCs w:val="24"/>
          <w:lang w:eastAsia="cs-CZ"/>
        </w:rPr>
        <w:t xml:space="preserve"> z nejčastějších </w:t>
      </w:r>
      <w:r w:rsidR="00CB032C">
        <w:rPr>
          <w:rFonts w:ascii="Times New Roman" w:hAnsi="Times New Roman" w:cs="Times New Roman"/>
          <w:color w:val="1A1A1A"/>
          <w:sz w:val="24"/>
          <w:szCs w:val="24"/>
          <w:lang w:eastAsia="cs-CZ"/>
        </w:rPr>
        <w:t xml:space="preserve">mimořádných událostí </w:t>
      </w:r>
      <w:r w:rsidR="00FB5E0D" w:rsidRPr="00FB5E0D">
        <w:rPr>
          <w:rFonts w:ascii="Times New Roman" w:hAnsi="Times New Roman" w:cs="Times New Roman"/>
          <w:color w:val="1A1A1A"/>
          <w:sz w:val="24"/>
          <w:szCs w:val="24"/>
          <w:lang w:eastAsia="cs-CZ"/>
        </w:rPr>
        <w:t>způsoben</w:t>
      </w:r>
      <w:r>
        <w:rPr>
          <w:rFonts w:ascii="Times New Roman" w:hAnsi="Times New Roman" w:cs="Times New Roman"/>
          <w:color w:val="1A1A1A"/>
          <w:sz w:val="24"/>
          <w:szCs w:val="24"/>
          <w:lang w:eastAsia="cs-CZ"/>
        </w:rPr>
        <w:t>é</w:t>
      </w:r>
      <w:r w:rsidR="00FB5E0D" w:rsidRPr="00FB5E0D">
        <w:rPr>
          <w:rFonts w:ascii="Times New Roman" w:hAnsi="Times New Roman" w:cs="Times New Roman"/>
          <w:color w:val="1A1A1A"/>
          <w:sz w:val="24"/>
          <w:szCs w:val="24"/>
          <w:lang w:eastAsia="cs-CZ"/>
        </w:rPr>
        <w:t xml:space="preserve"> přírodními </w:t>
      </w:r>
      <w:r w:rsidR="000E3ECF">
        <w:rPr>
          <w:rFonts w:ascii="Times New Roman" w:hAnsi="Times New Roman" w:cs="Times New Roman"/>
          <w:color w:val="1A1A1A"/>
          <w:sz w:val="24"/>
          <w:szCs w:val="24"/>
          <w:lang w:eastAsia="cs-CZ"/>
        </w:rPr>
        <w:t>vlivy</w:t>
      </w:r>
      <w:r w:rsidR="00FB5E0D" w:rsidRPr="00FB5E0D">
        <w:rPr>
          <w:rFonts w:ascii="Times New Roman" w:hAnsi="Times New Roman" w:cs="Times New Roman"/>
          <w:color w:val="1A1A1A"/>
          <w:sz w:val="24"/>
          <w:szCs w:val="24"/>
          <w:lang w:eastAsia="cs-CZ"/>
        </w:rPr>
        <w:t xml:space="preserve"> v</w:t>
      </w:r>
      <w:r>
        <w:rPr>
          <w:rFonts w:ascii="Times New Roman" w:hAnsi="Times New Roman" w:cs="Times New Roman"/>
          <w:color w:val="1A1A1A"/>
          <w:sz w:val="24"/>
          <w:szCs w:val="24"/>
          <w:lang w:eastAsia="cs-CZ"/>
        </w:rPr>
        <w:t> </w:t>
      </w:r>
      <w:r w:rsidR="00FB5E0D" w:rsidRPr="00FB5E0D">
        <w:rPr>
          <w:rFonts w:ascii="Times New Roman" w:hAnsi="Times New Roman" w:cs="Times New Roman"/>
          <w:color w:val="1A1A1A"/>
          <w:sz w:val="24"/>
          <w:szCs w:val="24"/>
          <w:lang w:eastAsia="cs-CZ"/>
        </w:rPr>
        <w:t>Č</w:t>
      </w:r>
      <w:r w:rsidR="008E4ECE">
        <w:rPr>
          <w:rFonts w:ascii="Times New Roman" w:hAnsi="Times New Roman" w:cs="Times New Roman"/>
          <w:color w:val="1A1A1A"/>
          <w:sz w:val="24"/>
          <w:szCs w:val="24"/>
          <w:lang w:eastAsia="cs-CZ"/>
        </w:rPr>
        <w:t>R</w:t>
      </w:r>
      <w:r>
        <w:rPr>
          <w:rFonts w:ascii="Times New Roman" w:hAnsi="Times New Roman" w:cs="Times New Roman"/>
          <w:color w:val="1A1A1A"/>
          <w:sz w:val="24"/>
          <w:szCs w:val="24"/>
          <w:lang w:eastAsia="cs-CZ"/>
        </w:rPr>
        <w:t>,</w:t>
      </w:r>
      <w:r w:rsidR="00FB5E0D">
        <w:rPr>
          <w:rFonts w:ascii="Times New Roman" w:hAnsi="Times New Roman" w:cs="Times New Roman"/>
          <w:color w:val="1A1A1A"/>
          <w:sz w:val="24"/>
          <w:szCs w:val="24"/>
          <w:lang w:eastAsia="cs-CZ"/>
        </w:rPr>
        <w:t xml:space="preserve"> </w:t>
      </w:r>
      <w:r>
        <w:rPr>
          <w:rFonts w:ascii="Times New Roman" w:hAnsi="Times New Roman" w:cs="Times New Roman"/>
          <w:color w:val="1A1A1A"/>
          <w:sz w:val="24"/>
          <w:szCs w:val="24"/>
          <w:lang w:eastAsia="cs-CZ"/>
        </w:rPr>
        <w:t>a to</w:t>
      </w:r>
      <w:r w:rsidR="00FB5E0D">
        <w:rPr>
          <w:rFonts w:ascii="Times New Roman" w:hAnsi="Times New Roman" w:cs="Times New Roman"/>
          <w:color w:val="1A1A1A"/>
          <w:sz w:val="24"/>
          <w:szCs w:val="24"/>
          <w:lang w:eastAsia="cs-CZ"/>
        </w:rPr>
        <w:t xml:space="preserve"> povodn</w:t>
      </w:r>
      <w:r>
        <w:rPr>
          <w:rFonts w:ascii="Times New Roman" w:hAnsi="Times New Roman" w:cs="Times New Roman"/>
          <w:color w:val="1A1A1A"/>
          <w:sz w:val="24"/>
          <w:szCs w:val="24"/>
          <w:lang w:eastAsia="cs-CZ"/>
        </w:rPr>
        <w:t>ím</w:t>
      </w:r>
      <w:r w:rsidR="00FB5E0D" w:rsidRPr="00FB5E0D">
        <w:rPr>
          <w:rFonts w:ascii="Times New Roman" w:hAnsi="Times New Roman" w:cs="Times New Roman"/>
          <w:color w:val="1A1A1A"/>
          <w:sz w:val="24"/>
          <w:szCs w:val="24"/>
          <w:lang w:eastAsia="cs-CZ"/>
        </w:rPr>
        <w:t xml:space="preserve">. </w:t>
      </w:r>
      <w:r>
        <w:rPr>
          <w:rFonts w:ascii="Times New Roman" w:hAnsi="Times New Roman" w:cs="Times New Roman"/>
          <w:color w:val="1A1A1A"/>
          <w:sz w:val="24"/>
          <w:szCs w:val="24"/>
          <w:lang w:eastAsia="cs-CZ"/>
        </w:rPr>
        <w:t>Bylo vysvětleno jejich dělení, stupně povodňové aktivity a jak se správně z dlouhodobého hlediska i krátce před povodní připravit.</w:t>
      </w:r>
      <w:r w:rsidR="00F17E0B">
        <w:rPr>
          <w:rFonts w:ascii="Times New Roman" w:hAnsi="Times New Roman" w:cs="Times New Roman"/>
          <w:color w:val="1A1A1A"/>
          <w:sz w:val="24"/>
          <w:szCs w:val="24"/>
          <w:lang w:eastAsia="cs-CZ"/>
        </w:rPr>
        <w:t xml:space="preserve"> Tento díl shrne základní zásady chování při povodni a po ní. </w:t>
      </w:r>
    </w:p>
    <w:p w:rsidR="000E3ECF" w:rsidRPr="000E3ECF" w:rsidRDefault="004509C7" w:rsidP="001C236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Žákům j</w:t>
      </w:r>
      <w:r w:rsidR="000E3ECF" w:rsidRPr="000E3ECF">
        <w:rPr>
          <w:rFonts w:ascii="Times New Roman" w:hAnsi="Times New Roman" w:cs="Times New Roman"/>
          <w:sz w:val="24"/>
          <w:szCs w:val="24"/>
        </w:rPr>
        <w:t xml:space="preserve">e </w:t>
      </w:r>
      <w:r w:rsidR="000E3ECF">
        <w:rPr>
          <w:rFonts w:ascii="Times New Roman" w:hAnsi="Times New Roman" w:cs="Times New Roman"/>
          <w:sz w:val="24"/>
          <w:szCs w:val="24"/>
        </w:rPr>
        <w:t>důležité</w:t>
      </w:r>
      <w:r w:rsidR="000E3ECF" w:rsidRPr="000E3ECF">
        <w:rPr>
          <w:rFonts w:ascii="Times New Roman" w:hAnsi="Times New Roman" w:cs="Times New Roman"/>
          <w:sz w:val="24"/>
          <w:szCs w:val="24"/>
        </w:rPr>
        <w:t xml:space="preserve"> zdůraznit, že síla přírodních živlů je stále, i v dnešní moderní době, zrádná, těžko předvídatelná a není ji možné zcela zkrotit. Je potřeba, aby si uvědomili, že </w:t>
      </w:r>
      <w:r w:rsidR="000E3ECF" w:rsidRPr="000E3ECF">
        <w:rPr>
          <w:rFonts w:ascii="Times New Roman" w:hAnsi="Times New Roman" w:cs="Times New Roman"/>
          <w:b/>
          <w:sz w:val="24"/>
          <w:szCs w:val="24"/>
        </w:rPr>
        <w:t>při povodni se NESMÍ</w:t>
      </w:r>
      <w:r w:rsidR="000E3ECF" w:rsidRPr="000E3ECF">
        <w:rPr>
          <w:rFonts w:ascii="Times New Roman" w:hAnsi="Times New Roman" w:cs="Times New Roman"/>
          <w:sz w:val="24"/>
          <w:szCs w:val="24"/>
        </w:rPr>
        <w:t xml:space="preserve"> </w:t>
      </w:r>
      <w:r w:rsidR="000E3ECF" w:rsidRPr="000E3ECF">
        <w:rPr>
          <w:rFonts w:ascii="Times New Roman" w:hAnsi="Times New Roman" w:cs="Times New Roman"/>
          <w:b/>
          <w:sz w:val="24"/>
          <w:szCs w:val="24"/>
        </w:rPr>
        <w:t>zdržovat blízko břehů</w:t>
      </w:r>
      <w:r w:rsidR="000E3ECF" w:rsidRPr="000E3ECF">
        <w:rPr>
          <w:rFonts w:ascii="Times New Roman" w:hAnsi="Times New Roman" w:cs="Times New Roman"/>
          <w:sz w:val="24"/>
          <w:szCs w:val="24"/>
        </w:rPr>
        <w:t>, hrozí zde je</w:t>
      </w:r>
      <w:r w:rsidR="000E3ECF">
        <w:rPr>
          <w:rFonts w:ascii="Times New Roman" w:hAnsi="Times New Roman" w:cs="Times New Roman"/>
          <w:sz w:val="24"/>
          <w:szCs w:val="24"/>
        </w:rPr>
        <w:t>jich podmáčení a následný sesuv. Ž</w:t>
      </w:r>
      <w:r w:rsidR="000E3ECF" w:rsidRPr="000E3ECF">
        <w:rPr>
          <w:rFonts w:ascii="Times New Roman" w:hAnsi="Times New Roman" w:cs="Times New Roman"/>
          <w:sz w:val="24"/>
          <w:szCs w:val="24"/>
        </w:rPr>
        <w:t xml:space="preserve">e je nebezpečné se </w:t>
      </w:r>
      <w:r w:rsidR="000E3ECF" w:rsidRPr="000E3ECF">
        <w:rPr>
          <w:rFonts w:ascii="Times New Roman" w:hAnsi="Times New Roman" w:cs="Times New Roman"/>
          <w:b/>
          <w:sz w:val="24"/>
          <w:szCs w:val="24"/>
        </w:rPr>
        <w:t>zdržovat na mostech</w:t>
      </w:r>
      <w:r w:rsidR="000E3ECF" w:rsidRPr="000E3ECF">
        <w:rPr>
          <w:rFonts w:ascii="Times New Roman" w:hAnsi="Times New Roman" w:cs="Times New Roman"/>
          <w:sz w:val="24"/>
          <w:szCs w:val="24"/>
        </w:rPr>
        <w:t xml:space="preserve">, kde může dojít k jejich zřícení. Také </w:t>
      </w:r>
      <w:r w:rsidR="000E3ECF" w:rsidRPr="000E3ECF">
        <w:rPr>
          <w:rFonts w:ascii="Times New Roman" w:hAnsi="Times New Roman" w:cs="Times New Roman"/>
          <w:b/>
          <w:sz w:val="24"/>
          <w:szCs w:val="24"/>
        </w:rPr>
        <w:t>brodit se povodňovou vodou</w:t>
      </w:r>
      <w:r w:rsidR="000E3ECF" w:rsidRPr="000E3ECF">
        <w:rPr>
          <w:rFonts w:ascii="Times New Roman" w:hAnsi="Times New Roman" w:cs="Times New Roman"/>
          <w:sz w:val="24"/>
          <w:szCs w:val="24"/>
        </w:rPr>
        <w:t xml:space="preserve">, a to i v místech, která dobře znají je nebezpečné, nebo dokonce </w:t>
      </w:r>
      <w:r w:rsidR="000E3ECF" w:rsidRPr="000E3ECF">
        <w:rPr>
          <w:rFonts w:ascii="Times New Roman" w:hAnsi="Times New Roman" w:cs="Times New Roman"/>
          <w:b/>
          <w:sz w:val="24"/>
          <w:szCs w:val="24"/>
        </w:rPr>
        <w:t>vyjet si na rozvodněnou řeku na lodi</w:t>
      </w:r>
      <w:r w:rsidR="000E3ECF" w:rsidRPr="000E3ECF">
        <w:rPr>
          <w:rFonts w:ascii="Times New Roman" w:hAnsi="Times New Roman" w:cs="Times New Roman"/>
          <w:sz w:val="24"/>
          <w:szCs w:val="24"/>
        </w:rPr>
        <w:t xml:space="preserve">. Jakékoliv podcenění rizik při povodni může skončit </w:t>
      </w:r>
      <w:bookmarkStart w:id="0" w:name="_GoBack"/>
      <w:bookmarkEnd w:id="0"/>
      <w:r w:rsidR="000E3ECF" w:rsidRPr="000E3ECF">
        <w:rPr>
          <w:rFonts w:ascii="Times New Roman" w:hAnsi="Times New Roman" w:cs="Times New Roman"/>
          <w:sz w:val="24"/>
          <w:szCs w:val="24"/>
        </w:rPr>
        <w:t>tragicky.</w:t>
      </w:r>
    </w:p>
    <w:p w:rsidR="000E3ECF" w:rsidRDefault="000E3ECF" w:rsidP="000E3ECF">
      <w:pPr>
        <w:pStyle w:val="Normlnweb"/>
        <w:jc w:val="both"/>
        <w:rPr>
          <w:b/>
        </w:rPr>
      </w:pPr>
      <w:r>
        <w:rPr>
          <w:b/>
        </w:rPr>
        <w:t>Specifické základní zásady chování postižených obyvatel po povodni:</w:t>
      </w:r>
    </w:p>
    <w:p w:rsidR="000E3ECF" w:rsidRDefault="000E3ECF" w:rsidP="000E3ECF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1C2367">
        <w:rPr>
          <w:rFonts w:ascii="Times New Roman" w:eastAsia="MS Mincho" w:hAnsi="Times New Roman" w:cs="Times New Roman"/>
          <w:sz w:val="24"/>
          <w:szCs w:val="24"/>
        </w:rPr>
        <w:t xml:space="preserve">a) </w:t>
      </w:r>
      <w:r>
        <w:rPr>
          <w:rFonts w:ascii="Times New Roman" w:eastAsia="MS Mincho" w:hAnsi="Times New Roman" w:cs="Times New Roman"/>
          <w:sz w:val="24"/>
          <w:szCs w:val="24"/>
        </w:rPr>
        <w:t>n</w:t>
      </w:r>
      <w:r w:rsidRPr="001C2367">
        <w:rPr>
          <w:rFonts w:ascii="Times New Roman" w:eastAsia="MS Mincho" w:hAnsi="Times New Roman" w:cs="Times New Roman"/>
          <w:sz w:val="24"/>
          <w:szCs w:val="24"/>
        </w:rPr>
        <w:t>echat si o</w:t>
      </w:r>
      <w:r>
        <w:rPr>
          <w:rFonts w:ascii="Times New Roman" w:eastAsia="MS Mincho" w:hAnsi="Times New Roman" w:cs="Times New Roman"/>
          <w:sz w:val="24"/>
          <w:szCs w:val="24"/>
        </w:rPr>
        <w:t>dborně zkontrolovat stav obydlí</w:t>
      </w:r>
      <w:r w:rsidRPr="001C236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>
        <w:rPr>
          <w:rFonts w:ascii="Times New Roman" w:eastAsia="MS Mincho" w:hAnsi="Times New Roman" w:cs="Times New Roman"/>
          <w:sz w:val="24"/>
          <w:szCs w:val="24"/>
        </w:rPr>
        <w:t>(</w:t>
      </w:r>
      <w:r w:rsidRPr="001C2367">
        <w:rPr>
          <w:rFonts w:ascii="Times New Roman" w:eastAsia="MS Mincho" w:hAnsi="Times New Roman" w:cs="Times New Roman"/>
          <w:sz w:val="24"/>
          <w:szCs w:val="24"/>
        </w:rPr>
        <w:t>statik</w:t>
      </w:r>
      <w:r>
        <w:rPr>
          <w:rFonts w:ascii="Times New Roman" w:eastAsia="MS Mincho" w:hAnsi="Times New Roman" w:cs="Times New Roman"/>
          <w:sz w:val="24"/>
          <w:szCs w:val="24"/>
        </w:rPr>
        <w:t>u,</w:t>
      </w:r>
      <w:r w:rsidRPr="001C2367">
        <w:rPr>
          <w:rFonts w:ascii="Times New Roman" w:eastAsia="MS Mincho" w:hAnsi="Times New Roman" w:cs="Times New Roman"/>
          <w:sz w:val="24"/>
          <w:szCs w:val="24"/>
        </w:rPr>
        <w:t xml:space="preserve"> rozvody energií</w:t>
      </w:r>
      <w:r>
        <w:rPr>
          <w:rFonts w:ascii="Times New Roman" w:eastAsia="MS Mincho" w:hAnsi="Times New Roman" w:cs="Times New Roman"/>
          <w:sz w:val="24"/>
          <w:szCs w:val="24"/>
        </w:rPr>
        <w:t xml:space="preserve">, </w:t>
      </w:r>
      <w:r w:rsidRPr="001C2367">
        <w:rPr>
          <w:rFonts w:ascii="Times New Roman" w:eastAsia="MS Mincho" w:hAnsi="Times New Roman" w:cs="Times New Roman"/>
          <w:sz w:val="24"/>
          <w:szCs w:val="24"/>
        </w:rPr>
        <w:t>stav kanalizace a rozvodů vody</w:t>
      </w:r>
      <w:r>
        <w:rPr>
          <w:rFonts w:ascii="Times New Roman" w:eastAsia="MS Mincho" w:hAnsi="Times New Roman" w:cs="Times New Roman"/>
          <w:sz w:val="24"/>
          <w:szCs w:val="24"/>
        </w:rPr>
        <w:t>);</w:t>
      </w:r>
      <w:r w:rsidRPr="001C2367">
        <w:rPr>
          <w:rFonts w:ascii="Times New Roman" w:eastAsia="MS Mincho" w:hAnsi="Times New Roman" w:cs="Times New Roman"/>
          <w:sz w:val="24"/>
          <w:szCs w:val="24"/>
        </w:rPr>
        <w:t xml:space="preserve"> </w:t>
      </w:r>
    </w:p>
    <w:p w:rsidR="000E3ECF" w:rsidRPr="001C2367" w:rsidRDefault="000E3ECF" w:rsidP="000E3ECF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>b) pokud neklesne hladina spodní vody nečerpat vodu ze sklepů domů (změnou poměru tlaků, by mohlo dojít ke zborcení zdí);</w:t>
      </w:r>
    </w:p>
    <w:p w:rsidR="000E3ECF" w:rsidRDefault="000E3ECF" w:rsidP="000E3ECF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>c</w:t>
      </w:r>
      <w:r w:rsidRPr="001C2367">
        <w:rPr>
          <w:rFonts w:ascii="Times New Roman" w:eastAsia="MS Mincho" w:hAnsi="Times New Roman" w:cs="Times New Roman"/>
          <w:sz w:val="24"/>
          <w:szCs w:val="24"/>
        </w:rPr>
        <w:t xml:space="preserve">) </w:t>
      </w:r>
      <w:r>
        <w:rPr>
          <w:rFonts w:ascii="Times New Roman" w:eastAsia="MS Mincho" w:hAnsi="Times New Roman" w:cs="Times New Roman"/>
          <w:sz w:val="24"/>
          <w:szCs w:val="24"/>
        </w:rPr>
        <w:t>z</w:t>
      </w:r>
      <w:r w:rsidRPr="001C2367">
        <w:rPr>
          <w:rFonts w:ascii="Times New Roman" w:eastAsia="MS Mincho" w:hAnsi="Times New Roman" w:cs="Times New Roman"/>
          <w:sz w:val="24"/>
          <w:szCs w:val="24"/>
        </w:rPr>
        <w:t>likvidovat potraviny a polní plodiny, které byly zasaženy vodou, zlikv</w:t>
      </w:r>
      <w:r>
        <w:rPr>
          <w:rFonts w:ascii="Times New Roman" w:eastAsia="MS Mincho" w:hAnsi="Times New Roman" w:cs="Times New Roman"/>
          <w:sz w:val="24"/>
          <w:szCs w:val="24"/>
        </w:rPr>
        <w:t>idovat uhynulé domácí zvířectvo;</w:t>
      </w:r>
    </w:p>
    <w:p w:rsidR="000E3ECF" w:rsidRPr="001C2367" w:rsidRDefault="000E3ECF" w:rsidP="000E3ECF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>d) nahlásit hygienikovi výskyt uhynulých cizích domácích a divokých zvířat;</w:t>
      </w:r>
    </w:p>
    <w:p w:rsidR="000E3ECF" w:rsidRPr="001C2367" w:rsidRDefault="000E3ECF" w:rsidP="000E3ECF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>e</w:t>
      </w:r>
      <w:r w:rsidRPr="001C2367">
        <w:rPr>
          <w:rFonts w:ascii="Times New Roman" w:eastAsia="MS Mincho" w:hAnsi="Times New Roman" w:cs="Times New Roman"/>
          <w:sz w:val="24"/>
          <w:szCs w:val="24"/>
        </w:rPr>
        <w:t xml:space="preserve">) </w:t>
      </w:r>
      <w:r>
        <w:rPr>
          <w:rFonts w:ascii="Times New Roman" w:eastAsia="MS Mincho" w:hAnsi="Times New Roman" w:cs="Times New Roman"/>
          <w:sz w:val="24"/>
          <w:szCs w:val="24"/>
        </w:rPr>
        <w:t>i</w:t>
      </w:r>
      <w:r w:rsidRPr="001C2367">
        <w:rPr>
          <w:rFonts w:ascii="Times New Roman" w:eastAsia="MS Mincho" w:hAnsi="Times New Roman" w:cs="Times New Roman"/>
          <w:sz w:val="24"/>
          <w:szCs w:val="24"/>
        </w:rPr>
        <w:t xml:space="preserve">nformovat se </w:t>
      </w:r>
      <w:r>
        <w:rPr>
          <w:rFonts w:ascii="Times New Roman" w:eastAsia="MS Mincho" w:hAnsi="Times New Roman" w:cs="Times New Roman"/>
          <w:sz w:val="24"/>
          <w:szCs w:val="24"/>
        </w:rPr>
        <w:t>o možnostech humanitární pomoci (finanční pomoc, potraviny, oblečení, hygienické potřeby, úklidové prostředky, ochranné pomůcky, nářadí apod.);</w:t>
      </w:r>
    </w:p>
    <w:p w:rsidR="000E3ECF" w:rsidRPr="001C2367" w:rsidRDefault="000E3ECF" w:rsidP="000E3ECF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>f</w:t>
      </w:r>
      <w:r w:rsidRPr="001C2367">
        <w:rPr>
          <w:rFonts w:ascii="Times New Roman" w:eastAsia="MS Mincho" w:hAnsi="Times New Roman" w:cs="Times New Roman"/>
          <w:sz w:val="24"/>
          <w:szCs w:val="24"/>
        </w:rPr>
        <w:t xml:space="preserve">) </w:t>
      </w:r>
      <w:r>
        <w:rPr>
          <w:rFonts w:ascii="Times New Roman" w:eastAsia="MS Mincho" w:hAnsi="Times New Roman" w:cs="Times New Roman"/>
          <w:sz w:val="24"/>
          <w:szCs w:val="24"/>
        </w:rPr>
        <w:t>z</w:t>
      </w:r>
      <w:r w:rsidRPr="001C2367">
        <w:rPr>
          <w:rFonts w:ascii="Times New Roman" w:eastAsia="MS Mincho" w:hAnsi="Times New Roman" w:cs="Times New Roman"/>
          <w:sz w:val="24"/>
          <w:szCs w:val="24"/>
        </w:rPr>
        <w:t>abezpečit vyčištění studny</w:t>
      </w:r>
      <w:r>
        <w:rPr>
          <w:rFonts w:ascii="Times New Roman" w:eastAsia="MS Mincho" w:hAnsi="Times New Roman" w:cs="Times New Roman"/>
          <w:sz w:val="24"/>
          <w:szCs w:val="24"/>
        </w:rPr>
        <w:t>,</w:t>
      </w:r>
      <w:r w:rsidRPr="001C2367">
        <w:rPr>
          <w:rFonts w:ascii="Times New Roman" w:eastAsia="MS Mincho" w:hAnsi="Times New Roman" w:cs="Times New Roman"/>
          <w:sz w:val="24"/>
          <w:szCs w:val="24"/>
        </w:rPr>
        <w:t xml:space="preserve"> nepít vodu z místních zdrojů, pokud hygienik vodu jako pitnou neschválí</w:t>
      </w:r>
      <w:r>
        <w:rPr>
          <w:rFonts w:ascii="Times New Roman" w:eastAsia="MS Mincho" w:hAnsi="Times New Roman" w:cs="Times New Roman"/>
          <w:sz w:val="24"/>
          <w:szCs w:val="24"/>
        </w:rPr>
        <w:t>;</w:t>
      </w:r>
    </w:p>
    <w:p w:rsidR="000E3ECF" w:rsidRPr="001C2367" w:rsidRDefault="000E3ECF" w:rsidP="000E3ECF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>g</w:t>
      </w:r>
      <w:r w:rsidRPr="001C2367">
        <w:rPr>
          <w:rFonts w:ascii="Times New Roman" w:eastAsia="MS Mincho" w:hAnsi="Times New Roman" w:cs="Times New Roman"/>
          <w:sz w:val="24"/>
          <w:szCs w:val="24"/>
        </w:rPr>
        <w:t xml:space="preserve">) </w:t>
      </w:r>
      <w:r>
        <w:rPr>
          <w:rFonts w:ascii="Times New Roman" w:eastAsia="MS Mincho" w:hAnsi="Times New Roman" w:cs="Times New Roman"/>
          <w:sz w:val="24"/>
          <w:szCs w:val="24"/>
        </w:rPr>
        <w:t>o</w:t>
      </w:r>
      <w:r w:rsidRPr="001C2367">
        <w:rPr>
          <w:rFonts w:ascii="Times New Roman" w:eastAsia="MS Mincho" w:hAnsi="Times New Roman" w:cs="Times New Roman"/>
          <w:sz w:val="24"/>
          <w:szCs w:val="24"/>
        </w:rPr>
        <w:t xml:space="preserve">hlásit </w:t>
      </w:r>
      <w:r>
        <w:rPr>
          <w:rFonts w:ascii="Times New Roman" w:eastAsia="MS Mincho" w:hAnsi="Times New Roman" w:cs="Times New Roman"/>
          <w:sz w:val="24"/>
          <w:szCs w:val="24"/>
        </w:rPr>
        <w:t xml:space="preserve">případnou </w:t>
      </w:r>
      <w:r w:rsidRPr="001C2367">
        <w:rPr>
          <w:rFonts w:ascii="Times New Roman" w:eastAsia="MS Mincho" w:hAnsi="Times New Roman" w:cs="Times New Roman"/>
          <w:sz w:val="24"/>
          <w:szCs w:val="24"/>
        </w:rPr>
        <w:t>pojistnou událost pojišťovně, vyhotovit soupis škod</w:t>
      </w:r>
      <w:r>
        <w:rPr>
          <w:rFonts w:ascii="Times New Roman" w:eastAsia="MS Mincho" w:hAnsi="Times New Roman" w:cs="Times New Roman"/>
          <w:sz w:val="24"/>
          <w:szCs w:val="24"/>
        </w:rPr>
        <w:t xml:space="preserve"> a</w:t>
      </w:r>
      <w:r w:rsidRPr="001C2367">
        <w:rPr>
          <w:rFonts w:ascii="Times New Roman" w:eastAsia="MS Mincho" w:hAnsi="Times New Roman" w:cs="Times New Roman"/>
          <w:sz w:val="24"/>
          <w:szCs w:val="24"/>
        </w:rPr>
        <w:t xml:space="preserve"> zdokumentovat</w:t>
      </w:r>
      <w:r>
        <w:rPr>
          <w:rFonts w:ascii="Times New Roman" w:eastAsia="MS Mincho" w:hAnsi="Times New Roman" w:cs="Times New Roman"/>
          <w:sz w:val="24"/>
          <w:szCs w:val="24"/>
        </w:rPr>
        <w:t xml:space="preserve"> je;</w:t>
      </w:r>
      <w:r w:rsidRPr="001C2367">
        <w:rPr>
          <w:rFonts w:ascii="Times New Roman" w:eastAsia="MS Mincho" w:hAnsi="Times New Roman" w:cs="Times New Roman"/>
          <w:sz w:val="24"/>
          <w:szCs w:val="24"/>
        </w:rPr>
        <w:t xml:space="preserve">  </w:t>
      </w:r>
    </w:p>
    <w:p w:rsidR="000E3ECF" w:rsidRDefault="000E3ECF" w:rsidP="000E3ECF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>h</w:t>
      </w:r>
      <w:r w:rsidRPr="001C2367">
        <w:rPr>
          <w:rFonts w:ascii="Times New Roman" w:eastAsia="MS Mincho" w:hAnsi="Times New Roman" w:cs="Times New Roman"/>
          <w:sz w:val="24"/>
          <w:szCs w:val="24"/>
        </w:rPr>
        <w:t xml:space="preserve">) </w:t>
      </w:r>
      <w:r>
        <w:rPr>
          <w:rFonts w:ascii="Times New Roman" w:eastAsia="MS Mincho" w:hAnsi="Times New Roman" w:cs="Times New Roman"/>
          <w:sz w:val="24"/>
          <w:szCs w:val="24"/>
        </w:rPr>
        <w:t>p</w:t>
      </w:r>
      <w:r w:rsidRPr="001C2367">
        <w:rPr>
          <w:rFonts w:ascii="Times New Roman" w:eastAsia="MS Mincho" w:hAnsi="Times New Roman" w:cs="Times New Roman"/>
          <w:sz w:val="24"/>
          <w:szCs w:val="24"/>
        </w:rPr>
        <w:t>okud je to možné, aktivně se zapojit</w:t>
      </w:r>
      <w:r>
        <w:rPr>
          <w:rFonts w:ascii="Times New Roman" w:eastAsia="MS Mincho" w:hAnsi="Times New Roman" w:cs="Times New Roman"/>
          <w:sz w:val="24"/>
          <w:szCs w:val="24"/>
        </w:rPr>
        <w:t xml:space="preserve"> při likvidaci následků povodní,</w:t>
      </w:r>
      <w:r w:rsidRPr="001C236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>
        <w:rPr>
          <w:rFonts w:ascii="Times New Roman" w:eastAsia="MS Mincho" w:hAnsi="Times New Roman" w:cs="Times New Roman"/>
          <w:sz w:val="24"/>
          <w:szCs w:val="24"/>
        </w:rPr>
        <w:t>i</w:t>
      </w:r>
      <w:r w:rsidRPr="001C2367">
        <w:rPr>
          <w:rFonts w:ascii="Times New Roman" w:eastAsia="MS Mincho" w:hAnsi="Times New Roman" w:cs="Times New Roman"/>
          <w:sz w:val="24"/>
          <w:szCs w:val="24"/>
        </w:rPr>
        <w:t>nformovat se u pracovníků obecního úřadu, jednat s rozvahou, pomáhat so</w:t>
      </w:r>
      <w:r>
        <w:rPr>
          <w:rFonts w:ascii="Times New Roman" w:eastAsia="MS Mincho" w:hAnsi="Times New Roman" w:cs="Times New Roman"/>
          <w:sz w:val="24"/>
          <w:szCs w:val="24"/>
        </w:rPr>
        <w:t>usedům, starým a nemocným lidem;</w:t>
      </w:r>
    </w:p>
    <w:p w:rsidR="000E3ECF" w:rsidRPr="001C2367" w:rsidRDefault="000E3ECF" w:rsidP="000E3ECF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>i) d</w:t>
      </w:r>
      <w:r w:rsidRPr="001C2367">
        <w:rPr>
          <w:rFonts w:ascii="Times New Roman" w:eastAsia="MS Mincho" w:hAnsi="Times New Roman" w:cs="Times New Roman"/>
          <w:sz w:val="24"/>
          <w:szCs w:val="24"/>
        </w:rPr>
        <w:t>održovat pokyny územně příslušných správních úřadů, dbát dodržování hygienických zásad při pracích na území zasaženém povodní</w:t>
      </w:r>
      <w:r>
        <w:rPr>
          <w:rFonts w:ascii="Times New Roman" w:eastAsia="MS Mincho" w:hAnsi="Times New Roman" w:cs="Times New Roman"/>
          <w:sz w:val="24"/>
          <w:szCs w:val="24"/>
        </w:rPr>
        <w:t>,</w:t>
      </w:r>
      <w:r w:rsidRPr="001C2367">
        <w:rPr>
          <w:rFonts w:ascii="Times New Roman" w:eastAsia="MS Mincho" w:hAnsi="Times New Roman" w:cs="Times New Roman"/>
          <w:sz w:val="24"/>
          <w:szCs w:val="24"/>
        </w:rPr>
        <w:t xml:space="preserve"> nechat si řádně </w:t>
      </w:r>
      <w:r>
        <w:rPr>
          <w:rFonts w:ascii="Times New Roman" w:eastAsia="MS Mincho" w:hAnsi="Times New Roman" w:cs="Times New Roman"/>
          <w:sz w:val="24"/>
          <w:szCs w:val="24"/>
        </w:rPr>
        <w:t>ošetřit každé otevřené zranění.</w:t>
      </w:r>
      <w:r w:rsidRPr="001C2367">
        <w:rPr>
          <w:rFonts w:ascii="Times New Roman" w:eastAsia="MS Mincho" w:hAnsi="Times New Roman" w:cs="Times New Roman"/>
          <w:sz w:val="24"/>
          <w:szCs w:val="24"/>
        </w:rPr>
        <w:t xml:space="preserve"> </w:t>
      </w:r>
    </w:p>
    <w:p w:rsidR="000E3ECF" w:rsidRDefault="000E3ECF" w:rsidP="001C2367">
      <w:pPr>
        <w:jc w:val="both"/>
        <w:rPr>
          <w:rFonts w:ascii="Times New Roman" w:hAnsi="Times New Roman" w:cs="Times New Roman"/>
          <w:color w:val="1A1A1A"/>
          <w:sz w:val="24"/>
          <w:szCs w:val="24"/>
          <w:lang w:eastAsia="cs-CZ"/>
        </w:rPr>
      </w:pPr>
    </w:p>
    <w:p w:rsidR="00FB5E0D" w:rsidRPr="00FB5E0D" w:rsidRDefault="007E0A7D" w:rsidP="00FB5E0D">
      <w:pPr>
        <w:spacing w:after="0" w:line="240" w:lineRule="auto"/>
        <w:jc w:val="both"/>
        <w:rPr>
          <w:rFonts w:ascii="Times New Roman" w:hAnsi="Times New Roman" w:cs="Times New Roman"/>
          <w:color w:val="1A1A1A"/>
          <w:sz w:val="24"/>
          <w:szCs w:val="24"/>
          <w:lang w:eastAsia="cs-CZ"/>
        </w:rPr>
      </w:pPr>
      <w:r w:rsidRPr="007B372F">
        <w:rPr>
          <w:noProof/>
          <w:lang w:eastAsia="cs-CZ"/>
        </w:rPr>
        <w:drawing>
          <wp:anchor distT="0" distB="0" distL="114300" distR="114300" simplePos="0" relativeHeight="251666432" behindDoc="0" locked="0" layoutInCell="1" allowOverlap="1" wp14:anchorId="1837F1D0" wp14:editId="35448045">
            <wp:simplePos x="0" y="0"/>
            <wp:positionH relativeFrom="column">
              <wp:posOffset>43180</wp:posOffset>
            </wp:positionH>
            <wp:positionV relativeFrom="paragraph">
              <wp:posOffset>10795</wp:posOffset>
            </wp:positionV>
            <wp:extent cx="1238250" cy="1614170"/>
            <wp:effectExtent l="0" t="0" r="0" b="5080"/>
            <wp:wrapSquare wrapText="bothSides"/>
            <wp:docPr id="20482" name="Picture 5" descr="C:\Documents and Settings\tilcerovaeleonora\Dokumenty\Tilcerová\Aktuální\Oddělení IŠ\2008\03_Šiman\Obrázky\povodně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82" name="Picture 5" descr="C:\Documents and Settings\tilcerovaeleonora\Dokumenty\Tilcerová\Aktuální\Oddělení IŠ\2008\03_Šiman\Obrázky\povodně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614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B5E0D" w:rsidRPr="00FB5E0D">
        <w:rPr>
          <w:rFonts w:ascii="Times New Roman" w:hAnsi="Times New Roman" w:cs="Times New Roman"/>
          <w:color w:val="1A1A1A"/>
          <w:sz w:val="24"/>
          <w:szCs w:val="24"/>
          <w:lang w:eastAsia="cs-CZ"/>
        </w:rPr>
        <w:t xml:space="preserve"> </w:t>
      </w:r>
    </w:p>
    <w:p w:rsidR="00385D1F" w:rsidRDefault="00385D1F" w:rsidP="00385D1F">
      <w:pPr>
        <w:pStyle w:val="Normlnweb"/>
        <w:jc w:val="both"/>
      </w:pPr>
      <w:r>
        <w:t xml:space="preserve">Pomůckou při výuce </w:t>
      </w:r>
      <w:r w:rsidR="008C113D">
        <w:t xml:space="preserve">tematiky povodní </w:t>
      </w:r>
      <w:r>
        <w:t xml:space="preserve">může být </w:t>
      </w:r>
      <w:r w:rsidRPr="007B372F">
        <w:t>učebnice pro 6. ročník ZŠ</w:t>
      </w:r>
      <w:r>
        <w:t xml:space="preserve"> s názvem Povodně (</w:t>
      </w:r>
      <w:r w:rsidRPr="007B372F">
        <w:t>vydalo nakladatelství ALBRA ve spolupráci s</w:t>
      </w:r>
      <w:r>
        <w:t> </w:t>
      </w:r>
      <w:r w:rsidRPr="007B372F">
        <w:t>M</w:t>
      </w:r>
      <w:r>
        <w:t xml:space="preserve">inisterstvem vnitra-generálním ředitelstvím Hasičského záchranného sboru </w:t>
      </w:r>
      <w:r w:rsidRPr="007B372F">
        <w:t>ČR</w:t>
      </w:r>
      <w:r>
        <w:t xml:space="preserve">). </w:t>
      </w:r>
    </w:p>
    <w:p w:rsidR="007E0A7D" w:rsidRDefault="007E0A7D" w:rsidP="00385D1F">
      <w:pPr>
        <w:pStyle w:val="Normlnweb"/>
        <w:jc w:val="both"/>
      </w:pPr>
    </w:p>
    <w:p w:rsidR="007E0A7D" w:rsidRPr="007B372F" w:rsidRDefault="007E0A7D" w:rsidP="00385D1F">
      <w:pPr>
        <w:pStyle w:val="Normlnweb"/>
        <w:jc w:val="both"/>
      </w:pPr>
    </w:p>
    <w:p w:rsidR="007B372F" w:rsidRDefault="007B372F" w:rsidP="00300D88">
      <w:pPr>
        <w:pStyle w:val="Normlnweb"/>
        <w:jc w:val="both"/>
      </w:pPr>
    </w:p>
    <w:p w:rsidR="007E0A7D" w:rsidRDefault="007E0A7D" w:rsidP="007E0A7D">
      <w:pPr>
        <w:pStyle w:val="Normlnweb"/>
        <w:jc w:val="both"/>
      </w:pPr>
      <w:r>
        <w:rPr>
          <w:rFonts w:ascii="Arial" w:hAnsi="Arial" w:cs="Arial"/>
          <w:noProof/>
          <w:color w:val="000000"/>
          <w:sz w:val="18"/>
          <w:szCs w:val="18"/>
        </w:rPr>
        <w:lastRenderedPageBreak/>
        <w:drawing>
          <wp:anchor distT="0" distB="0" distL="114300" distR="114300" simplePos="0" relativeHeight="251667456" behindDoc="0" locked="0" layoutInCell="1" allowOverlap="1" wp14:anchorId="0102DE9E" wp14:editId="662315A2">
            <wp:simplePos x="0" y="0"/>
            <wp:positionH relativeFrom="column">
              <wp:posOffset>43180</wp:posOffset>
            </wp:positionH>
            <wp:positionV relativeFrom="paragraph">
              <wp:posOffset>170815</wp:posOffset>
            </wp:positionV>
            <wp:extent cx="1304925" cy="1510665"/>
            <wp:effectExtent l="0" t="0" r="9525" b="0"/>
            <wp:wrapSquare wrapText="bothSides"/>
            <wp:docPr id="2" name="obrázek 2" descr="http://www.zachranny-kruh.cz/image.php?idx=129105&amp;mw=1007&amp;mh=1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zachranny-kruh.cz/image.php?idx=129105&amp;mw=1007&amp;mh=116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1510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E0A7D" w:rsidRPr="007E0A7D" w:rsidRDefault="007D14D7" w:rsidP="007E0A7D">
      <w:pPr>
        <w:pStyle w:val="Normlnweb"/>
        <w:jc w:val="both"/>
        <w:rPr>
          <w:rFonts w:ascii="Arial" w:hAnsi="Arial" w:cs="Arial"/>
          <w:vanish/>
          <w:color w:val="000000"/>
          <w:sz w:val="18"/>
          <w:szCs w:val="18"/>
        </w:rPr>
      </w:pPr>
      <w:r w:rsidRPr="007E0A7D">
        <w:rPr>
          <w:rFonts w:ascii="Arial" w:hAnsi="Arial" w:cs="Arial"/>
          <w:noProof/>
          <w:color w:val="009ADB"/>
          <w:sz w:val="18"/>
          <w:szCs w:val="18"/>
        </w:rPr>
        <w:drawing>
          <wp:anchor distT="0" distB="0" distL="114300" distR="114300" simplePos="0" relativeHeight="251669504" behindDoc="0" locked="0" layoutInCell="1" allowOverlap="1" wp14:anchorId="0912D00E" wp14:editId="31C455F8">
            <wp:simplePos x="0" y="0"/>
            <wp:positionH relativeFrom="column">
              <wp:posOffset>3205480</wp:posOffset>
            </wp:positionH>
            <wp:positionV relativeFrom="paragraph">
              <wp:posOffset>1471930</wp:posOffset>
            </wp:positionV>
            <wp:extent cx="1840230" cy="1380490"/>
            <wp:effectExtent l="0" t="0" r="7620" b="0"/>
            <wp:wrapSquare wrapText="bothSides"/>
            <wp:docPr id="3" name="Obrázek 3" descr="http://www.zachranny-kruh.cz/image.php?idx=276269&amp;mw=120&amp;mh=90">
              <a:hlinkClick xmlns:a="http://schemas.openxmlformats.org/drawingml/2006/main" r:id="rId7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zachranny-kruh.cz/image.php?idx=276269&amp;mw=120&amp;mh=90">
                      <a:hlinkClick r:id="rId7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0230" cy="1380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E0A7D">
        <w:rPr>
          <w:noProof/>
          <w:color w:val="009ADB"/>
          <w:sz w:val="18"/>
          <w:szCs w:val="18"/>
        </w:rPr>
        <w:drawing>
          <wp:anchor distT="0" distB="0" distL="114300" distR="114300" simplePos="0" relativeHeight="251668480" behindDoc="0" locked="0" layoutInCell="1" allowOverlap="1" wp14:anchorId="2128697A" wp14:editId="266323A5">
            <wp:simplePos x="0" y="0"/>
            <wp:positionH relativeFrom="column">
              <wp:posOffset>805180</wp:posOffset>
            </wp:positionH>
            <wp:positionV relativeFrom="paragraph">
              <wp:posOffset>1452880</wp:posOffset>
            </wp:positionV>
            <wp:extent cx="1866900" cy="1399540"/>
            <wp:effectExtent l="0" t="0" r="0" b="0"/>
            <wp:wrapSquare wrapText="bothSides"/>
            <wp:docPr id="4" name="Obrázek 4" descr="http://www.zachranny-kruh.cz/image.php?idx=276268&amp;mw=120&amp;mh=90">
              <a:hlinkClick xmlns:a="http://schemas.openxmlformats.org/drawingml/2006/main" r:id="rId9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zachranny-kruh.cz/image.php?idx=276268&amp;mw=120&amp;mh=90">
                      <a:hlinkClick r:id="rId9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1399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85D1F" w:rsidRPr="00B872A4">
        <w:t>Na tomto odkaze (</w:t>
      </w:r>
      <w:r w:rsidR="00385D1F" w:rsidRPr="00385D1F">
        <w:t>http://www.zachranny-kruh.cz/pro-skoly/interaktivni-vzdelavaci-kurzy/povodne.html</w:t>
      </w:r>
      <w:r w:rsidR="00385D1F" w:rsidRPr="00B872A4">
        <w:t xml:space="preserve">) je možné </w:t>
      </w:r>
      <w:r w:rsidR="00385D1F">
        <w:t>ke stažení zdarma</w:t>
      </w:r>
      <w:r w:rsidR="00385D1F" w:rsidRPr="00B872A4">
        <w:t xml:space="preserve"> získat </w:t>
      </w:r>
      <w:r w:rsidR="004E7C8B">
        <w:t xml:space="preserve">animovaný </w:t>
      </w:r>
      <w:r w:rsidR="00385D1F" w:rsidRPr="00B872A4">
        <w:t>multimediální kurz pro 2 stupeň ZŠ Povodně</w:t>
      </w:r>
      <w:r w:rsidR="00385D1F">
        <w:t xml:space="preserve">. </w:t>
      </w:r>
      <w:r w:rsidR="00CB5793">
        <w:t xml:space="preserve">Zde jsou podrobně rozpracovány typy povodní včetně nebezpečí přívalových povodní, jejich nejčastější příčiny a důsledky, systém varování a evakuace, stupně povodňové aktivity, jak se na povodeň připravit i jak se chovat po povodni.  </w:t>
      </w:r>
    </w:p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6"/>
        <w:gridCol w:w="4536"/>
      </w:tblGrid>
      <w:tr w:rsidR="007E0A7D" w:rsidRPr="007E0A7D" w:rsidTr="007E0A7D">
        <w:trPr>
          <w:tblCellSpacing w:w="0" w:type="dxa"/>
          <w:jc w:val="center"/>
        </w:trPr>
        <w:tc>
          <w:tcPr>
            <w:tcW w:w="1650" w:type="pct"/>
            <w:tcMar>
              <w:top w:w="0" w:type="dxa"/>
              <w:left w:w="0" w:type="dxa"/>
              <w:bottom w:w="150" w:type="dxa"/>
              <w:right w:w="0" w:type="dxa"/>
            </w:tcMar>
            <w:hideMark/>
          </w:tcPr>
          <w:p w:rsidR="007E0A7D" w:rsidRPr="007E0A7D" w:rsidRDefault="007E0A7D" w:rsidP="007E0A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650" w:type="pct"/>
            <w:tcMar>
              <w:top w:w="0" w:type="dxa"/>
              <w:left w:w="0" w:type="dxa"/>
              <w:bottom w:w="150" w:type="dxa"/>
              <w:right w:w="0" w:type="dxa"/>
            </w:tcMar>
            <w:hideMark/>
          </w:tcPr>
          <w:p w:rsidR="007E0A7D" w:rsidRPr="007E0A7D" w:rsidRDefault="007E0A7D" w:rsidP="007E0A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</w:p>
        </w:tc>
      </w:tr>
    </w:tbl>
    <w:p w:rsidR="008C113D" w:rsidRDefault="008C113D" w:rsidP="001C2367">
      <w:pPr>
        <w:pStyle w:val="Normlnweb"/>
        <w:jc w:val="both"/>
      </w:pPr>
    </w:p>
    <w:p w:rsidR="00D673A1" w:rsidRPr="007B372F" w:rsidRDefault="001C2367" w:rsidP="001C2367">
      <w:pPr>
        <w:pStyle w:val="Normlnweb"/>
        <w:jc w:val="both"/>
      </w:pPr>
      <w:r>
        <w:t>Vhodnými p</w:t>
      </w:r>
      <w:r w:rsidR="007B372F">
        <w:t>omůck</w:t>
      </w:r>
      <w:r w:rsidR="00783187">
        <w:t xml:space="preserve">ami </w:t>
      </w:r>
      <w:r w:rsidR="0006380B">
        <w:t>při</w:t>
      </w:r>
      <w:r w:rsidR="007B372F">
        <w:t> výuce těchto témat m</w:t>
      </w:r>
      <w:r w:rsidR="0006380B">
        <w:t xml:space="preserve">ohou </w:t>
      </w:r>
      <w:r>
        <w:t xml:space="preserve">také </w:t>
      </w:r>
      <w:r w:rsidR="007B372F">
        <w:t>být</w:t>
      </w:r>
      <w:r>
        <w:t xml:space="preserve"> </w:t>
      </w:r>
      <w:r w:rsidR="001958C8">
        <w:t xml:space="preserve">učebnice Ochrana člověka za mimořádných událostí (pro </w:t>
      </w:r>
      <w:r w:rsidR="008141C3">
        <w:t>1</w:t>
      </w:r>
      <w:r w:rsidR="001958C8">
        <w:t xml:space="preserve"> st</w:t>
      </w:r>
      <w:r w:rsidR="00D673A1">
        <w:t xml:space="preserve">. </w:t>
      </w:r>
      <w:r w:rsidR="001958C8">
        <w:t>ZŠ);</w:t>
      </w:r>
      <w:r w:rsidR="002B714C">
        <w:t xml:space="preserve"> </w:t>
      </w:r>
      <w:r w:rsidR="001958C8">
        <w:t>učebnice pro zeměpis a přírodopis na ZŠ s názvem Ochrana člověka za mimořádných událostí – Živelní pohromy</w:t>
      </w:r>
      <w:r w:rsidR="002B714C">
        <w:t xml:space="preserve"> a </w:t>
      </w:r>
      <w:r w:rsidR="008141C3">
        <w:t>p</w:t>
      </w:r>
      <w:r w:rsidR="00D673A1">
        <w:t xml:space="preserve">ro </w:t>
      </w:r>
      <w:r w:rsidR="008141C3">
        <w:t>SŠ</w:t>
      </w:r>
      <w:r w:rsidR="00D673A1">
        <w:t xml:space="preserve"> je vhodná učebnice</w:t>
      </w:r>
      <w:r w:rsidR="00D673A1" w:rsidRPr="00833AD7">
        <w:t xml:space="preserve"> </w:t>
      </w:r>
      <w:r w:rsidR="00D673A1">
        <w:t xml:space="preserve">Ochrana člověka za mimořádných událostí, která je svým obsahem komplexnější, jedna kapitola </w:t>
      </w:r>
      <w:r w:rsidR="008141C3">
        <w:t>se věnuje živelním pohromám</w:t>
      </w:r>
      <w:r w:rsidR="00D673A1">
        <w:t xml:space="preserve"> (</w:t>
      </w:r>
      <w:r w:rsidR="008141C3">
        <w:t>v</w:t>
      </w:r>
      <w:r w:rsidR="00D673A1">
        <w:t>še v</w:t>
      </w:r>
      <w:r w:rsidR="00D673A1" w:rsidRPr="007B372F">
        <w:t xml:space="preserve">ydalo nakladatelství </w:t>
      </w:r>
      <w:r w:rsidR="00D673A1" w:rsidRPr="00F73BCF">
        <w:t>FORTUNA</w:t>
      </w:r>
      <w:r w:rsidR="00D673A1" w:rsidRPr="007B372F">
        <w:t xml:space="preserve"> ve spolupráci s</w:t>
      </w:r>
      <w:r w:rsidR="00D673A1">
        <w:t> </w:t>
      </w:r>
      <w:r w:rsidR="008141C3" w:rsidRPr="007B372F">
        <w:t>M</w:t>
      </w:r>
      <w:r w:rsidR="008141C3">
        <w:t xml:space="preserve">V-GŘ HZS </w:t>
      </w:r>
      <w:r w:rsidR="008141C3" w:rsidRPr="007B372F">
        <w:t>ČR</w:t>
      </w:r>
      <w:r w:rsidR="00D673A1">
        <w:t xml:space="preserve">). </w:t>
      </w:r>
    </w:p>
    <w:p w:rsidR="00833AD7" w:rsidRDefault="008141C3" w:rsidP="008141C3">
      <w:pPr>
        <w:pStyle w:val="Normlnweb"/>
        <w:jc w:val="both"/>
      </w:pPr>
      <w:r w:rsidRPr="00833AD7">
        <w:rPr>
          <w:noProof/>
        </w:rPr>
        <w:drawing>
          <wp:anchor distT="0" distB="0" distL="114300" distR="114300" simplePos="0" relativeHeight="251664384" behindDoc="0" locked="0" layoutInCell="1" allowOverlap="1" wp14:anchorId="3264172C" wp14:editId="44D9B48C">
            <wp:simplePos x="0" y="0"/>
            <wp:positionH relativeFrom="column">
              <wp:posOffset>3220720</wp:posOffset>
            </wp:positionH>
            <wp:positionV relativeFrom="paragraph">
              <wp:posOffset>153035</wp:posOffset>
            </wp:positionV>
            <wp:extent cx="1281430" cy="1634490"/>
            <wp:effectExtent l="0" t="0" r="0" b="3810"/>
            <wp:wrapSquare wrapText="bothSides"/>
            <wp:docPr id="28675" name="Picture 5" descr="C:\Documents and Settings\tilcerovaeleonora\Dokumenty\Tilcerová\Aktuální\Oddělení IŠ\2008\03_Šiman\Obrázky\ochranačlozaMUsřední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75" name="Picture 5" descr="C:\Documents and Settings\tilcerovaeleonora\Dokumenty\Tilcerová\Aktuální\Oddělení IŠ\2008\03_Šiman\Obrázky\ochranačlozaMUsřední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1430" cy="1634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 wp14:anchorId="2F30614F" wp14:editId="6E11DCC0">
            <wp:simplePos x="0" y="0"/>
            <wp:positionH relativeFrom="column">
              <wp:posOffset>1595120</wp:posOffset>
            </wp:positionH>
            <wp:positionV relativeFrom="paragraph">
              <wp:posOffset>155575</wp:posOffset>
            </wp:positionV>
            <wp:extent cx="1323975" cy="1689100"/>
            <wp:effectExtent l="0" t="0" r="9525" b="6350"/>
            <wp:wrapSquare wrapText="bothSides"/>
            <wp:docPr id="26627" name="Picture 5" descr="C:\Documents and Settings\tilcerovaeleonora\Dokumenty\Tilcerová\Aktuální\Oddělení IŠ\2008\03_Šiman\Obrázky\živelnípohrom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27" name="Picture 5" descr="C:\Documents and Settings\tilcerovaeleonora\Dokumenty\Tilcerová\Aktuální\Oddělení IŠ\2008\03_Šiman\Obrázky\živelnípohromy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168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anchor>
        </w:drawing>
      </w:r>
      <w:r w:rsidRPr="00F73BCF">
        <w:rPr>
          <w:noProof/>
        </w:rPr>
        <w:drawing>
          <wp:anchor distT="0" distB="0" distL="114300" distR="114300" simplePos="0" relativeHeight="251663360" behindDoc="0" locked="0" layoutInCell="1" allowOverlap="1" wp14:anchorId="3E4EB5C6" wp14:editId="6CA048DD">
            <wp:simplePos x="0" y="0"/>
            <wp:positionH relativeFrom="column">
              <wp:posOffset>99695</wp:posOffset>
            </wp:positionH>
            <wp:positionV relativeFrom="paragraph">
              <wp:posOffset>153670</wp:posOffset>
            </wp:positionV>
            <wp:extent cx="1322070" cy="1713865"/>
            <wp:effectExtent l="0" t="0" r="0" b="635"/>
            <wp:wrapSquare wrapText="bothSides"/>
            <wp:docPr id="29698" name="Picture 5" descr="C:\Documents and Settings\tilcerovaeleonora\Dokumenty\Tilcerová\Aktuální\Oddělení IŠ\2008\03_Šiman\Obrázky\ochranačlověkazaMU1st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698" name="Picture 5" descr="C:\Documents and Settings\tilcerovaeleonora\Dokumenty\Tilcerová\Aktuální\Oddělení IŠ\2008\03_Šiman\Obrázky\ochranačlověkazaMU1stu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2070" cy="1713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33AD7" w:rsidRDefault="00833AD7" w:rsidP="00833AD7">
      <w:pPr>
        <w:pStyle w:val="Normlnweb"/>
        <w:jc w:val="both"/>
      </w:pPr>
    </w:p>
    <w:p w:rsidR="00833AD7" w:rsidRDefault="00833AD7" w:rsidP="00833AD7">
      <w:pPr>
        <w:pStyle w:val="Normlnweb"/>
        <w:jc w:val="both"/>
      </w:pPr>
    </w:p>
    <w:p w:rsidR="00833AD7" w:rsidRDefault="00833AD7" w:rsidP="00833AD7">
      <w:pPr>
        <w:pStyle w:val="Normlnweb"/>
        <w:jc w:val="both"/>
      </w:pPr>
    </w:p>
    <w:p w:rsidR="00833AD7" w:rsidRDefault="00833AD7" w:rsidP="00833AD7">
      <w:pPr>
        <w:pStyle w:val="Normlnweb"/>
        <w:jc w:val="both"/>
      </w:pPr>
    </w:p>
    <w:p w:rsidR="00833AD7" w:rsidRDefault="00833AD7" w:rsidP="00833AD7">
      <w:pPr>
        <w:pStyle w:val="Normlnweb"/>
        <w:jc w:val="both"/>
      </w:pPr>
    </w:p>
    <w:p w:rsidR="00F73BCF" w:rsidRDefault="00F73BCF" w:rsidP="00300D88">
      <w:pPr>
        <w:pStyle w:val="Normlnweb"/>
        <w:jc w:val="both"/>
      </w:pPr>
    </w:p>
    <w:p w:rsidR="00833AD7" w:rsidRDefault="00833AD7" w:rsidP="00300D88">
      <w:pPr>
        <w:pStyle w:val="Normlnweb"/>
        <w:jc w:val="both"/>
      </w:pPr>
    </w:p>
    <w:p w:rsidR="00482E75" w:rsidRDefault="00482E75" w:rsidP="00B872A4">
      <w:pPr>
        <w:pStyle w:val="Normlnweb"/>
        <w:jc w:val="both"/>
        <w:rPr>
          <w:b/>
        </w:rPr>
      </w:pPr>
    </w:p>
    <w:p w:rsidR="000B3DDA" w:rsidRPr="008E4ECE" w:rsidRDefault="007C0EF2" w:rsidP="000E4E74">
      <w:pPr>
        <w:pStyle w:val="Normlnweb"/>
        <w:jc w:val="both"/>
      </w:pPr>
      <w:r w:rsidRPr="00B15B8A">
        <w:t>Začlenění této problematiky v RVP ZV bylo uvedeno v před</w:t>
      </w:r>
      <w:r w:rsidR="00AA06E6">
        <w:t>minulém</w:t>
      </w:r>
      <w:r w:rsidRPr="00B15B8A">
        <w:t xml:space="preserve"> článku věnovanému všeobecně MU</w:t>
      </w:r>
      <w:r>
        <w:t xml:space="preserve">, proto zde jen stručně uvádíme názvy vzdělávacích oblastí a jejich kapitol: </w:t>
      </w:r>
      <w:r w:rsidRPr="008A4E09">
        <w:t>Člověk a jeho svět (</w:t>
      </w:r>
      <w:r w:rsidRPr="00783187">
        <w:t>Rozmanitost přírody</w:t>
      </w:r>
      <w:r>
        <w:t xml:space="preserve">), </w:t>
      </w:r>
      <w:r w:rsidRPr="008A4E09">
        <w:t>Člověk a příroda</w:t>
      </w:r>
      <w:r w:rsidRPr="00783187">
        <w:rPr>
          <w:b/>
        </w:rPr>
        <w:t xml:space="preserve"> </w:t>
      </w:r>
      <w:r>
        <w:rPr>
          <w:b/>
        </w:rPr>
        <w:t>(</w:t>
      </w:r>
      <w:r w:rsidRPr="00783187">
        <w:t>Přírodopis</w:t>
      </w:r>
      <w:r w:rsidRPr="00783187">
        <w:rPr>
          <w:b/>
        </w:rPr>
        <w:t xml:space="preserve"> - </w:t>
      </w:r>
      <w:r w:rsidRPr="00783187">
        <w:t>Neživá příroda</w:t>
      </w:r>
      <w:r>
        <w:t xml:space="preserve">, </w:t>
      </w:r>
      <w:r w:rsidRPr="00783187">
        <w:t>Zeměpis –</w:t>
      </w:r>
      <w:r w:rsidRPr="00783187">
        <w:rPr>
          <w:b/>
        </w:rPr>
        <w:t xml:space="preserve"> </w:t>
      </w:r>
      <w:r w:rsidRPr="00783187">
        <w:t>Terénní geografická výuka, praxe a aplikace</w:t>
      </w:r>
      <w:r>
        <w:t xml:space="preserve">), </w:t>
      </w:r>
      <w:r w:rsidRPr="008A4E09">
        <w:t>Člověk a zdraví</w:t>
      </w:r>
      <w:r w:rsidRPr="003F2BF6">
        <w:rPr>
          <w:b/>
        </w:rPr>
        <w:t xml:space="preserve"> </w:t>
      </w:r>
      <w:r>
        <w:rPr>
          <w:b/>
        </w:rPr>
        <w:t>(</w:t>
      </w:r>
      <w:r w:rsidRPr="003F2BF6">
        <w:t>Výchova ke zdraví</w:t>
      </w:r>
      <w:r>
        <w:t>)</w:t>
      </w:r>
      <w:r w:rsidRPr="003F2BF6">
        <w:rPr>
          <w:bCs/>
        </w:rPr>
        <w:t>.</w:t>
      </w:r>
    </w:p>
    <w:p w:rsidR="00783187" w:rsidRDefault="00783187" w:rsidP="000E4E74">
      <w:pPr>
        <w:pStyle w:val="Normlnweb"/>
        <w:jc w:val="both"/>
        <w:rPr>
          <w:b/>
        </w:rPr>
      </w:pPr>
    </w:p>
    <w:p w:rsidR="00CB032C" w:rsidRPr="007D14D7" w:rsidRDefault="00CB032C" w:rsidP="00CB032C">
      <w:pPr>
        <w:pStyle w:val="Normlnweb"/>
        <w:jc w:val="both"/>
      </w:pPr>
      <w:r w:rsidRPr="007D14D7">
        <w:rPr>
          <w:b/>
        </w:rPr>
        <w:t>Důležité pro 1 stupeň ZŠ:</w:t>
      </w:r>
      <w:r w:rsidRPr="007D14D7">
        <w:t xml:space="preserve"> </w:t>
      </w:r>
    </w:p>
    <w:p w:rsidR="00CB032C" w:rsidRPr="007D14D7" w:rsidRDefault="00CB032C" w:rsidP="00CB032C">
      <w:pPr>
        <w:pStyle w:val="Normlnweb"/>
        <w:numPr>
          <w:ilvl w:val="0"/>
          <w:numId w:val="6"/>
        </w:numPr>
        <w:jc w:val="both"/>
      </w:pPr>
      <w:r w:rsidRPr="007D14D7">
        <w:t xml:space="preserve">Žák </w:t>
      </w:r>
      <w:r w:rsidR="007D14D7" w:rsidRPr="007D14D7">
        <w:t>ví</w:t>
      </w:r>
      <w:r w:rsidRPr="007D14D7">
        <w:t xml:space="preserve">, že </w:t>
      </w:r>
      <w:r w:rsidR="007D14D7" w:rsidRPr="007D14D7">
        <w:t>se při povodni nesmí přibližovat k vodě, nesmí se zdržovat na březích a na mostech</w:t>
      </w:r>
      <w:r w:rsidRPr="007D14D7">
        <w:t xml:space="preserve">; </w:t>
      </w:r>
    </w:p>
    <w:p w:rsidR="00CB032C" w:rsidRPr="007D14D7" w:rsidRDefault="00CB032C" w:rsidP="00CB032C">
      <w:pPr>
        <w:pStyle w:val="Normlnweb"/>
        <w:numPr>
          <w:ilvl w:val="0"/>
          <w:numId w:val="6"/>
        </w:numPr>
        <w:jc w:val="both"/>
        <w:rPr>
          <w:bCs/>
          <w:iCs/>
        </w:rPr>
      </w:pPr>
      <w:r w:rsidRPr="007D14D7">
        <w:t xml:space="preserve">Žák </w:t>
      </w:r>
      <w:r w:rsidRPr="007D14D7">
        <w:rPr>
          <w:bCs/>
          <w:iCs/>
        </w:rPr>
        <w:t xml:space="preserve">reaguje adekvátně na pokyny dospělých při </w:t>
      </w:r>
      <w:r w:rsidR="007D14D7" w:rsidRPr="007D14D7">
        <w:rPr>
          <w:bCs/>
          <w:iCs/>
        </w:rPr>
        <w:t>mimořádné události</w:t>
      </w:r>
      <w:r w:rsidRPr="007D14D7">
        <w:rPr>
          <w:bCs/>
          <w:iCs/>
        </w:rPr>
        <w:t>.</w:t>
      </w:r>
    </w:p>
    <w:p w:rsidR="00CB032C" w:rsidRPr="007D14D7" w:rsidRDefault="00CB032C" w:rsidP="00CB032C">
      <w:pPr>
        <w:pStyle w:val="Normlnweb"/>
        <w:jc w:val="both"/>
        <w:rPr>
          <w:b/>
        </w:rPr>
      </w:pPr>
      <w:r w:rsidRPr="007D14D7">
        <w:rPr>
          <w:b/>
        </w:rPr>
        <w:t>Důležité pro 2 stupeň ZŠ:</w:t>
      </w:r>
    </w:p>
    <w:p w:rsidR="00CB032C" w:rsidRPr="007D14D7" w:rsidRDefault="00CB032C" w:rsidP="00CB032C">
      <w:pPr>
        <w:pStyle w:val="Normlnweb"/>
        <w:numPr>
          <w:ilvl w:val="0"/>
          <w:numId w:val="7"/>
        </w:numPr>
        <w:jc w:val="both"/>
        <w:rPr>
          <w:b/>
        </w:rPr>
      </w:pPr>
      <w:r w:rsidRPr="007D14D7">
        <w:t>Žák chápe problematiku z prvního stupně a rozvíjí své znalosti dál;</w:t>
      </w:r>
    </w:p>
    <w:p w:rsidR="00D812D0" w:rsidRPr="007D14D7" w:rsidRDefault="00CB032C" w:rsidP="007D14D7">
      <w:pPr>
        <w:pStyle w:val="Normlnweb"/>
        <w:numPr>
          <w:ilvl w:val="0"/>
          <w:numId w:val="5"/>
        </w:numPr>
        <w:jc w:val="both"/>
      </w:pPr>
      <w:r w:rsidRPr="007D14D7">
        <w:t xml:space="preserve">Žák zná základní zásady chování v průběhu </w:t>
      </w:r>
      <w:r w:rsidR="007D14D7" w:rsidRPr="007D14D7">
        <w:t xml:space="preserve">povodně </w:t>
      </w:r>
      <w:r w:rsidRPr="007D14D7">
        <w:t>a po n</w:t>
      </w:r>
      <w:r w:rsidR="007D14D7" w:rsidRPr="007D14D7">
        <w:t>í.</w:t>
      </w:r>
    </w:p>
    <w:p w:rsidR="00D812D0" w:rsidRPr="00783187" w:rsidRDefault="008111C7" w:rsidP="00783187">
      <w:pPr>
        <w:pStyle w:val="Normlnweb"/>
        <w:spacing w:before="0" w:after="0"/>
        <w:jc w:val="both"/>
        <w:rPr>
          <w:b/>
        </w:rPr>
      </w:pPr>
      <w:r>
        <w:rPr>
          <w:b/>
        </w:rPr>
        <w:lastRenderedPageBreak/>
        <w:t>Za Vaši zpětnou vazbu budeme velmi rádi, prosím neváhejte se na nás obrátit, odpovíme na Vaše případné dotazy či připomínky.</w:t>
      </w:r>
      <w:r w:rsidR="00D812D0" w:rsidRPr="00E1684E">
        <w:rPr>
          <w:b/>
        </w:rPr>
        <w:t xml:space="preserve">  </w:t>
      </w:r>
    </w:p>
    <w:p w:rsidR="00AA06E6" w:rsidRDefault="00AA06E6" w:rsidP="00D812D0">
      <w:pPr>
        <w:pStyle w:val="Normlnweb"/>
        <w:spacing w:before="0" w:after="0"/>
        <w:ind w:left="720"/>
        <w:rPr>
          <w:b/>
          <w:color w:val="000000"/>
        </w:rPr>
      </w:pPr>
    </w:p>
    <w:p w:rsidR="00D812D0" w:rsidRDefault="00D812D0" w:rsidP="00D812D0">
      <w:pPr>
        <w:pStyle w:val="Normlnweb"/>
        <w:spacing w:before="0" w:after="0"/>
        <w:ind w:left="720"/>
        <w:rPr>
          <w:color w:val="000000"/>
        </w:rPr>
      </w:pPr>
      <w:r w:rsidRPr="00AA06E6">
        <w:rPr>
          <w:color w:val="000000"/>
        </w:rPr>
        <w:t>kpt. Mgr. Martina Talichová</w:t>
      </w:r>
      <w:r w:rsidRPr="00AA06E6">
        <w:rPr>
          <w:color w:val="000000"/>
        </w:rPr>
        <w:br/>
      </w:r>
      <w:r>
        <w:rPr>
          <w:color w:val="000000"/>
        </w:rPr>
        <w:t>Odbor ochrany obyvatelstva a krizového řízení - oddělení instruktáží a školení</w:t>
      </w:r>
      <w:r>
        <w:rPr>
          <w:color w:val="000000"/>
        </w:rPr>
        <w:br/>
        <w:t xml:space="preserve">MV-generální ředitelství </w:t>
      </w:r>
      <w:r w:rsidR="002E4F37">
        <w:rPr>
          <w:color w:val="000000"/>
        </w:rPr>
        <w:t>Hasičského záchranného sboru ČR</w:t>
      </w:r>
      <w:r>
        <w:rPr>
          <w:color w:val="000000"/>
        </w:rPr>
        <w:br/>
        <w:t xml:space="preserve">E-mail: </w:t>
      </w:r>
      <w:hyperlink r:id="rId14" w:history="1">
        <w:r>
          <w:rPr>
            <w:rStyle w:val="Hypertextovodkaz"/>
          </w:rPr>
          <w:t>martina.talichova@grh.izscr.cz</w:t>
        </w:r>
      </w:hyperlink>
    </w:p>
    <w:sectPr w:rsidR="00D812D0" w:rsidSect="007D14D7">
      <w:pgSz w:w="11906" w:h="16838"/>
      <w:pgMar w:top="1134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16"/>
    <w:multiLevelType w:val="multilevel"/>
    <w:tmpl w:val="00000016"/>
    <w:name w:val="WW8Num21"/>
    <w:lvl w:ilvl="0">
      <w:start w:val="1"/>
      <w:numFmt w:val="decimal"/>
      <w:pStyle w:val="Nadpis1"/>
      <w:lvlText w:val="%1"/>
      <w:lvlJc w:val="left"/>
      <w:pPr>
        <w:tabs>
          <w:tab w:val="num" w:pos="1020"/>
        </w:tabs>
        <w:ind w:left="1020" w:hanging="1020"/>
      </w:pPr>
    </w:lvl>
    <w:lvl w:ilvl="1">
      <w:start w:val="2"/>
      <w:numFmt w:val="decimal"/>
      <w:pStyle w:val="Nadpis2"/>
      <w:lvlText w:val="%1.%2"/>
      <w:lvlJc w:val="left"/>
      <w:pPr>
        <w:tabs>
          <w:tab w:val="num" w:pos="1020"/>
        </w:tabs>
        <w:ind w:left="1020" w:hanging="1020"/>
      </w:pPr>
    </w:lvl>
    <w:lvl w:ilvl="2">
      <w:start w:val="1"/>
      <w:numFmt w:val="decimal"/>
      <w:pStyle w:val="Nadpis3"/>
      <w:lvlText w:val="%1.%2.%3"/>
      <w:lvlJc w:val="left"/>
      <w:pPr>
        <w:tabs>
          <w:tab w:val="num" w:pos="1020"/>
        </w:tabs>
        <w:ind w:left="1020" w:hanging="1020"/>
      </w:pPr>
    </w:lvl>
    <w:lvl w:ilvl="3">
      <w:start w:val="1"/>
      <w:numFmt w:val="decimal"/>
      <w:pStyle w:val="Nadpis4"/>
      <w:lvlText w:val="%1.%2.%3.%4"/>
      <w:lvlJc w:val="left"/>
      <w:pPr>
        <w:tabs>
          <w:tab w:val="num" w:pos="1020"/>
        </w:tabs>
        <w:ind w:left="1020" w:hanging="1020"/>
      </w:pPr>
    </w:lvl>
    <w:lvl w:ilvl="4">
      <w:start w:val="1"/>
      <w:numFmt w:val="decimal"/>
      <w:pStyle w:val="Nadpis5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pStyle w:val="Nadpis6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pStyle w:val="Nadpis7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pStyle w:val="Nadpis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2" w15:restartNumberingAfterBreak="0">
    <w:nsid w:val="04F270D0"/>
    <w:multiLevelType w:val="multilevel"/>
    <w:tmpl w:val="7B7E1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4D0CA5"/>
    <w:multiLevelType w:val="hybridMultilevel"/>
    <w:tmpl w:val="ADA89604"/>
    <w:lvl w:ilvl="0" w:tplc="853007F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5EACE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A90AD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08053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C1C66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B102D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44C8B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BFE28B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4D4D2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169B5A78"/>
    <w:multiLevelType w:val="hybridMultilevel"/>
    <w:tmpl w:val="05E20614"/>
    <w:lvl w:ilvl="0" w:tplc="8946DA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57C063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366EC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9963F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942B6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0F422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150D6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9425A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F108EB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1B34605C"/>
    <w:multiLevelType w:val="hybridMultilevel"/>
    <w:tmpl w:val="D5F6BCC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2E298B"/>
    <w:multiLevelType w:val="multilevel"/>
    <w:tmpl w:val="DA1C2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6526050"/>
    <w:multiLevelType w:val="hybridMultilevel"/>
    <w:tmpl w:val="2BB6485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2C6AA5"/>
    <w:multiLevelType w:val="hybridMultilevel"/>
    <w:tmpl w:val="D7C40B30"/>
    <w:lvl w:ilvl="0" w:tplc="D7E2A862">
      <w:start w:val="1"/>
      <w:numFmt w:val="bullet"/>
      <w:lvlText w:val="►"/>
      <w:lvlJc w:val="left"/>
      <w:pPr>
        <w:tabs>
          <w:tab w:val="num" w:pos="0"/>
        </w:tabs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1E56D3"/>
    <w:multiLevelType w:val="hybridMultilevel"/>
    <w:tmpl w:val="34B674A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AC0B9D"/>
    <w:multiLevelType w:val="hybridMultilevel"/>
    <w:tmpl w:val="6A50079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0165B5"/>
    <w:multiLevelType w:val="multilevel"/>
    <w:tmpl w:val="18B8D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96853B4"/>
    <w:multiLevelType w:val="hybridMultilevel"/>
    <w:tmpl w:val="D0CA50D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765039"/>
    <w:multiLevelType w:val="hybridMultilevel"/>
    <w:tmpl w:val="CAE67F7E"/>
    <w:lvl w:ilvl="0" w:tplc="D7E2A862">
      <w:start w:val="1"/>
      <w:numFmt w:val="bullet"/>
      <w:lvlText w:val="►"/>
      <w:lvlJc w:val="left"/>
      <w:pPr>
        <w:tabs>
          <w:tab w:val="num" w:pos="0"/>
        </w:tabs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6E6F22"/>
    <w:multiLevelType w:val="hybridMultilevel"/>
    <w:tmpl w:val="1C2409CA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5724E5"/>
    <w:multiLevelType w:val="multilevel"/>
    <w:tmpl w:val="29724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8963725"/>
    <w:multiLevelType w:val="hybridMultilevel"/>
    <w:tmpl w:val="CD68BBF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036AD5"/>
    <w:multiLevelType w:val="hybridMultilevel"/>
    <w:tmpl w:val="5E1E08C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1A41051"/>
    <w:multiLevelType w:val="hybridMultilevel"/>
    <w:tmpl w:val="506CBAEA"/>
    <w:lvl w:ilvl="0" w:tplc="17AC6A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18E46A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4EA81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C58A0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1F2EDE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47211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8F2AC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92A48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CE82A1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9" w15:restartNumberingAfterBreak="0">
    <w:nsid w:val="62EF293A"/>
    <w:multiLevelType w:val="hybridMultilevel"/>
    <w:tmpl w:val="7ECA8B5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406651"/>
    <w:multiLevelType w:val="multilevel"/>
    <w:tmpl w:val="F22E4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37D5CAC"/>
    <w:multiLevelType w:val="hybridMultilevel"/>
    <w:tmpl w:val="C36EF362"/>
    <w:lvl w:ilvl="0" w:tplc="87F400E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E03636"/>
    <w:multiLevelType w:val="hybridMultilevel"/>
    <w:tmpl w:val="E89E8514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10"/>
  </w:num>
  <w:num w:numId="3">
    <w:abstractNumId w:val="2"/>
  </w:num>
  <w:num w:numId="4">
    <w:abstractNumId w:val="7"/>
  </w:num>
  <w:num w:numId="5">
    <w:abstractNumId w:val="9"/>
  </w:num>
  <w:num w:numId="6">
    <w:abstractNumId w:val="14"/>
  </w:num>
  <w:num w:numId="7">
    <w:abstractNumId w:val="22"/>
  </w:num>
  <w:num w:numId="8">
    <w:abstractNumId w:val="17"/>
  </w:num>
  <w:num w:numId="9">
    <w:abstractNumId w:val="19"/>
  </w:num>
  <w:num w:numId="10">
    <w:abstractNumId w:val="15"/>
  </w:num>
  <w:num w:numId="11">
    <w:abstractNumId w:val="20"/>
  </w:num>
  <w:num w:numId="12">
    <w:abstractNumId w:val="18"/>
  </w:num>
  <w:num w:numId="13">
    <w:abstractNumId w:val="4"/>
  </w:num>
  <w:num w:numId="14">
    <w:abstractNumId w:val="3"/>
  </w:num>
  <w:num w:numId="15">
    <w:abstractNumId w:val="8"/>
  </w:num>
  <w:num w:numId="16">
    <w:abstractNumId w:val="13"/>
  </w:num>
  <w:num w:numId="17">
    <w:abstractNumId w:val="5"/>
  </w:num>
  <w:num w:numId="18">
    <w:abstractNumId w:val="12"/>
  </w:num>
  <w:num w:numId="19">
    <w:abstractNumId w:val="16"/>
  </w:num>
  <w:num w:numId="20">
    <w:abstractNumId w:val="1"/>
  </w:num>
  <w:num w:numId="21">
    <w:abstractNumId w:val="0"/>
  </w:num>
  <w:num w:numId="22">
    <w:abstractNumId w:val="11"/>
  </w:num>
  <w:num w:numId="2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2D0"/>
    <w:rsid w:val="00001B10"/>
    <w:rsid w:val="000050BF"/>
    <w:rsid w:val="0000724C"/>
    <w:rsid w:val="00022853"/>
    <w:rsid w:val="00023BD4"/>
    <w:rsid w:val="00024B53"/>
    <w:rsid w:val="00026528"/>
    <w:rsid w:val="00030357"/>
    <w:rsid w:val="00050F59"/>
    <w:rsid w:val="00054CA1"/>
    <w:rsid w:val="0006380B"/>
    <w:rsid w:val="000709A5"/>
    <w:rsid w:val="00075F23"/>
    <w:rsid w:val="0008393B"/>
    <w:rsid w:val="0008431A"/>
    <w:rsid w:val="000912B2"/>
    <w:rsid w:val="00093E10"/>
    <w:rsid w:val="000A25F4"/>
    <w:rsid w:val="000A2F81"/>
    <w:rsid w:val="000B2278"/>
    <w:rsid w:val="000B3DDA"/>
    <w:rsid w:val="000C07AE"/>
    <w:rsid w:val="000C3773"/>
    <w:rsid w:val="000C6083"/>
    <w:rsid w:val="000D2EB2"/>
    <w:rsid w:val="000D3E02"/>
    <w:rsid w:val="000E3ECF"/>
    <w:rsid w:val="000E4E74"/>
    <w:rsid w:val="000E6741"/>
    <w:rsid w:val="000F100A"/>
    <w:rsid w:val="000F192D"/>
    <w:rsid w:val="000F31B8"/>
    <w:rsid w:val="000F3E47"/>
    <w:rsid w:val="000F3F15"/>
    <w:rsid w:val="000F5D86"/>
    <w:rsid w:val="000F7534"/>
    <w:rsid w:val="00100531"/>
    <w:rsid w:val="00102EDC"/>
    <w:rsid w:val="00104764"/>
    <w:rsid w:val="0010480C"/>
    <w:rsid w:val="001049AC"/>
    <w:rsid w:val="00110AE1"/>
    <w:rsid w:val="00110D7E"/>
    <w:rsid w:val="00111800"/>
    <w:rsid w:val="001161C8"/>
    <w:rsid w:val="0011691E"/>
    <w:rsid w:val="00116E01"/>
    <w:rsid w:val="00127A0E"/>
    <w:rsid w:val="00133101"/>
    <w:rsid w:val="0013462B"/>
    <w:rsid w:val="00137F12"/>
    <w:rsid w:val="00145C08"/>
    <w:rsid w:val="00145FFE"/>
    <w:rsid w:val="001464E9"/>
    <w:rsid w:val="00152FCF"/>
    <w:rsid w:val="00153AE4"/>
    <w:rsid w:val="00154BDE"/>
    <w:rsid w:val="0016081A"/>
    <w:rsid w:val="00161B9C"/>
    <w:rsid w:val="001652E3"/>
    <w:rsid w:val="001677A0"/>
    <w:rsid w:val="0017081C"/>
    <w:rsid w:val="0017331F"/>
    <w:rsid w:val="00175E89"/>
    <w:rsid w:val="00175F43"/>
    <w:rsid w:val="00183593"/>
    <w:rsid w:val="001836D7"/>
    <w:rsid w:val="0018478C"/>
    <w:rsid w:val="0019059A"/>
    <w:rsid w:val="001928B1"/>
    <w:rsid w:val="0019331C"/>
    <w:rsid w:val="001934A6"/>
    <w:rsid w:val="00193B7A"/>
    <w:rsid w:val="001958C8"/>
    <w:rsid w:val="00197626"/>
    <w:rsid w:val="00197D55"/>
    <w:rsid w:val="001A199B"/>
    <w:rsid w:val="001A4BD0"/>
    <w:rsid w:val="001C2367"/>
    <w:rsid w:val="001C3653"/>
    <w:rsid w:val="001C3DA1"/>
    <w:rsid w:val="001C7537"/>
    <w:rsid w:val="001C79B4"/>
    <w:rsid w:val="001C7C78"/>
    <w:rsid w:val="001D589A"/>
    <w:rsid w:val="001D6982"/>
    <w:rsid w:val="001E21FF"/>
    <w:rsid w:val="001E5C74"/>
    <w:rsid w:val="001F0245"/>
    <w:rsid w:val="001F0ED6"/>
    <w:rsid w:val="001F1DE2"/>
    <w:rsid w:val="001F5167"/>
    <w:rsid w:val="001F5AAF"/>
    <w:rsid w:val="002014BD"/>
    <w:rsid w:val="00211A3B"/>
    <w:rsid w:val="00211CD6"/>
    <w:rsid w:val="00214BA9"/>
    <w:rsid w:val="00217A30"/>
    <w:rsid w:val="00221977"/>
    <w:rsid w:val="00221978"/>
    <w:rsid w:val="00223AF9"/>
    <w:rsid w:val="002243F9"/>
    <w:rsid w:val="00226FAE"/>
    <w:rsid w:val="002304B0"/>
    <w:rsid w:val="002317C3"/>
    <w:rsid w:val="00234C91"/>
    <w:rsid w:val="0023631D"/>
    <w:rsid w:val="002403ED"/>
    <w:rsid w:val="00244D03"/>
    <w:rsid w:val="002504B8"/>
    <w:rsid w:val="00252238"/>
    <w:rsid w:val="002678E3"/>
    <w:rsid w:val="0027065B"/>
    <w:rsid w:val="00277E14"/>
    <w:rsid w:val="002827F4"/>
    <w:rsid w:val="00282F00"/>
    <w:rsid w:val="00286BC2"/>
    <w:rsid w:val="00292306"/>
    <w:rsid w:val="002A08CE"/>
    <w:rsid w:val="002A1E9D"/>
    <w:rsid w:val="002A6FB3"/>
    <w:rsid w:val="002A7964"/>
    <w:rsid w:val="002B714C"/>
    <w:rsid w:val="002C057E"/>
    <w:rsid w:val="002D0933"/>
    <w:rsid w:val="002D402C"/>
    <w:rsid w:val="002D676F"/>
    <w:rsid w:val="002E26DA"/>
    <w:rsid w:val="002E493C"/>
    <w:rsid w:val="002E4F37"/>
    <w:rsid w:val="002F258C"/>
    <w:rsid w:val="002F3E12"/>
    <w:rsid w:val="002F5E32"/>
    <w:rsid w:val="00300597"/>
    <w:rsid w:val="00300D88"/>
    <w:rsid w:val="00300D9E"/>
    <w:rsid w:val="00305958"/>
    <w:rsid w:val="003145F0"/>
    <w:rsid w:val="00321CE0"/>
    <w:rsid w:val="00324101"/>
    <w:rsid w:val="003318B2"/>
    <w:rsid w:val="00332688"/>
    <w:rsid w:val="003344CE"/>
    <w:rsid w:val="00336CD3"/>
    <w:rsid w:val="003378D8"/>
    <w:rsid w:val="0034057F"/>
    <w:rsid w:val="00343357"/>
    <w:rsid w:val="00357616"/>
    <w:rsid w:val="003655F8"/>
    <w:rsid w:val="00370B1B"/>
    <w:rsid w:val="0038048F"/>
    <w:rsid w:val="003828AA"/>
    <w:rsid w:val="00383FE6"/>
    <w:rsid w:val="00385D1F"/>
    <w:rsid w:val="00386104"/>
    <w:rsid w:val="00391EEE"/>
    <w:rsid w:val="00394B12"/>
    <w:rsid w:val="0039728A"/>
    <w:rsid w:val="003A0F8F"/>
    <w:rsid w:val="003A1AEA"/>
    <w:rsid w:val="003A1D03"/>
    <w:rsid w:val="003A1F3D"/>
    <w:rsid w:val="003A21BE"/>
    <w:rsid w:val="003A3794"/>
    <w:rsid w:val="003A5CD4"/>
    <w:rsid w:val="003E1094"/>
    <w:rsid w:val="003E15E4"/>
    <w:rsid w:val="003E61AB"/>
    <w:rsid w:val="003F4FBE"/>
    <w:rsid w:val="003F5E0A"/>
    <w:rsid w:val="003F76A7"/>
    <w:rsid w:val="003F7D08"/>
    <w:rsid w:val="00403CF2"/>
    <w:rsid w:val="00404DB7"/>
    <w:rsid w:val="00415300"/>
    <w:rsid w:val="00422435"/>
    <w:rsid w:val="00427373"/>
    <w:rsid w:val="0042792A"/>
    <w:rsid w:val="00431860"/>
    <w:rsid w:val="00433D7A"/>
    <w:rsid w:val="00437879"/>
    <w:rsid w:val="004405DC"/>
    <w:rsid w:val="00442669"/>
    <w:rsid w:val="00443099"/>
    <w:rsid w:val="00447108"/>
    <w:rsid w:val="00447DAC"/>
    <w:rsid w:val="004509C7"/>
    <w:rsid w:val="00460C53"/>
    <w:rsid w:val="00462F5F"/>
    <w:rsid w:val="004725DA"/>
    <w:rsid w:val="00473CF8"/>
    <w:rsid w:val="004754B1"/>
    <w:rsid w:val="00475526"/>
    <w:rsid w:val="004771BA"/>
    <w:rsid w:val="0048126D"/>
    <w:rsid w:val="00482E75"/>
    <w:rsid w:val="004915BD"/>
    <w:rsid w:val="00492360"/>
    <w:rsid w:val="00495DA5"/>
    <w:rsid w:val="004A1309"/>
    <w:rsid w:val="004A196D"/>
    <w:rsid w:val="004A3223"/>
    <w:rsid w:val="004A363D"/>
    <w:rsid w:val="004A6AA9"/>
    <w:rsid w:val="004B4AAC"/>
    <w:rsid w:val="004B70BA"/>
    <w:rsid w:val="004D78B0"/>
    <w:rsid w:val="004D7CD4"/>
    <w:rsid w:val="004D7D8C"/>
    <w:rsid w:val="004E7C8B"/>
    <w:rsid w:val="004F2BA9"/>
    <w:rsid w:val="004F57BD"/>
    <w:rsid w:val="004F5BCE"/>
    <w:rsid w:val="004F5C86"/>
    <w:rsid w:val="005004C6"/>
    <w:rsid w:val="00501960"/>
    <w:rsid w:val="00525F9F"/>
    <w:rsid w:val="00531705"/>
    <w:rsid w:val="00533552"/>
    <w:rsid w:val="0054245D"/>
    <w:rsid w:val="00545F8E"/>
    <w:rsid w:val="005573D6"/>
    <w:rsid w:val="005605A4"/>
    <w:rsid w:val="00561E9C"/>
    <w:rsid w:val="00561F50"/>
    <w:rsid w:val="00564C75"/>
    <w:rsid w:val="0056566C"/>
    <w:rsid w:val="00576437"/>
    <w:rsid w:val="00581955"/>
    <w:rsid w:val="005826D2"/>
    <w:rsid w:val="005839D4"/>
    <w:rsid w:val="00584D73"/>
    <w:rsid w:val="00586BD8"/>
    <w:rsid w:val="00590103"/>
    <w:rsid w:val="00593205"/>
    <w:rsid w:val="0059503F"/>
    <w:rsid w:val="0059659A"/>
    <w:rsid w:val="005A06D9"/>
    <w:rsid w:val="005A3F49"/>
    <w:rsid w:val="005A6C07"/>
    <w:rsid w:val="005A7646"/>
    <w:rsid w:val="005B19EC"/>
    <w:rsid w:val="005B5427"/>
    <w:rsid w:val="005B557B"/>
    <w:rsid w:val="005B57B2"/>
    <w:rsid w:val="005C21BD"/>
    <w:rsid w:val="005D38B0"/>
    <w:rsid w:val="005E3DAF"/>
    <w:rsid w:val="005E4BBC"/>
    <w:rsid w:val="005F0B39"/>
    <w:rsid w:val="005F5BC5"/>
    <w:rsid w:val="00607408"/>
    <w:rsid w:val="006126C8"/>
    <w:rsid w:val="00613532"/>
    <w:rsid w:val="00621B3C"/>
    <w:rsid w:val="00625741"/>
    <w:rsid w:val="00627BF4"/>
    <w:rsid w:val="00630642"/>
    <w:rsid w:val="00631C49"/>
    <w:rsid w:val="00635462"/>
    <w:rsid w:val="006412CC"/>
    <w:rsid w:val="00644422"/>
    <w:rsid w:val="006448E5"/>
    <w:rsid w:val="00644AA5"/>
    <w:rsid w:val="006460FA"/>
    <w:rsid w:val="006500E5"/>
    <w:rsid w:val="00654B6A"/>
    <w:rsid w:val="00662748"/>
    <w:rsid w:val="00663A61"/>
    <w:rsid w:val="00671AA3"/>
    <w:rsid w:val="0067390B"/>
    <w:rsid w:val="0068049A"/>
    <w:rsid w:val="00687B02"/>
    <w:rsid w:val="0069629A"/>
    <w:rsid w:val="006A0F6D"/>
    <w:rsid w:val="006A4D03"/>
    <w:rsid w:val="006A511D"/>
    <w:rsid w:val="006A61D7"/>
    <w:rsid w:val="006A7B2D"/>
    <w:rsid w:val="006B132E"/>
    <w:rsid w:val="006B395E"/>
    <w:rsid w:val="006B75BE"/>
    <w:rsid w:val="006C0B32"/>
    <w:rsid w:val="006C4740"/>
    <w:rsid w:val="006C6AD4"/>
    <w:rsid w:val="006D0F01"/>
    <w:rsid w:val="006D4BE6"/>
    <w:rsid w:val="006D64E2"/>
    <w:rsid w:val="006E62E8"/>
    <w:rsid w:val="006E7241"/>
    <w:rsid w:val="006F480E"/>
    <w:rsid w:val="00700DA9"/>
    <w:rsid w:val="00703AEC"/>
    <w:rsid w:val="00710E2C"/>
    <w:rsid w:val="00715639"/>
    <w:rsid w:val="00721FA7"/>
    <w:rsid w:val="007232C6"/>
    <w:rsid w:val="007263A8"/>
    <w:rsid w:val="00732ADD"/>
    <w:rsid w:val="007412F3"/>
    <w:rsid w:val="00756396"/>
    <w:rsid w:val="00756815"/>
    <w:rsid w:val="00760114"/>
    <w:rsid w:val="007612C2"/>
    <w:rsid w:val="00765899"/>
    <w:rsid w:val="007665B1"/>
    <w:rsid w:val="0076729D"/>
    <w:rsid w:val="0077164A"/>
    <w:rsid w:val="0077525D"/>
    <w:rsid w:val="00783187"/>
    <w:rsid w:val="0079502F"/>
    <w:rsid w:val="00795738"/>
    <w:rsid w:val="0079583F"/>
    <w:rsid w:val="007A23CE"/>
    <w:rsid w:val="007B33D8"/>
    <w:rsid w:val="007B372F"/>
    <w:rsid w:val="007C04FD"/>
    <w:rsid w:val="007C0EF2"/>
    <w:rsid w:val="007D14D7"/>
    <w:rsid w:val="007D2BFD"/>
    <w:rsid w:val="007D31F7"/>
    <w:rsid w:val="007E0A7D"/>
    <w:rsid w:val="007E2638"/>
    <w:rsid w:val="007E5E09"/>
    <w:rsid w:val="007E69E8"/>
    <w:rsid w:val="007E7CAF"/>
    <w:rsid w:val="0080227D"/>
    <w:rsid w:val="008057EC"/>
    <w:rsid w:val="00810062"/>
    <w:rsid w:val="008111C7"/>
    <w:rsid w:val="00811BAC"/>
    <w:rsid w:val="00812479"/>
    <w:rsid w:val="0081359D"/>
    <w:rsid w:val="008141C3"/>
    <w:rsid w:val="00821023"/>
    <w:rsid w:val="008215E7"/>
    <w:rsid w:val="0082174F"/>
    <w:rsid w:val="008266BD"/>
    <w:rsid w:val="008310D5"/>
    <w:rsid w:val="00833AD7"/>
    <w:rsid w:val="008356BC"/>
    <w:rsid w:val="00841E11"/>
    <w:rsid w:val="00843933"/>
    <w:rsid w:val="00847459"/>
    <w:rsid w:val="00857472"/>
    <w:rsid w:val="008646C5"/>
    <w:rsid w:val="00870178"/>
    <w:rsid w:val="008737D9"/>
    <w:rsid w:val="00873BA4"/>
    <w:rsid w:val="008756F8"/>
    <w:rsid w:val="008804EF"/>
    <w:rsid w:val="00881C2B"/>
    <w:rsid w:val="00882E2D"/>
    <w:rsid w:val="00886226"/>
    <w:rsid w:val="008B33A6"/>
    <w:rsid w:val="008B5971"/>
    <w:rsid w:val="008B7C0E"/>
    <w:rsid w:val="008C0581"/>
    <w:rsid w:val="008C113D"/>
    <w:rsid w:val="008C28F2"/>
    <w:rsid w:val="008C6104"/>
    <w:rsid w:val="008D0D15"/>
    <w:rsid w:val="008D4B1A"/>
    <w:rsid w:val="008D4F72"/>
    <w:rsid w:val="008E0AF2"/>
    <w:rsid w:val="008E4ECE"/>
    <w:rsid w:val="008E63AA"/>
    <w:rsid w:val="008F1067"/>
    <w:rsid w:val="008F48E4"/>
    <w:rsid w:val="009002EF"/>
    <w:rsid w:val="00910180"/>
    <w:rsid w:val="00916A60"/>
    <w:rsid w:val="009317E7"/>
    <w:rsid w:val="0093468A"/>
    <w:rsid w:val="00936BAF"/>
    <w:rsid w:val="009376B7"/>
    <w:rsid w:val="00942668"/>
    <w:rsid w:val="009432D3"/>
    <w:rsid w:val="00946408"/>
    <w:rsid w:val="009553A6"/>
    <w:rsid w:val="00956F86"/>
    <w:rsid w:val="00961599"/>
    <w:rsid w:val="00962E37"/>
    <w:rsid w:val="00973AFB"/>
    <w:rsid w:val="00980F5F"/>
    <w:rsid w:val="0098292E"/>
    <w:rsid w:val="00991A93"/>
    <w:rsid w:val="00992380"/>
    <w:rsid w:val="00996A4B"/>
    <w:rsid w:val="009973F3"/>
    <w:rsid w:val="009A1EBB"/>
    <w:rsid w:val="009A4DE9"/>
    <w:rsid w:val="009B6341"/>
    <w:rsid w:val="009B6DFC"/>
    <w:rsid w:val="009C350F"/>
    <w:rsid w:val="009C55F5"/>
    <w:rsid w:val="009C78CA"/>
    <w:rsid w:val="009D74A9"/>
    <w:rsid w:val="009F1092"/>
    <w:rsid w:val="00A00502"/>
    <w:rsid w:val="00A02ADD"/>
    <w:rsid w:val="00A104E4"/>
    <w:rsid w:val="00A11467"/>
    <w:rsid w:val="00A157BA"/>
    <w:rsid w:val="00A21FA1"/>
    <w:rsid w:val="00A222AD"/>
    <w:rsid w:val="00A34409"/>
    <w:rsid w:val="00A369C5"/>
    <w:rsid w:val="00A41433"/>
    <w:rsid w:val="00A42125"/>
    <w:rsid w:val="00A42C47"/>
    <w:rsid w:val="00A515A8"/>
    <w:rsid w:val="00A52EE5"/>
    <w:rsid w:val="00A544AF"/>
    <w:rsid w:val="00A54E62"/>
    <w:rsid w:val="00A61C3D"/>
    <w:rsid w:val="00A63F2F"/>
    <w:rsid w:val="00A7603D"/>
    <w:rsid w:val="00A81525"/>
    <w:rsid w:val="00A918D6"/>
    <w:rsid w:val="00AA06E6"/>
    <w:rsid w:val="00AA2100"/>
    <w:rsid w:val="00AA5E0B"/>
    <w:rsid w:val="00AB183A"/>
    <w:rsid w:val="00AB43B2"/>
    <w:rsid w:val="00AC1721"/>
    <w:rsid w:val="00AD3B7A"/>
    <w:rsid w:val="00AD5BD5"/>
    <w:rsid w:val="00AD6B05"/>
    <w:rsid w:val="00AE02DA"/>
    <w:rsid w:val="00AE18D4"/>
    <w:rsid w:val="00AE2663"/>
    <w:rsid w:val="00AE4D01"/>
    <w:rsid w:val="00AE5D3D"/>
    <w:rsid w:val="00AF234D"/>
    <w:rsid w:val="00AF5979"/>
    <w:rsid w:val="00B02057"/>
    <w:rsid w:val="00B034D4"/>
    <w:rsid w:val="00B03750"/>
    <w:rsid w:val="00B05ED6"/>
    <w:rsid w:val="00B155E6"/>
    <w:rsid w:val="00B27E71"/>
    <w:rsid w:val="00B333EF"/>
    <w:rsid w:val="00B3684E"/>
    <w:rsid w:val="00B41606"/>
    <w:rsid w:val="00B47854"/>
    <w:rsid w:val="00B540EE"/>
    <w:rsid w:val="00B55986"/>
    <w:rsid w:val="00B5635A"/>
    <w:rsid w:val="00B60A70"/>
    <w:rsid w:val="00B71E81"/>
    <w:rsid w:val="00B75255"/>
    <w:rsid w:val="00B76AA3"/>
    <w:rsid w:val="00B83447"/>
    <w:rsid w:val="00B85111"/>
    <w:rsid w:val="00B872A4"/>
    <w:rsid w:val="00B9079F"/>
    <w:rsid w:val="00B95561"/>
    <w:rsid w:val="00B95E41"/>
    <w:rsid w:val="00BA0C68"/>
    <w:rsid w:val="00BB3FE6"/>
    <w:rsid w:val="00BB4087"/>
    <w:rsid w:val="00BB60A2"/>
    <w:rsid w:val="00BB63B1"/>
    <w:rsid w:val="00BC07F0"/>
    <w:rsid w:val="00BC46D8"/>
    <w:rsid w:val="00BD31E0"/>
    <w:rsid w:val="00BD4CEE"/>
    <w:rsid w:val="00BD6C89"/>
    <w:rsid w:val="00BE0BDA"/>
    <w:rsid w:val="00BE3CBC"/>
    <w:rsid w:val="00BE7AEA"/>
    <w:rsid w:val="00BF0D43"/>
    <w:rsid w:val="00BF10C2"/>
    <w:rsid w:val="00BF5670"/>
    <w:rsid w:val="00C03AE8"/>
    <w:rsid w:val="00C04BBA"/>
    <w:rsid w:val="00C079C9"/>
    <w:rsid w:val="00C11E61"/>
    <w:rsid w:val="00C14311"/>
    <w:rsid w:val="00C15083"/>
    <w:rsid w:val="00C16FE6"/>
    <w:rsid w:val="00C20793"/>
    <w:rsid w:val="00C2369C"/>
    <w:rsid w:val="00C247DC"/>
    <w:rsid w:val="00C30C56"/>
    <w:rsid w:val="00C311BD"/>
    <w:rsid w:val="00C32059"/>
    <w:rsid w:val="00C327EC"/>
    <w:rsid w:val="00C348F4"/>
    <w:rsid w:val="00C418FE"/>
    <w:rsid w:val="00C474C3"/>
    <w:rsid w:val="00C50B8C"/>
    <w:rsid w:val="00C86E46"/>
    <w:rsid w:val="00C87020"/>
    <w:rsid w:val="00C91211"/>
    <w:rsid w:val="00C93C75"/>
    <w:rsid w:val="00C94DA4"/>
    <w:rsid w:val="00CA1C21"/>
    <w:rsid w:val="00CA2532"/>
    <w:rsid w:val="00CA4152"/>
    <w:rsid w:val="00CA42A9"/>
    <w:rsid w:val="00CA51AD"/>
    <w:rsid w:val="00CB032C"/>
    <w:rsid w:val="00CB5793"/>
    <w:rsid w:val="00CB6572"/>
    <w:rsid w:val="00CD104E"/>
    <w:rsid w:val="00CD1EBD"/>
    <w:rsid w:val="00CD3BE6"/>
    <w:rsid w:val="00CE3130"/>
    <w:rsid w:val="00CE57F8"/>
    <w:rsid w:val="00CF71C9"/>
    <w:rsid w:val="00CF7F10"/>
    <w:rsid w:val="00D00915"/>
    <w:rsid w:val="00D03678"/>
    <w:rsid w:val="00D0390A"/>
    <w:rsid w:val="00D131D9"/>
    <w:rsid w:val="00D14579"/>
    <w:rsid w:val="00D15891"/>
    <w:rsid w:val="00D23D3D"/>
    <w:rsid w:val="00D25785"/>
    <w:rsid w:val="00D32B6C"/>
    <w:rsid w:val="00D369A0"/>
    <w:rsid w:val="00D473BD"/>
    <w:rsid w:val="00D50E0E"/>
    <w:rsid w:val="00D53E8D"/>
    <w:rsid w:val="00D5694B"/>
    <w:rsid w:val="00D62CC5"/>
    <w:rsid w:val="00D673A1"/>
    <w:rsid w:val="00D77F84"/>
    <w:rsid w:val="00D80BF4"/>
    <w:rsid w:val="00D812D0"/>
    <w:rsid w:val="00D91AC6"/>
    <w:rsid w:val="00D966BB"/>
    <w:rsid w:val="00D96715"/>
    <w:rsid w:val="00D97B5B"/>
    <w:rsid w:val="00DA2696"/>
    <w:rsid w:val="00DA3B06"/>
    <w:rsid w:val="00DA448F"/>
    <w:rsid w:val="00DC0D68"/>
    <w:rsid w:val="00DC5C1A"/>
    <w:rsid w:val="00DC6BBB"/>
    <w:rsid w:val="00DD3B6F"/>
    <w:rsid w:val="00DE446D"/>
    <w:rsid w:val="00DF3EC4"/>
    <w:rsid w:val="00DF71AA"/>
    <w:rsid w:val="00DF7D04"/>
    <w:rsid w:val="00E1684E"/>
    <w:rsid w:val="00E2666C"/>
    <w:rsid w:val="00E30906"/>
    <w:rsid w:val="00E34DD2"/>
    <w:rsid w:val="00E3513A"/>
    <w:rsid w:val="00E44C57"/>
    <w:rsid w:val="00E514D4"/>
    <w:rsid w:val="00E602CB"/>
    <w:rsid w:val="00E61477"/>
    <w:rsid w:val="00E651EB"/>
    <w:rsid w:val="00E66B0D"/>
    <w:rsid w:val="00E7152B"/>
    <w:rsid w:val="00E762A4"/>
    <w:rsid w:val="00E77929"/>
    <w:rsid w:val="00E879D8"/>
    <w:rsid w:val="00E96312"/>
    <w:rsid w:val="00EA2BDC"/>
    <w:rsid w:val="00EA3181"/>
    <w:rsid w:val="00EA526A"/>
    <w:rsid w:val="00EA76AF"/>
    <w:rsid w:val="00EB498F"/>
    <w:rsid w:val="00EB73A6"/>
    <w:rsid w:val="00EC28CE"/>
    <w:rsid w:val="00ED60DD"/>
    <w:rsid w:val="00EE3F75"/>
    <w:rsid w:val="00EF2AB8"/>
    <w:rsid w:val="00EF325E"/>
    <w:rsid w:val="00EF6EFC"/>
    <w:rsid w:val="00EF7EC0"/>
    <w:rsid w:val="00F03F24"/>
    <w:rsid w:val="00F11122"/>
    <w:rsid w:val="00F12F30"/>
    <w:rsid w:val="00F14B32"/>
    <w:rsid w:val="00F16DE2"/>
    <w:rsid w:val="00F17E0B"/>
    <w:rsid w:val="00F2182F"/>
    <w:rsid w:val="00F22D5D"/>
    <w:rsid w:val="00F26438"/>
    <w:rsid w:val="00F356A8"/>
    <w:rsid w:val="00F42E2F"/>
    <w:rsid w:val="00F50318"/>
    <w:rsid w:val="00F53D73"/>
    <w:rsid w:val="00F547D9"/>
    <w:rsid w:val="00F57118"/>
    <w:rsid w:val="00F63527"/>
    <w:rsid w:val="00F63863"/>
    <w:rsid w:val="00F64442"/>
    <w:rsid w:val="00F66D32"/>
    <w:rsid w:val="00F67024"/>
    <w:rsid w:val="00F70B0C"/>
    <w:rsid w:val="00F72507"/>
    <w:rsid w:val="00F73BCF"/>
    <w:rsid w:val="00F745AD"/>
    <w:rsid w:val="00F77315"/>
    <w:rsid w:val="00F83C3F"/>
    <w:rsid w:val="00F83DE5"/>
    <w:rsid w:val="00F900B8"/>
    <w:rsid w:val="00F92B52"/>
    <w:rsid w:val="00F959DA"/>
    <w:rsid w:val="00F97395"/>
    <w:rsid w:val="00FA103B"/>
    <w:rsid w:val="00FA18C4"/>
    <w:rsid w:val="00FA79B8"/>
    <w:rsid w:val="00FA7E1F"/>
    <w:rsid w:val="00FB10DC"/>
    <w:rsid w:val="00FB1DA8"/>
    <w:rsid w:val="00FB38CC"/>
    <w:rsid w:val="00FB5A19"/>
    <w:rsid w:val="00FB5E0D"/>
    <w:rsid w:val="00FC1393"/>
    <w:rsid w:val="00FC5459"/>
    <w:rsid w:val="00FC64D6"/>
    <w:rsid w:val="00FD70A0"/>
    <w:rsid w:val="00FE3769"/>
    <w:rsid w:val="00FE4C5B"/>
    <w:rsid w:val="00FE4E3F"/>
    <w:rsid w:val="00FF3206"/>
    <w:rsid w:val="00FF37AD"/>
    <w:rsid w:val="00FF6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482114-BB6A-45E4-9614-B5B23E19F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482E75"/>
    <w:pPr>
      <w:keepNext/>
      <w:numPr>
        <w:numId w:val="20"/>
      </w:numPr>
      <w:suppressAutoHyphens/>
      <w:spacing w:before="240" w:after="60" w:line="240" w:lineRule="auto"/>
      <w:outlineLvl w:val="0"/>
    </w:pPr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paragraph" w:styleId="Nadpis2">
    <w:name w:val="heading 2"/>
    <w:basedOn w:val="Normln"/>
    <w:next w:val="Normln"/>
    <w:link w:val="Nadpis2Char"/>
    <w:qFormat/>
    <w:rsid w:val="00482E75"/>
    <w:pPr>
      <w:keepNext/>
      <w:numPr>
        <w:ilvl w:val="1"/>
        <w:numId w:val="20"/>
      </w:numPr>
      <w:suppressAutoHyphens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paragraph" w:styleId="Nadpis3">
    <w:name w:val="heading 3"/>
    <w:basedOn w:val="Normln"/>
    <w:next w:val="Normln"/>
    <w:link w:val="Nadpis3Char"/>
    <w:qFormat/>
    <w:rsid w:val="00482E75"/>
    <w:pPr>
      <w:keepNext/>
      <w:numPr>
        <w:ilvl w:val="2"/>
        <w:numId w:val="20"/>
      </w:numPr>
      <w:suppressAutoHyphens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ar-SA"/>
    </w:rPr>
  </w:style>
  <w:style w:type="paragraph" w:styleId="Nadpis4">
    <w:name w:val="heading 4"/>
    <w:basedOn w:val="Normln"/>
    <w:next w:val="Normln"/>
    <w:link w:val="Nadpis4Char"/>
    <w:qFormat/>
    <w:rsid w:val="00482E75"/>
    <w:pPr>
      <w:keepNext/>
      <w:numPr>
        <w:ilvl w:val="3"/>
        <w:numId w:val="20"/>
      </w:numPr>
      <w:suppressAutoHyphens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paragraph" w:styleId="Nadpis5">
    <w:name w:val="heading 5"/>
    <w:basedOn w:val="Normln"/>
    <w:next w:val="Normln"/>
    <w:link w:val="Nadpis5Char"/>
    <w:qFormat/>
    <w:rsid w:val="00482E75"/>
    <w:pPr>
      <w:keepNext/>
      <w:numPr>
        <w:ilvl w:val="4"/>
        <w:numId w:val="20"/>
      </w:numPr>
      <w:suppressAutoHyphens/>
      <w:spacing w:after="0" w:line="360" w:lineRule="auto"/>
      <w:ind w:right="203"/>
      <w:jc w:val="both"/>
      <w:outlineLvl w:val="4"/>
    </w:pPr>
    <w:rPr>
      <w:rFonts w:ascii="Times New Roman" w:eastAsia="Times New Roman" w:hAnsi="Times New Roman" w:cs="Times New Roman"/>
      <w:b/>
      <w:bCs/>
      <w:i/>
      <w:iCs/>
      <w:sz w:val="24"/>
      <w:szCs w:val="20"/>
      <w:lang w:eastAsia="ar-SA"/>
    </w:rPr>
  </w:style>
  <w:style w:type="paragraph" w:styleId="Nadpis6">
    <w:name w:val="heading 6"/>
    <w:basedOn w:val="Normln"/>
    <w:next w:val="Normln"/>
    <w:link w:val="Nadpis6Char"/>
    <w:qFormat/>
    <w:rsid w:val="00482E75"/>
    <w:pPr>
      <w:keepNext/>
      <w:numPr>
        <w:ilvl w:val="5"/>
        <w:numId w:val="20"/>
      </w:numPr>
      <w:suppressAutoHyphens/>
      <w:spacing w:after="0" w:line="240" w:lineRule="auto"/>
      <w:outlineLvl w:val="5"/>
    </w:pPr>
    <w:rPr>
      <w:rFonts w:ascii="Times New Roman" w:eastAsia="Times New Roman" w:hAnsi="Times New Roman" w:cs="Times New Roman"/>
      <w:sz w:val="24"/>
      <w:szCs w:val="20"/>
      <w:u w:val="single"/>
      <w:lang w:eastAsia="ar-SA"/>
    </w:rPr>
  </w:style>
  <w:style w:type="paragraph" w:styleId="Nadpis7">
    <w:name w:val="heading 7"/>
    <w:basedOn w:val="Normln"/>
    <w:next w:val="Normln"/>
    <w:link w:val="Nadpis7Char"/>
    <w:qFormat/>
    <w:rsid w:val="00482E75"/>
    <w:pPr>
      <w:numPr>
        <w:ilvl w:val="6"/>
        <w:numId w:val="20"/>
      </w:numPr>
      <w:suppressAutoHyphens/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dpis8">
    <w:name w:val="heading 8"/>
    <w:basedOn w:val="Normln"/>
    <w:next w:val="Normln"/>
    <w:link w:val="Nadpis8Char"/>
    <w:qFormat/>
    <w:rsid w:val="00482E75"/>
    <w:pPr>
      <w:keepNext/>
      <w:numPr>
        <w:ilvl w:val="7"/>
        <w:numId w:val="20"/>
      </w:numPr>
      <w:suppressAutoHyphens/>
      <w:spacing w:after="0" w:line="360" w:lineRule="auto"/>
      <w:jc w:val="both"/>
      <w:outlineLvl w:val="7"/>
    </w:pPr>
    <w:rPr>
      <w:rFonts w:ascii="Times New Roman" w:eastAsia="Times New Roman" w:hAnsi="Times New Roman" w:cs="Times New Roman"/>
      <w:i/>
      <w:iCs/>
      <w:sz w:val="24"/>
      <w:szCs w:val="20"/>
      <w:lang w:eastAsia="ar-SA"/>
    </w:rPr>
  </w:style>
  <w:style w:type="paragraph" w:styleId="Nadpis9">
    <w:name w:val="heading 9"/>
    <w:basedOn w:val="Normln"/>
    <w:next w:val="Normln"/>
    <w:link w:val="Nadpis9Char"/>
    <w:qFormat/>
    <w:rsid w:val="00482E75"/>
    <w:pPr>
      <w:keepNext/>
      <w:numPr>
        <w:ilvl w:val="8"/>
        <w:numId w:val="20"/>
      </w:numPr>
      <w:suppressAutoHyphens/>
      <w:spacing w:after="0" w:line="360" w:lineRule="auto"/>
      <w:jc w:val="both"/>
      <w:outlineLvl w:val="8"/>
    </w:pPr>
    <w:rPr>
      <w:rFonts w:ascii="Times New Roman" w:eastAsia="Times New Roman" w:hAnsi="Times New Roman" w:cs="Times New Roman"/>
      <w:b/>
      <w:bCs/>
      <w:i/>
      <w:iCs/>
      <w:sz w:val="24"/>
      <w:szCs w:val="20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812D0"/>
    <w:pPr>
      <w:ind w:left="720"/>
      <w:contextualSpacing/>
    </w:pPr>
  </w:style>
  <w:style w:type="paragraph" w:styleId="Normlnweb">
    <w:name w:val="Normal (Web)"/>
    <w:basedOn w:val="Normln"/>
    <w:uiPriority w:val="99"/>
    <w:rsid w:val="00D812D0"/>
    <w:pPr>
      <w:spacing w:before="75" w:after="75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D812D0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B18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B183A"/>
    <w:rPr>
      <w:rFonts w:ascii="Segoe UI" w:hAnsi="Segoe UI" w:cs="Segoe UI"/>
      <w:sz w:val="18"/>
      <w:szCs w:val="18"/>
    </w:rPr>
  </w:style>
  <w:style w:type="character" w:styleId="Siln">
    <w:name w:val="Strong"/>
    <w:basedOn w:val="Standardnpsmoodstavce"/>
    <w:uiPriority w:val="22"/>
    <w:qFormat/>
    <w:rsid w:val="004405DC"/>
    <w:rPr>
      <w:b/>
      <w:bCs/>
    </w:rPr>
  </w:style>
  <w:style w:type="paragraph" w:customStyle="1" w:styleId="Default">
    <w:name w:val="Default"/>
    <w:rsid w:val="000B3DD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cs-CZ"/>
    </w:rPr>
  </w:style>
  <w:style w:type="paragraph" w:customStyle="1" w:styleId="Zkladntext31">
    <w:name w:val="Základní text 31"/>
    <w:basedOn w:val="Normln"/>
    <w:rsid w:val="00783187"/>
    <w:pPr>
      <w:suppressAutoHyphens/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Nadpis1Char">
    <w:name w:val="Nadpis 1 Char"/>
    <w:basedOn w:val="Standardnpsmoodstavce"/>
    <w:link w:val="Nadpis1"/>
    <w:rsid w:val="00482E75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character" w:customStyle="1" w:styleId="Nadpis2Char">
    <w:name w:val="Nadpis 2 Char"/>
    <w:basedOn w:val="Standardnpsmoodstavce"/>
    <w:link w:val="Nadpis2"/>
    <w:rsid w:val="00482E75"/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character" w:customStyle="1" w:styleId="Nadpis3Char">
    <w:name w:val="Nadpis 3 Char"/>
    <w:basedOn w:val="Standardnpsmoodstavce"/>
    <w:link w:val="Nadpis3"/>
    <w:rsid w:val="00482E75"/>
    <w:rPr>
      <w:rFonts w:ascii="Arial" w:eastAsia="Times New Roman" w:hAnsi="Arial" w:cs="Arial"/>
      <w:b/>
      <w:bCs/>
      <w:sz w:val="26"/>
      <w:szCs w:val="26"/>
      <w:lang w:eastAsia="ar-SA"/>
    </w:rPr>
  </w:style>
  <w:style w:type="character" w:customStyle="1" w:styleId="Nadpis4Char">
    <w:name w:val="Nadpis 4 Char"/>
    <w:basedOn w:val="Standardnpsmoodstavce"/>
    <w:link w:val="Nadpis4"/>
    <w:rsid w:val="00482E75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Nadpis5Char">
    <w:name w:val="Nadpis 5 Char"/>
    <w:basedOn w:val="Standardnpsmoodstavce"/>
    <w:link w:val="Nadpis5"/>
    <w:rsid w:val="00482E75"/>
    <w:rPr>
      <w:rFonts w:ascii="Times New Roman" w:eastAsia="Times New Roman" w:hAnsi="Times New Roman" w:cs="Times New Roman"/>
      <w:b/>
      <w:bCs/>
      <w:i/>
      <w:iCs/>
      <w:sz w:val="24"/>
      <w:szCs w:val="20"/>
      <w:lang w:eastAsia="ar-SA"/>
    </w:rPr>
  </w:style>
  <w:style w:type="character" w:customStyle="1" w:styleId="Nadpis6Char">
    <w:name w:val="Nadpis 6 Char"/>
    <w:basedOn w:val="Standardnpsmoodstavce"/>
    <w:link w:val="Nadpis6"/>
    <w:rsid w:val="00482E75"/>
    <w:rPr>
      <w:rFonts w:ascii="Times New Roman" w:eastAsia="Times New Roman" w:hAnsi="Times New Roman" w:cs="Times New Roman"/>
      <w:sz w:val="24"/>
      <w:szCs w:val="20"/>
      <w:u w:val="single"/>
      <w:lang w:eastAsia="ar-SA"/>
    </w:rPr>
  </w:style>
  <w:style w:type="character" w:customStyle="1" w:styleId="Nadpis7Char">
    <w:name w:val="Nadpis 7 Char"/>
    <w:basedOn w:val="Standardnpsmoodstavce"/>
    <w:link w:val="Nadpis7"/>
    <w:rsid w:val="00482E75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adpis8Char">
    <w:name w:val="Nadpis 8 Char"/>
    <w:basedOn w:val="Standardnpsmoodstavce"/>
    <w:link w:val="Nadpis8"/>
    <w:rsid w:val="00482E75"/>
    <w:rPr>
      <w:rFonts w:ascii="Times New Roman" w:eastAsia="Times New Roman" w:hAnsi="Times New Roman" w:cs="Times New Roman"/>
      <w:i/>
      <w:iCs/>
      <w:sz w:val="24"/>
      <w:szCs w:val="20"/>
      <w:lang w:eastAsia="ar-SA"/>
    </w:rPr>
  </w:style>
  <w:style w:type="character" w:customStyle="1" w:styleId="Nadpis9Char">
    <w:name w:val="Nadpis 9 Char"/>
    <w:basedOn w:val="Standardnpsmoodstavce"/>
    <w:link w:val="Nadpis9"/>
    <w:rsid w:val="00482E75"/>
    <w:rPr>
      <w:rFonts w:ascii="Times New Roman" w:eastAsia="Times New Roman" w:hAnsi="Times New Roman" w:cs="Times New Roman"/>
      <w:b/>
      <w:bCs/>
      <w:i/>
      <w:iCs/>
      <w:sz w:val="24"/>
      <w:szCs w:val="20"/>
      <w:lang w:eastAsia="ar-SA"/>
    </w:rPr>
  </w:style>
  <w:style w:type="paragraph" w:styleId="Nzev">
    <w:name w:val="Title"/>
    <w:basedOn w:val="Normln"/>
    <w:next w:val="Podtitul"/>
    <w:link w:val="NzevChar"/>
    <w:qFormat/>
    <w:rsid w:val="00482E75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zevChar">
    <w:name w:val="Název Char"/>
    <w:basedOn w:val="Standardnpsmoodstavce"/>
    <w:link w:val="Nzev"/>
    <w:rsid w:val="00482E7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styleId="Podtitul">
    <w:name w:val="Subtitle"/>
    <w:basedOn w:val="Normln"/>
    <w:next w:val="Normln"/>
    <w:link w:val="PodtitulChar"/>
    <w:uiPriority w:val="11"/>
    <w:qFormat/>
    <w:rsid w:val="00482E75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itulChar">
    <w:name w:val="Podtitul Char"/>
    <w:basedOn w:val="Standardnpsmoodstavce"/>
    <w:link w:val="Podtitul"/>
    <w:uiPriority w:val="11"/>
    <w:rsid w:val="00482E75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287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687846">
          <w:marLeft w:val="27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19389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023079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36822">
          <w:marLeft w:val="27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950509">
          <w:marLeft w:val="27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663754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31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713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862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85556">
                      <w:marLeft w:val="1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934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270450">
          <w:marLeft w:val="27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58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59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83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013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438621">
                      <w:marLeft w:val="1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6960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499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103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54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6857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116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33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277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711585">
          <w:marLeft w:val="418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306321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372915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198887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hyperlink" Target="http://www.zachranny-kruh.cz/image.php?idx=276269&amp;mw=1024&amp;mh=766" TargetMode="External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5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hyperlink" Target="http://www.zachranny-kruh.cz/image.php?idx=276268&amp;mw=1024&amp;mh=766" TargetMode="External"/><Relationship Id="rId14" Type="http://schemas.openxmlformats.org/officeDocument/2006/relationships/hyperlink" Target="mailto:martina.talichova@grh.izscr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1</Pages>
  <Words>658</Words>
  <Characters>3886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Talichová</dc:creator>
  <cp:keywords/>
  <dc:description/>
  <cp:lastModifiedBy>Martina Talichová</cp:lastModifiedBy>
  <cp:revision>12</cp:revision>
  <cp:lastPrinted>2016-11-09T10:01:00Z</cp:lastPrinted>
  <dcterms:created xsi:type="dcterms:W3CDTF">2016-10-31T08:11:00Z</dcterms:created>
  <dcterms:modified xsi:type="dcterms:W3CDTF">2016-11-21T08:06:00Z</dcterms:modified>
</cp:coreProperties>
</file>