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FB06AE">
        <w:rPr>
          <w:rFonts w:ascii="Arial" w:hAnsi="Arial" w:cs="Arial"/>
          <w:sz w:val="16"/>
          <w:szCs w:val="16"/>
        </w:rPr>
        <w:t>59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FB06AE">
        <w:rPr>
          <w:rFonts w:ascii="Arial" w:hAnsi="Arial" w:cs="Arial"/>
          <w:sz w:val="16"/>
          <w:szCs w:val="16"/>
        </w:rPr>
        <w:t>29. 7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  <w:bookmarkStart w:id="0" w:name="_GoBack"/>
      <w:bookmarkEnd w:id="0"/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FB06AE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FB06AE">
        <w:rPr>
          <w:rFonts w:ascii="Arial" w:hAnsi="Arial" w:cs="Arial"/>
          <w:b/>
          <w:sz w:val="20"/>
          <w:szCs w:val="20"/>
        </w:rPr>
        <w:t>22. 8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FB06AE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0577A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B06AE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67CECDA7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651EE-B6A5-440F-AC7F-55919AA50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2023-08-01T08:33:00Z</cp:lastPrinted>
  <dcterms:created xsi:type="dcterms:W3CDTF">2024-07-26T10:46:00Z</dcterms:created>
  <dcterms:modified xsi:type="dcterms:W3CDTF">2024-07-26T10:46:00Z</dcterms:modified>
</cp:coreProperties>
</file>