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7F4" w:rsidRPr="006F1217" w:rsidRDefault="004521BB" w:rsidP="007407F4">
      <w:pPr>
        <w:jc w:val="both"/>
        <w:rPr>
          <w:rFonts w:ascii="Times New Roman" w:hAnsi="Times New Roman" w:cs="Times New Roman"/>
          <w:b/>
        </w:rPr>
      </w:pPr>
      <w:r w:rsidRPr="006F1217">
        <w:rPr>
          <w:rFonts w:ascii="Times New Roman" w:hAnsi="Times New Roman" w:cs="Times New Roman"/>
          <w:b/>
          <w:noProof/>
          <w:sz w:val="24"/>
          <w:szCs w:val="24"/>
          <w:lang w:eastAsia="cs-CZ"/>
        </w:rPr>
        <w:drawing>
          <wp:anchor distT="0" distB="0" distL="114300" distR="114300" simplePos="0" relativeHeight="251659264" behindDoc="0" locked="0" layoutInCell="1" allowOverlap="1" wp14:anchorId="79A58E98" wp14:editId="5F5C53FA">
            <wp:simplePos x="0" y="0"/>
            <wp:positionH relativeFrom="column">
              <wp:posOffset>33544</wp:posOffset>
            </wp:positionH>
            <wp:positionV relativeFrom="paragraph">
              <wp:posOffset>252233</wp:posOffset>
            </wp:positionV>
            <wp:extent cx="1021080" cy="1423670"/>
            <wp:effectExtent l="0" t="0" r="7620" b="508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1080" cy="1423670"/>
                    </a:xfrm>
                    <a:prstGeom prst="rect">
                      <a:avLst/>
                    </a:prstGeom>
                    <a:noFill/>
                    <a:ln>
                      <a:noFill/>
                    </a:ln>
                  </pic:spPr>
                </pic:pic>
              </a:graphicData>
            </a:graphic>
            <wp14:sizeRelH relativeFrom="page">
              <wp14:pctWidth>0</wp14:pctWidth>
            </wp14:sizeRelH>
            <wp14:sizeRelV relativeFrom="page">
              <wp14:pctHeight>0</wp14:pctHeight>
            </wp14:sizeRelV>
          </wp:anchor>
        </w:drawing>
      </w:r>
      <w:r w:rsidR="007407F4" w:rsidRPr="006F1217">
        <w:rPr>
          <w:rFonts w:ascii="Times New Roman" w:hAnsi="Times New Roman" w:cs="Times New Roman"/>
          <w:b/>
        </w:rPr>
        <w:t xml:space="preserve">Časopis Učitelské noviny – </w:t>
      </w:r>
      <w:r w:rsidR="007407F4">
        <w:rPr>
          <w:rFonts w:ascii="Times New Roman" w:hAnsi="Times New Roman" w:cs="Times New Roman"/>
          <w:b/>
        </w:rPr>
        <w:t>čtvrtý</w:t>
      </w:r>
      <w:r w:rsidR="007407F4" w:rsidRPr="006F1217">
        <w:rPr>
          <w:rFonts w:ascii="Times New Roman" w:hAnsi="Times New Roman" w:cs="Times New Roman"/>
          <w:b/>
        </w:rPr>
        <w:t xml:space="preserve"> článek cyklu věnovaného učivu pro střední školy</w:t>
      </w:r>
    </w:p>
    <w:p w:rsidR="007407F4" w:rsidRPr="004521BB" w:rsidRDefault="007407F4" w:rsidP="004521BB">
      <w:pPr>
        <w:jc w:val="both"/>
        <w:rPr>
          <w:rFonts w:ascii="Times New Roman" w:hAnsi="Times New Roman" w:cs="Times New Roman"/>
          <w:b/>
          <w:sz w:val="24"/>
          <w:szCs w:val="24"/>
        </w:rPr>
      </w:pPr>
      <w:r w:rsidRPr="00CE5960">
        <w:rPr>
          <w:rFonts w:ascii="Times New Roman" w:hAnsi="Times New Roman" w:cs="Times New Roman"/>
          <w:b/>
          <w:sz w:val="28"/>
          <w:szCs w:val="28"/>
        </w:rPr>
        <w:t xml:space="preserve">Linky tísňového </w:t>
      </w:r>
      <w:r>
        <w:rPr>
          <w:rFonts w:ascii="Times New Roman" w:hAnsi="Times New Roman" w:cs="Times New Roman"/>
          <w:b/>
          <w:sz w:val="28"/>
          <w:szCs w:val="28"/>
        </w:rPr>
        <w:t>volání</w:t>
      </w:r>
    </w:p>
    <w:p w:rsidR="007407F4" w:rsidRPr="006F1217" w:rsidRDefault="007407F4" w:rsidP="007407F4">
      <w:pPr>
        <w:pStyle w:val="Zkladntext2"/>
        <w:spacing w:after="0" w:line="240" w:lineRule="auto"/>
        <w:jc w:val="both"/>
        <w:rPr>
          <w:b/>
          <w:sz w:val="24"/>
          <w:szCs w:val="24"/>
        </w:rPr>
      </w:pPr>
      <w:r w:rsidRPr="006F1217">
        <w:rPr>
          <w:b/>
          <w:sz w:val="24"/>
          <w:szCs w:val="24"/>
        </w:rPr>
        <w:t xml:space="preserve">V rámci pravidelného cyklu článků věnovaných problematice ochrany člověka za běžných rizik a mimořádných událostí pro střední školy přinášíme </w:t>
      </w:r>
      <w:r>
        <w:rPr>
          <w:b/>
          <w:sz w:val="24"/>
          <w:szCs w:val="24"/>
        </w:rPr>
        <w:t xml:space="preserve">čtvrté </w:t>
      </w:r>
      <w:r w:rsidRPr="006F1217">
        <w:rPr>
          <w:b/>
          <w:sz w:val="24"/>
          <w:szCs w:val="24"/>
        </w:rPr>
        <w:t>téma</w:t>
      </w:r>
      <w:r>
        <w:rPr>
          <w:b/>
          <w:sz w:val="24"/>
          <w:szCs w:val="24"/>
        </w:rPr>
        <w:t>, tentokrát</w:t>
      </w:r>
      <w:r w:rsidRPr="006F1217">
        <w:rPr>
          <w:b/>
          <w:sz w:val="24"/>
          <w:szCs w:val="24"/>
        </w:rPr>
        <w:t xml:space="preserve"> zaměřené na </w:t>
      </w:r>
      <w:r>
        <w:rPr>
          <w:b/>
          <w:sz w:val="24"/>
          <w:szCs w:val="24"/>
        </w:rPr>
        <w:t>linky tísňového volání</w:t>
      </w:r>
      <w:r w:rsidR="005D6FE2">
        <w:rPr>
          <w:b/>
          <w:sz w:val="24"/>
          <w:szCs w:val="24"/>
        </w:rPr>
        <w:t>, které mohou</w:t>
      </w:r>
      <w:r w:rsidRPr="006F1217">
        <w:rPr>
          <w:b/>
          <w:sz w:val="24"/>
          <w:szCs w:val="24"/>
        </w:rPr>
        <w:t xml:space="preserve"> </w:t>
      </w:r>
      <w:r w:rsidR="005D6FE2">
        <w:rPr>
          <w:b/>
          <w:sz w:val="24"/>
          <w:szCs w:val="24"/>
        </w:rPr>
        <w:t>učitelé</w:t>
      </w:r>
      <w:r w:rsidRPr="006F1217">
        <w:rPr>
          <w:b/>
          <w:sz w:val="24"/>
          <w:szCs w:val="24"/>
        </w:rPr>
        <w:t xml:space="preserve"> </w:t>
      </w:r>
      <w:r w:rsidR="005D6FE2">
        <w:rPr>
          <w:b/>
          <w:sz w:val="24"/>
          <w:szCs w:val="24"/>
        </w:rPr>
        <w:t>v</w:t>
      </w:r>
      <w:r w:rsidRPr="006F1217">
        <w:rPr>
          <w:b/>
          <w:sz w:val="24"/>
          <w:szCs w:val="24"/>
        </w:rPr>
        <w:t>yuží</w:t>
      </w:r>
      <w:r w:rsidR="005D6FE2">
        <w:rPr>
          <w:b/>
          <w:sz w:val="24"/>
          <w:szCs w:val="24"/>
        </w:rPr>
        <w:t>t</w:t>
      </w:r>
      <w:r w:rsidRPr="006F1217">
        <w:rPr>
          <w:b/>
          <w:sz w:val="24"/>
          <w:szCs w:val="24"/>
        </w:rPr>
        <w:t xml:space="preserve"> jako vhodnou doplňkovou pomůcku </w:t>
      </w:r>
      <w:r w:rsidR="005D6FE2">
        <w:rPr>
          <w:b/>
          <w:sz w:val="24"/>
          <w:szCs w:val="24"/>
        </w:rPr>
        <w:t>při</w:t>
      </w:r>
      <w:r>
        <w:rPr>
          <w:b/>
          <w:sz w:val="24"/>
          <w:szCs w:val="24"/>
        </w:rPr>
        <w:t xml:space="preserve"> přípravě a </w:t>
      </w:r>
      <w:r w:rsidRPr="006F1217">
        <w:rPr>
          <w:b/>
          <w:sz w:val="24"/>
          <w:szCs w:val="24"/>
        </w:rPr>
        <w:t>realizaci</w:t>
      </w:r>
      <w:r>
        <w:rPr>
          <w:b/>
          <w:sz w:val="24"/>
          <w:szCs w:val="24"/>
        </w:rPr>
        <w:t xml:space="preserve"> výuky</w:t>
      </w:r>
      <w:r w:rsidRPr="006F1217">
        <w:rPr>
          <w:b/>
          <w:sz w:val="24"/>
          <w:szCs w:val="24"/>
        </w:rPr>
        <w:t>.</w:t>
      </w:r>
    </w:p>
    <w:p w:rsidR="004521BB" w:rsidRDefault="004521BB" w:rsidP="00422C5E">
      <w:pPr>
        <w:spacing w:after="0" w:line="240" w:lineRule="auto"/>
        <w:jc w:val="both"/>
        <w:rPr>
          <w:rFonts w:ascii="Times New Roman" w:hAnsi="Times New Roman" w:cs="Times New Roman"/>
          <w:b/>
          <w:sz w:val="28"/>
          <w:szCs w:val="28"/>
        </w:rPr>
      </w:pPr>
    </w:p>
    <w:p w:rsidR="006103C2" w:rsidRDefault="00A63E82" w:rsidP="00422C5E">
      <w:pPr>
        <w:spacing w:after="0" w:line="240" w:lineRule="auto"/>
        <w:jc w:val="both"/>
        <w:rPr>
          <w:rFonts w:ascii="Times New Roman" w:eastAsia="Times New Roman" w:hAnsi="Times New Roman" w:cs="Times New Roman"/>
          <w:bCs/>
          <w:sz w:val="24"/>
          <w:szCs w:val="24"/>
          <w:lang w:eastAsia="cs-CZ"/>
        </w:rPr>
      </w:pPr>
      <w:r w:rsidRPr="00A63E82">
        <w:rPr>
          <w:rFonts w:ascii="Times New Roman" w:eastAsia="Times New Roman" w:hAnsi="Times New Roman" w:cs="Times New Roman"/>
          <w:bCs/>
          <w:sz w:val="24"/>
          <w:szCs w:val="24"/>
          <w:lang w:eastAsia="cs-CZ"/>
        </w:rPr>
        <w:t>Tísňové volání je jedním ze základních způsobů ohlášení mimořádné události a vyžádání pomoci</w:t>
      </w:r>
      <w:r>
        <w:rPr>
          <w:rFonts w:ascii="Times New Roman" w:eastAsia="Times New Roman" w:hAnsi="Times New Roman" w:cs="Times New Roman"/>
          <w:bCs/>
          <w:sz w:val="24"/>
          <w:szCs w:val="24"/>
          <w:lang w:eastAsia="cs-CZ"/>
        </w:rPr>
        <w:t xml:space="preserve"> složek integrovaného záchranného systému (IZS). Jedná se o službu státu, kterou je zajišťována ochrana základních lidských práv – ochrana života, zdraví a majetku. Na základě informací získaných z tísňového volání zahajují složky IZS svou činnost, zejména pak realizují výjezd a zásah v místě nahlášené události</w:t>
      </w:r>
      <w:r w:rsidR="006103C2">
        <w:rPr>
          <w:rFonts w:ascii="Times New Roman" w:eastAsia="Times New Roman" w:hAnsi="Times New Roman" w:cs="Times New Roman"/>
          <w:bCs/>
          <w:sz w:val="24"/>
          <w:szCs w:val="24"/>
          <w:lang w:eastAsia="cs-CZ"/>
        </w:rPr>
        <w:t>.</w:t>
      </w:r>
    </w:p>
    <w:p w:rsidR="006103C2" w:rsidRPr="006103C2" w:rsidRDefault="006103C2" w:rsidP="00422C5E">
      <w:pPr>
        <w:spacing w:before="100" w:beforeAutospacing="1" w:after="100" w:afterAutospacing="1" w:line="240" w:lineRule="auto"/>
        <w:jc w:val="both"/>
        <w:rPr>
          <w:rFonts w:ascii="Times New Roman" w:eastAsia="Times New Roman" w:hAnsi="Times New Roman" w:cs="Times New Roman"/>
          <w:sz w:val="24"/>
          <w:szCs w:val="24"/>
          <w:lang w:eastAsia="cs-CZ"/>
        </w:rPr>
      </w:pPr>
      <w:r w:rsidRPr="006103C2">
        <w:rPr>
          <w:rFonts w:ascii="Times New Roman" w:eastAsia="Times New Roman" w:hAnsi="Times New Roman" w:cs="Times New Roman"/>
          <w:sz w:val="24"/>
          <w:szCs w:val="24"/>
          <w:lang w:eastAsia="cs-CZ"/>
        </w:rPr>
        <w:t xml:space="preserve">Tísňové volání funguje: </w:t>
      </w:r>
    </w:p>
    <w:p w:rsidR="006103C2" w:rsidRPr="006103C2" w:rsidRDefault="006103C2" w:rsidP="00422C5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6103C2">
        <w:rPr>
          <w:rFonts w:ascii="Times New Roman" w:eastAsia="Times New Roman" w:hAnsi="Times New Roman" w:cs="Times New Roman"/>
          <w:sz w:val="24"/>
          <w:szCs w:val="24"/>
          <w:lang w:eastAsia="cs-CZ"/>
        </w:rPr>
        <w:t>nepřetržitě,</w:t>
      </w:r>
    </w:p>
    <w:p w:rsidR="006103C2" w:rsidRPr="006103C2" w:rsidRDefault="006103C2" w:rsidP="00422C5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6103C2">
        <w:rPr>
          <w:rFonts w:ascii="Times New Roman" w:eastAsia="Times New Roman" w:hAnsi="Times New Roman" w:cs="Times New Roman"/>
          <w:sz w:val="24"/>
          <w:szCs w:val="24"/>
          <w:lang w:eastAsia="cs-CZ"/>
        </w:rPr>
        <w:t>pro všechny obyvatele,</w:t>
      </w:r>
    </w:p>
    <w:p w:rsidR="006103C2" w:rsidRPr="006103C2" w:rsidRDefault="006103C2" w:rsidP="00422C5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6103C2">
        <w:rPr>
          <w:rFonts w:ascii="Times New Roman" w:eastAsia="Times New Roman" w:hAnsi="Times New Roman" w:cs="Times New Roman"/>
          <w:sz w:val="24"/>
          <w:szCs w:val="24"/>
          <w:lang w:eastAsia="cs-CZ"/>
        </w:rPr>
        <w:t>na celém území státu (v závislosti na pokrytí signálem mobilní sítě),</w:t>
      </w:r>
    </w:p>
    <w:p w:rsidR="006103C2" w:rsidRPr="006103C2" w:rsidRDefault="006103C2" w:rsidP="00422C5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6103C2">
        <w:rPr>
          <w:rFonts w:ascii="Times New Roman" w:eastAsia="Times New Roman" w:hAnsi="Times New Roman" w:cs="Times New Roman"/>
          <w:sz w:val="24"/>
          <w:szCs w:val="24"/>
          <w:lang w:eastAsia="cs-CZ"/>
        </w:rPr>
        <w:t>bezplatně,</w:t>
      </w:r>
    </w:p>
    <w:p w:rsidR="006103C2" w:rsidRPr="006103C2" w:rsidRDefault="006103C2" w:rsidP="00422C5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ve všech telefonních sítích</w:t>
      </w:r>
      <w:r w:rsidR="002E4E51">
        <w:rPr>
          <w:rFonts w:ascii="Times New Roman" w:eastAsia="Times New Roman" w:hAnsi="Times New Roman" w:cs="Times New Roman"/>
          <w:sz w:val="24"/>
          <w:szCs w:val="24"/>
          <w:lang w:eastAsia="cs-CZ"/>
        </w:rPr>
        <w:t>.</w:t>
      </w:r>
    </w:p>
    <w:p w:rsidR="00B942D5" w:rsidRDefault="00B942D5" w:rsidP="00422C5E">
      <w:pPr>
        <w:spacing w:after="0" w:line="240" w:lineRule="auto"/>
        <w:jc w:val="both"/>
        <w:rPr>
          <w:rFonts w:ascii="Times New Roman" w:eastAsia="Times New Roman" w:hAnsi="Times New Roman" w:cs="Times New Roman"/>
          <w:bCs/>
          <w:sz w:val="24"/>
          <w:szCs w:val="24"/>
          <w:lang w:eastAsia="cs-CZ"/>
        </w:rPr>
      </w:pPr>
      <w:r>
        <w:rPr>
          <w:rFonts w:ascii="Times New Roman" w:eastAsia="Times New Roman" w:hAnsi="Times New Roman" w:cs="Times New Roman"/>
          <w:bCs/>
          <w:sz w:val="24"/>
          <w:szCs w:val="24"/>
          <w:lang w:eastAsia="cs-CZ"/>
        </w:rPr>
        <w:t>V České republice jsou pro tísňová volání vyhrazena tato čísla:</w:t>
      </w:r>
    </w:p>
    <w:p w:rsidR="00B942D5" w:rsidRDefault="00B942D5" w:rsidP="00422C5E">
      <w:pPr>
        <w:spacing w:after="0" w:line="240" w:lineRule="auto"/>
        <w:jc w:val="both"/>
        <w:rPr>
          <w:rFonts w:ascii="Times New Roman" w:eastAsia="Times New Roman" w:hAnsi="Times New Roman" w:cs="Times New Roman"/>
          <w:bCs/>
          <w:sz w:val="24"/>
          <w:szCs w:val="24"/>
          <w:lang w:eastAsia="cs-CZ"/>
        </w:rPr>
      </w:pPr>
    </w:p>
    <w:p w:rsidR="00B942D5" w:rsidRPr="00B942D5" w:rsidRDefault="00B942D5" w:rsidP="00422C5E">
      <w:pPr>
        <w:pStyle w:val="Odstavecseseznamem"/>
        <w:numPr>
          <w:ilvl w:val="0"/>
          <w:numId w:val="4"/>
        </w:numPr>
        <w:spacing w:after="0" w:line="240" w:lineRule="auto"/>
        <w:jc w:val="both"/>
        <w:rPr>
          <w:rFonts w:ascii="Times New Roman" w:eastAsia="Times New Roman" w:hAnsi="Times New Roman" w:cs="Times New Roman"/>
          <w:sz w:val="24"/>
          <w:szCs w:val="24"/>
          <w:lang w:eastAsia="cs-CZ"/>
        </w:rPr>
      </w:pPr>
      <w:r w:rsidRPr="00B942D5">
        <w:rPr>
          <w:rFonts w:ascii="Times New Roman" w:eastAsia="Times New Roman" w:hAnsi="Times New Roman" w:cs="Times New Roman"/>
          <w:b/>
          <w:bCs/>
          <w:sz w:val="24"/>
          <w:szCs w:val="24"/>
          <w:lang w:eastAsia="cs-CZ"/>
        </w:rPr>
        <w:t>112</w:t>
      </w:r>
      <w:r w:rsidRPr="00B942D5">
        <w:rPr>
          <w:rFonts w:ascii="Times New Roman" w:eastAsia="Times New Roman" w:hAnsi="Times New Roman" w:cs="Times New Roman"/>
          <w:sz w:val="24"/>
          <w:szCs w:val="24"/>
          <w:lang w:eastAsia="cs-CZ"/>
        </w:rPr>
        <w:t xml:space="preserve"> </w:t>
      </w:r>
      <w:hyperlink r:id="rId6" w:tooltip="Jednotné evropské číslo tísňového volání" w:history="1">
        <w:r w:rsidRPr="00B942D5">
          <w:rPr>
            <w:rFonts w:ascii="Times New Roman" w:eastAsia="Times New Roman" w:hAnsi="Times New Roman" w:cs="Times New Roman"/>
            <w:sz w:val="24"/>
            <w:szCs w:val="24"/>
            <w:lang w:eastAsia="cs-CZ"/>
          </w:rPr>
          <w:t>jednotné evropské číslo tísňového volání</w:t>
        </w:r>
      </w:hyperlink>
      <w:r w:rsidR="006103C2">
        <w:rPr>
          <w:rFonts w:ascii="Times New Roman" w:eastAsia="Times New Roman" w:hAnsi="Times New Roman" w:cs="Times New Roman"/>
          <w:sz w:val="24"/>
          <w:szCs w:val="24"/>
          <w:lang w:eastAsia="cs-CZ"/>
        </w:rPr>
        <w:t>,</w:t>
      </w:r>
    </w:p>
    <w:p w:rsidR="00B942D5" w:rsidRPr="00B942D5" w:rsidRDefault="00B942D5" w:rsidP="00422C5E">
      <w:pPr>
        <w:pStyle w:val="Odstavecseseznamem"/>
        <w:numPr>
          <w:ilvl w:val="0"/>
          <w:numId w:val="4"/>
        </w:numPr>
        <w:spacing w:after="0" w:line="240" w:lineRule="auto"/>
        <w:jc w:val="both"/>
        <w:rPr>
          <w:rFonts w:ascii="Times New Roman" w:eastAsia="Times New Roman" w:hAnsi="Times New Roman" w:cs="Times New Roman"/>
          <w:sz w:val="24"/>
          <w:szCs w:val="24"/>
          <w:lang w:eastAsia="cs-CZ"/>
        </w:rPr>
      </w:pPr>
      <w:r w:rsidRPr="00B942D5">
        <w:rPr>
          <w:rFonts w:ascii="Times New Roman" w:eastAsia="Times New Roman" w:hAnsi="Times New Roman" w:cs="Times New Roman"/>
          <w:b/>
          <w:bCs/>
          <w:sz w:val="24"/>
          <w:szCs w:val="24"/>
          <w:lang w:eastAsia="cs-CZ"/>
        </w:rPr>
        <w:t>150</w:t>
      </w:r>
      <w:r w:rsidRPr="00B942D5">
        <w:rPr>
          <w:rFonts w:ascii="Times New Roman" w:eastAsia="Times New Roman" w:hAnsi="Times New Roman" w:cs="Times New Roman"/>
          <w:sz w:val="24"/>
          <w:szCs w:val="24"/>
          <w:lang w:eastAsia="cs-CZ"/>
        </w:rPr>
        <w:t xml:space="preserve"> </w:t>
      </w:r>
      <w:hyperlink r:id="rId7" w:tooltip="Hasičský záchranný sbor České republiky" w:history="1">
        <w:r w:rsidRPr="00B942D5">
          <w:rPr>
            <w:rFonts w:ascii="Times New Roman" w:eastAsia="Times New Roman" w:hAnsi="Times New Roman" w:cs="Times New Roman"/>
            <w:sz w:val="24"/>
            <w:szCs w:val="24"/>
            <w:lang w:eastAsia="cs-CZ"/>
          </w:rPr>
          <w:t>Hasičský záchranný sbor ČR</w:t>
        </w:r>
      </w:hyperlink>
      <w:r w:rsidR="006103C2">
        <w:rPr>
          <w:rFonts w:ascii="Times New Roman" w:eastAsia="Times New Roman" w:hAnsi="Times New Roman" w:cs="Times New Roman"/>
          <w:sz w:val="24"/>
          <w:szCs w:val="24"/>
          <w:lang w:eastAsia="cs-CZ"/>
        </w:rPr>
        <w:t>,</w:t>
      </w:r>
    </w:p>
    <w:p w:rsidR="00B942D5" w:rsidRPr="00B942D5" w:rsidRDefault="00B942D5" w:rsidP="00422C5E">
      <w:pPr>
        <w:pStyle w:val="Odstavecseseznamem"/>
        <w:numPr>
          <w:ilvl w:val="0"/>
          <w:numId w:val="4"/>
        </w:numPr>
        <w:spacing w:after="0" w:line="240" w:lineRule="auto"/>
        <w:jc w:val="both"/>
        <w:rPr>
          <w:rFonts w:ascii="Times New Roman" w:eastAsia="Times New Roman" w:hAnsi="Times New Roman" w:cs="Times New Roman"/>
          <w:sz w:val="24"/>
          <w:szCs w:val="24"/>
          <w:lang w:eastAsia="cs-CZ"/>
        </w:rPr>
      </w:pPr>
      <w:r w:rsidRPr="00B942D5">
        <w:rPr>
          <w:rFonts w:ascii="Times New Roman" w:eastAsia="Times New Roman" w:hAnsi="Times New Roman" w:cs="Times New Roman"/>
          <w:b/>
          <w:bCs/>
          <w:sz w:val="24"/>
          <w:szCs w:val="24"/>
          <w:lang w:eastAsia="cs-CZ"/>
        </w:rPr>
        <w:t>155</w:t>
      </w:r>
      <w:r w:rsidRPr="00B942D5">
        <w:rPr>
          <w:rFonts w:ascii="Times New Roman" w:eastAsia="Times New Roman" w:hAnsi="Times New Roman" w:cs="Times New Roman"/>
          <w:sz w:val="24"/>
          <w:szCs w:val="24"/>
          <w:lang w:eastAsia="cs-CZ"/>
        </w:rPr>
        <w:t xml:space="preserve"> </w:t>
      </w:r>
      <w:hyperlink r:id="rId8" w:tooltip="Zdravotnická záchranná služba" w:history="1">
        <w:r>
          <w:rPr>
            <w:rFonts w:ascii="Times New Roman" w:eastAsia="Times New Roman" w:hAnsi="Times New Roman" w:cs="Times New Roman"/>
            <w:sz w:val="24"/>
            <w:szCs w:val="24"/>
            <w:lang w:eastAsia="cs-CZ"/>
          </w:rPr>
          <w:t>Z</w:t>
        </w:r>
        <w:r w:rsidRPr="00B942D5">
          <w:rPr>
            <w:rFonts w:ascii="Times New Roman" w:eastAsia="Times New Roman" w:hAnsi="Times New Roman" w:cs="Times New Roman"/>
            <w:sz w:val="24"/>
            <w:szCs w:val="24"/>
            <w:lang w:eastAsia="cs-CZ"/>
          </w:rPr>
          <w:t>dravotnická záchranná služba</w:t>
        </w:r>
      </w:hyperlink>
      <w:r w:rsidR="006103C2">
        <w:rPr>
          <w:rFonts w:ascii="Times New Roman" w:eastAsia="Times New Roman" w:hAnsi="Times New Roman" w:cs="Times New Roman"/>
          <w:sz w:val="24"/>
          <w:szCs w:val="24"/>
          <w:lang w:eastAsia="cs-CZ"/>
        </w:rPr>
        <w:t>,</w:t>
      </w:r>
    </w:p>
    <w:p w:rsidR="007224E1" w:rsidRPr="002E4E51" w:rsidRDefault="00B942D5" w:rsidP="002E4E51">
      <w:pPr>
        <w:pStyle w:val="Odstavecseseznamem"/>
        <w:numPr>
          <w:ilvl w:val="0"/>
          <w:numId w:val="4"/>
        </w:numPr>
        <w:spacing w:after="100" w:afterAutospacing="1" w:line="240" w:lineRule="auto"/>
        <w:jc w:val="both"/>
        <w:rPr>
          <w:rFonts w:ascii="Times New Roman" w:eastAsia="Times New Roman" w:hAnsi="Times New Roman" w:cs="Times New Roman"/>
          <w:sz w:val="24"/>
          <w:szCs w:val="24"/>
          <w:lang w:eastAsia="cs-CZ"/>
        </w:rPr>
      </w:pPr>
      <w:r w:rsidRPr="00B942D5">
        <w:rPr>
          <w:rFonts w:ascii="Times New Roman" w:eastAsia="Times New Roman" w:hAnsi="Times New Roman" w:cs="Times New Roman"/>
          <w:b/>
          <w:bCs/>
          <w:sz w:val="24"/>
          <w:szCs w:val="24"/>
          <w:lang w:eastAsia="cs-CZ"/>
        </w:rPr>
        <w:t>158</w:t>
      </w:r>
      <w:r w:rsidRPr="00B942D5">
        <w:rPr>
          <w:rFonts w:ascii="Times New Roman" w:eastAsia="Times New Roman" w:hAnsi="Times New Roman" w:cs="Times New Roman"/>
          <w:sz w:val="24"/>
          <w:szCs w:val="24"/>
          <w:lang w:eastAsia="cs-CZ"/>
        </w:rPr>
        <w:t xml:space="preserve"> </w:t>
      </w:r>
      <w:hyperlink r:id="rId9" w:tooltip="Policie České republiky" w:history="1">
        <w:r w:rsidRPr="00B942D5">
          <w:rPr>
            <w:rFonts w:ascii="Times New Roman" w:eastAsia="Times New Roman" w:hAnsi="Times New Roman" w:cs="Times New Roman"/>
            <w:sz w:val="24"/>
            <w:szCs w:val="24"/>
            <w:lang w:eastAsia="cs-CZ"/>
          </w:rPr>
          <w:t>Policie ČR</w:t>
        </w:r>
      </w:hyperlink>
      <w:r w:rsidR="002E4E51">
        <w:rPr>
          <w:rFonts w:ascii="Times New Roman" w:eastAsia="Times New Roman" w:hAnsi="Times New Roman" w:cs="Times New Roman"/>
          <w:sz w:val="24"/>
          <w:szCs w:val="24"/>
          <w:lang w:eastAsia="cs-CZ"/>
        </w:rPr>
        <w:t>.</w:t>
      </w:r>
    </w:p>
    <w:p w:rsidR="00236D8E" w:rsidRDefault="00A2638D" w:rsidP="00422C5E">
      <w:pPr>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Hasičský záchranný sbor přijímá telefonická tísňová volání jak na národním čísle tísňového volání 150, tak na jednotném evropském čísle tísňového volání 112. Je tedy dobré vědět, že operátorem linky 112 je hasič, který předá informace od volajícího na jednotlivá oper</w:t>
      </w:r>
      <w:r w:rsidR="006103C2">
        <w:rPr>
          <w:rFonts w:ascii="Times New Roman" w:eastAsia="Times New Roman" w:hAnsi="Times New Roman" w:cs="Times New Roman"/>
          <w:sz w:val="24"/>
          <w:szCs w:val="24"/>
          <w:lang w:eastAsia="cs-CZ"/>
        </w:rPr>
        <w:t>ační střediska hasičů, policie nebo</w:t>
      </w:r>
      <w:r>
        <w:rPr>
          <w:rFonts w:ascii="Times New Roman" w:eastAsia="Times New Roman" w:hAnsi="Times New Roman" w:cs="Times New Roman"/>
          <w:sz w:val="24"/>
          <w:szCs w:val="24"/>
          <w:lang w:eastAsia="cs-CZ"/>
        </w:rPr>
        <w:t xml:space="preserve"> záchranné služby</w:t>
      </w:r>
      <w:r w:rsidR="006103C2">
        <w:rPr>
          <w:rFonts w:ascii="Times New Roman" w:eastAsia="Times New Roman" w:hAnsi="Times New Roman" w:cs="Times New Roman"/>
          <w:sz w:val="24"/>
          <w:szCs w:val="24"/>
          <w:lang w:eastAsia="cs-CZ"/>
        </w:rPr>
        <w:t xml:space="preserve">, popř. volajícího </w:t>
      </w:r>
      <w:r w:rsidR="00AC020A">
        <w:rPr>
          <w:rFonts w:ascii="Times New Roman" w:eastAsia="Times New Roman" w:hAnsi="Times New Roman" w:cs="Times New Roman"/>
          <w:sz w:val="24"/>
          <w:szCs w:val="24"/>
          <w:lang w:eastAsia="cs-CZ"/>
        </w:rPr>
        <w:t xml:space="preserve">přímo </w:t>
      </w:r>
      <w:r w:rsidR="006103C2">
        <w:rPr>
          <w:rFonts w:ascii="Times New Roman" w:eastAsia="Times New Roman" w:hAnsi="Times New Roman" w:cs="Times New Roman"/>
          <w:sz w:val="24"/>
          <w:szCs w:val="24"/>
          <w:lang w:eastAsia="cs-CZ"/>
        </w:rPr>
        <w:t xml:space="preserve">spojí s operátory </w:t>
      </w:r>
      <w:r w:rsidR="00AC020A">
        <w:rPr>
          <w:rFonts w:ascii="Times New Roman" w:eastAsia="Times New Roman" w:hAnsi="Times New Roman" w:cs="Times New Roman"/>
          <w:sz w:val="24"/>
          <w:szCs w:val="24"/>
          <w:lang w:eastAsia="cs-CZ"/>
        </w:rPr>
        <w:t>policie</w:t>
      </w:r>
      <w:r w:rsidR="006103C2">
        <w:rPr>
          <w:rFonts w:ascii="Times New Roman" w:eastAsia="Times New Roman" w:hAnsi="Times New Roman" w:cs="Times New Roman"/>
          <w:sz w:val="24"/>
          <w:szCs w:val="24"/>
          <w:lang w:eastAsia="cs-CZ"/>
        </w:rPr>
        <w:t xml:space="preserve"> a </w:t>
      </w:r>
      <w:r w:rsidR="00AC020A">
        <w:rPr>
          <w:rFonts w:ascii="Times New Roman" w:eastAsia="Times New Roman" w:hAnsi="Times New Roman" w:cs="Times New Roman"/>
          <w:sz w:val="24"/>
          <w:szCs w:val="24"/>
          <w:lang w:eastAsia="cs-CZ"/>
        </w:rPr>
        <w:t>záchranné služby (např. je-li zapotřebí zahájit první pomoc)</w:t>
      </w:r>
      <w:r w:rsidR="006103C2">
        <w:rPr>
          <w:rFonts w:ascii="Times New Roman" w:eastAsia="Times New Roman" w:hAnsi="Times New Roman" w:cs="Times New Roman"/>
          <w:sz w:val="24"/>
          <w:szCs w:val="24"/>
          <w:lang w:eastAsia="cs-CZ"/>
        </w:rPr>
        <w:t>.</w:t>
      </w:r>
    </w:p>
    <w:p w:rsidR="00236D8E" w:rsidRDefault="00236D8E" w:rsidP="00422C5E">
      <w:pPr>
        <w:spacing w:after="0" w:line="240" w:lineRule="auto"/>
        <w:jc w:val="both"/>
        <w:rPr>
          <w:rFonts w:ascii="Times New Roman" w:eastAsia="Times New Roman" w:hAnsi="Times New Roman" w:cs="Times New Roman"/>
          <w:b/>
          <w:bCs/>
          <w:sz w:val="24"/>
          <w:szCs w:val="24"/>
          <w:lang w:eastAsia="cs-CZ"/>
        </w:rPr>
      </w:pPr>
    </w:p>
    <w:p w:rsidR="00A63E82" w:rsidRPr="00A63E82" w:rsidRDefault="00607FC0" w:rsidP="00422C5E">
      <w:pPr>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b/>
          <w:bCs/>
          <w:sz w:val="24"/>
          <w:szCs w:val="24"/>
          <w:lang w:eastAsia="cs-CZ"/>
        </w:rPr>
        <w:t xml:space="preserve">Základní zásady </w:t>
      </w:r>
      <w:r w:rsidR="00422C5E">
        <w:rPr>
          <w:rFonts w:ascii="Times New Roman" w:eastAsia="Times New Roman" w:hAnsi="Times New Roman" w:cs="Times New Roman"/>
          <w:b/>
          <w:bCs/>
          <w:sz w:val="24"/>
          <w:szCs w:val="24"/>
          <w:lang w:eastAsia="cs-CZ"/>
        </w:rPr>
        <w:t>komunikace s</w:t>
      </w:r>
      <w:r>
        <w:rPr>
          <w:rFonts w:ascii="Times New Roman" w:eastAsia="Times New Roman" w:hAnsi="Times New Roman" w:cs="Times New Roman"/>
          <w:b/>
          <w:bCs/>
          <w:sz w:val="24"/>
          <w:szCs w:val="24"/>
          <w:lang w:eastAsia="cs-CZ"/>
        </w:rPr>
        <w:t> </w:t>
      </w:r>
      <w:r w:rsidR="00422C5E">
        <w:rPr>
          <w:rFonts w:ascii="Times New Roman" w:eastAsia="Times New Roman" w:hAnsi="Times New Roman" w:cs="Times New Roman"/>
          <w:b/>
          <w:bCs/>
          <w:sz w:val="24"/>
          <w:szCs w:val="24"/>
          <w:lang w:eastAsia="cs-CZ"/>
        </w:rPr>
        <w:t>operátorem</w:t>
      </w:r>
      <w:r>
        <w:rPr>
          <w:rFonts w:ascii="Times New Roman" w:eastAsia="Times New Roman" w:hAnsi="Times New Roman" w:cs="Times New Roman"/>
          <w:b/>
          <w:bCs/>
          <w:sz w:val="24"/>
          <w:szCs w:val="24"/>
          <w:lang w:eastAsia="cs-CZ"/>
        </w:rPr>
        <w:t>:</w:t>
      </w:r>
    </w:p>
    <w:p w:rsidR="00A63E82" w:rsidRPr="00A63E82" w:rsidRDefault="00A63E82" w:rsidP="00422C5E">
      <w:pPr>
        <w:spacing w:after="0" w:line="240" w:lineRule="auto"/>
        <w:jc w:val="both"/>
        <w:rPr>
          <w:rFonts w:ascii="Times New Roman" w:eastAsia="Times New Roman" w:hAnsi="Times New Roman" w:cs="Times New Roman"/>
          <w:sz w:val="24"/>
          <w:szCs w:val="24"/>
          <w:lang w:eastAsia="cs-CZ"/>
        </w:rPr>
      </w:pPr>
      <w:r w:rsidRPr="00A63E82">
        <w:rPr>
          <w:rFonts w:ascii="Times New Roman" w:eastAsia="Times New Roman" w:hAnsi="Times New Roman" w:cs="Times New Roman"/>
          <w:i/>
          <w:iCs/>
          <w:sz w:val="24"/>
          <w:szCs w:val="24"/>
          <w:lang w:eastAsia="cs-CZ"/>
        </w:rPr>
        <w:t xml:space="preserve">   </w:t>
      </w:r>
    </w:p>
    <w:p w:rsidR="00A63E82" w:rsidRPr="00A63E82" w:rsidRDefault="00A63E82" w:rsidP="00422C5E">
      <w:pPr>
        <w:spacing w:after="0" w:line="240" w:lineRule="auto"/>
        <w:jc w:val="both"/>
        <w:rPr>
          <w:rFonts w:ascii="Times New Roman" w:eastAsia="Times New Roman" w:hAnsi="Times New Roman" w:cs="Times New Roman"/>
          <w:sz w:val="24"/>
          <w:szCs w:val="24"/>
          <w:lang w:eastAsia="cs-CZ"/>
        </w:rPr>
      </w:pPr>
      <w:r w:rsidRPr="00422C5E">
        <w:rPr>
          <w:rFonts w:ascii="Times New Roman" w:eastAsia="Times New Roman" w:hAnsi="Times New Roman" w:cs="Times New Roman"/>
          <w:bCs/>
          <w:sz w:val="24"/>
          <w:szCs w:val="24"/>
          <w:lang w:eastAsia="cs-CZ"/>
        </w:rPr>
        <w:t>Při volání na tísňovou linku buďte struční, ale věcní a informujte:</w:t>
      </w:r>
    </w:p>
    <w:p w:rsidR="00A63E82" w:rsidRPr="00A63E82" w:rsidRDefault="00607FC0" w:rsidP="00422C5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b/>
          <w:bCs/>
          <w:sz w:val="24"/>
          <w:szCs w:val="24"/>
          <w:lang w:eastAsia="cs-CZ"/>
        </w:rPr>
        <w:t>c</w:t>
      </w:r>
      <w:r w:rsidR="00A63E82" w:rsidRPr="00A63E82">
        <w:rPr>
          <w:rFonts w:ascii="Times New Roman" w:eastAsia="Times New Roman" w:hAnsi="Times New Roman" w:cs="Times New Roman"/>
          <w:b/>
          <w:bCs/>
          <w:sz w:val="24"/>
          <w:szCs w:val="24"/>
          <w:lang w:eastAsia="cs-CZ"/>
        </w:rPr>
        <w:t>o se stalo</w:t>
      </w:r>
      <w:r w:rsidR="00A63E82" w:rsidRPr="00A63E82">
        <w:rPr>
          <w:rFonts w:ascii="Times New Roman" w:eastAsia="Times New Roman" w:hAnsi="Times New Roman" w:cs="Times New Roman"/>
          <w:sz w:val="24"/>
          <w:szCs w:val="24"/>
          <w:lang w:eastAsia="cs-CZ"/>
        </w:rPr>
        <w:t xml:space="preserve"> a jakého rozsahu událost je (popis události, co je ohroženo nebo zasaženo, jaký je počet postižených)</w:t>
      </w:r>
      <w:r>
        <w:rPr>
          <w:rFonts w:ascii="Times New Roman" w:eastAsia="Times New Roman" w:hAnsi="Times New Roman" w:cs="Times New Roman"/>
          <w:sz w:val="24"/>
          <w:szCs w:val="24"/>
          <w:lang w:eastAsia="cs-CZ"/>
        </w:rPr>
        <w:t>,</w:t>
      </w:r>
      <w:r w:rsidR="00A63E82" w:rsidRPr="00A63E82">
        <w:rPr>
          <w:rFonts w:ascii="Times New Roman" w:eastAsia="Times New Roman" w:hAnsi="Times New Roman" w:cs="Times New Roman"/>
          <w:sz w:val="24"/>
          <w:szCs w:val="24"/>
          <w:lang w:eastAsia="cs-CZ"/>
        </w:rPr>
        <w:t xml:space="preserve"> </w:t>
      </w:r>
    </w:p>
    <w:p w:rsidR="00A63E82" w:rsidRPr="0078088E" w:rsidRDefault="00607FC0" w:rsidP="0078088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b/>
          <w:bCs/>
          <w:sz w:val="24"/>
          <w:szCs w:val="24"/>
          <w:lang w:eastAsia="cs-CZ"/>
        </w:rPr>
        <w:t>k</w:t>
      </w:r>
      <w:r w:rsidR="00A63E82" w:rsidRPr="00A63E82">
        <w:rPr>
          <w:rFonts w:ascii="Times New Roman" w:eastAsia="Times New Roman" w:hAnsi="Times New Roman" w:cs="Times New Roman"/>
          <w:b/>
          <w:bCs/>
          <w:sz w:val="24"/>
          <w:szCs w:val="24"/>
          <w:lang w:eastAsia="cs-CZ"/>
        </w:rPr>
        <w:t>de přesně se událost stala</w:t>
      </w:r>
      <w:r w:rsidR="00A63E82" w:rsidRPr="00A63E82">
        <w:rPr>
          <w:rFonts w:ascii="Times New Roman" w:eastAsia="Times New Roman" w:hAnsi="Times New Roman" w:cs="Times New Roman"/>
          <w:sz w:val="24"/>
          <w:szCs w:val="24"/>
          <w:lang w:eastAsia="cs-CZ"/>
        </w:rPr>
        <w:t xml:space="preserve"> (např. adresa – okres, obec, ulice, číslo popisné nebo orientační, nebo číslo silnice, kilometr, směr jízdy, případně b</w:t>
      </w:r>
      <w:r w:rsidR="0078088E">
        <w:rPr>
          <w:rFonts w:ascii="Times New Roman" w:eastAsia="Times New Roman" w:hAnsi="Times New Roman" w:cs="Times New Roman"/>
          <w:sz w:val="24"/>
          <w:szCs w:val="24"/>
          <w:lang w:eastAsia="cs-CZ"/>
        </w:rPr>
        <w:t xml:space="preserve">ližší určení ve volném terénu). </w:t>
      </w:r>
      <w:r w:rsidR="0078088E" w:rsidRPr="0078088E">
        <w:rPr>
          <w:rFonts w:ascii="Times New Roman" w:eastAsia="Times New Roman" w:hAnsi="Times New Roman" w:cs="Times New Roman"/>
          <w:sz w:val="24"/>
          <w:szCs w:val="24"/>
          <w:lang w:eastAsia="cs-CZ"/>
        </w:rPr>
        <w:t xml:space="preserve">Ve velkých městech (například v Praze) svou přesnou polohu zjistíte i podle čísla, které je na každém </w:t>
      </w:r>
      <w:r w:rsidR="0078088E" w:rsidRPr="0078088E">
        <w:rPr>
          <w:rFonts w:ascii="Times New Roman" w:eastAsia="Times New Roman" w:hAnsi="Times New Roman" w:cs="Times New Roman"/>
          <w:bCs/>
          <w:sz w:val="24"/>
          <w:szCs w:val="24"/>
          <w:lang w:eastAsia="cs-CZ"/>
        </w:rPr>
        <w:t>sloupu veřejného osvětlení</w:t>
      </w:r>
      <w:r w:rsidR="0078088E" w:rsidRPr="0078088E">
        <w:rPr>
          <w:rFonts w:ascii="Times New Roman" w:eastAsia="Times New Roman" w:hAnsi="Times New Roman" w:cs="Times New Roman"/>
          <w:sz w:val="24"/>
          <w:szCs w:val="24"/>
          <w:lang w:eastAsia="cs-CZ"/>
        </w:rPr>
        <w:t xml:space="preserve">. U každého </w:t>
      </w:r>
      <w:r>
        <w:rPr>
          <w:rFonts w:ascii="Times New Roman" w:eastAsia="Times New Roman" w:hAnsi="Times New Roman" w:cs="Times New Roman"/>
          <w:sz w:val="24"/>
          <w:szCs w:val="24"/>
          <w:lang w:eastAsia="cs-CZ"/>
        </w:rPr>
        <w:t xml:space="preserve">mostu nebo </w:t>
      </w:r>
      <w:r w:rsidR="0078088E" w:rsidRPr="0078088E">
        <w:rPr>
          <w:rFonts w:ascii="Times New Roman" w:eastAsia="Times New Roman" w:hAnsi="Times New Roman" w:cs="Times New Roman"/>
          <w:bCs/>
          <w:sz w:val="24"/>
          <w:szCs w:val="24"/>
          <w:lang w:eastAsia="cs-CZ"/>
        </w:rPr>
        <w:t>železničního přejezdu</w:t>
      </w:r>
      <w:r w:rsidR="0078088E" w:rsidRPr="0078088E">
        <w:rPr>
          <w:rFonts w:ascii="Times New Roman" w:eastAsia="Times New Roman" w:hAnsi="Times New Roman" w:cs="Times New Roman"/>
          <w:sz w:val="24"/>
          <w:szCs w:val="24"/>
          <w:lang w:eastAsia="cs-CZ"/>
        </w:rPr>
        <w:t xml:space="preserve"> zase najdete </w:t>
      </w:r>
      <w:r>
        <w:rPr>
          <w:rFonts w:ascii="Times New Roman" w:eastAsia="Times New Roman" w:hAnsi="Times New Roman" w:cs="Times New Roman"/>
          <w:sz w:val="24"/>
          <w:szCs w:val="24"/>
          <w:lang w:eastAsia="cs-CZ"/>
        </w:rPr>
        <w:t xml:space="preserve">originální </w:t>
      </w:r>
      <w:r w:rsidR="0078088E" w:rsidRPr="0078088E">
        <w:rPr>
          <w:rFonts w:ascii="Times New Roman" w:eastAsia="Times New Roman" w:hAnsi="Times New Roman" w:cs="Times New Roman"/>
          <w:sz w:val="24"/>
          <w:szCs w:val="24"/>
          <w:lang w:eastAsia="cs-CZ"/>
        </w:rPr>
        <w:t>čí</w:t>
      </w:r>
      <w:r>
        <w:rPr>
          <w:rFonts w:ascii="Times New Roman" w:eastAsia="Times New Roman" w:hAnsi="Times New Roman" w:cs="Times New Roman"/>
          <w:sz w:val="24"/>
          <w:szCs w:val="24"/>
          <w:lang w:eastAsia="cs-CZ"/>
        </w:rPr>
        <w:t xml:space="preserve">slo, které </w:t>
      </w:r>
      <w:r w:rsidR="0078088E" w:rsidRPr="0078088E">
        <w:rPr>
          <w:rFonts w:ascii="Times New Roman" w:eastAsia="Times New Roman" w:hAnsi="Times New Roman" w:cs="Times New Roman"/>
          <w:sz w:val="24"/>
          <w:szCs w:val="24"/>
          <w:lang w:eastAsia="cs-CZ"/>
        </w:rPr>
        <w:t>stačí na</w:t>
      </w:r>
      <w:r w:rsidR="0078088E">
        <w:rPr>
          <w:rFonts w:ascii="Times New Roman" w:eastAsia="Times New Roman" w:hAnsi="Times New Roman" w:cs="Times New Roman"/>
          <w:sz w:val="24"/>
          <w:szCs w:val="24"/>
          <w:lang w:eastAsia="cs-CZ"/>
        </w:rPr>
        <w:t>diktovat a operátor</w:t>
      </w:r>
      <w:r w:rsidR="0078088E" w:rsidRPr="0078088E">
        <w:rPr>
          <w:rFonts w:ascii="Times New Roman" w:eastAsia="Times New Roman" w:hAnsi="Times New Roman" w:cs="Times New Roman"/>
          <w:sz w:val="24"/>
          <w:szCs w:val="24"/>
          <w:lang w:eastAsia="cs-CZ"/>
        </w:rPr>
        <w:t xml:space="preserve"> podle něj pozná vaši přesnou polohu. </w:t>
      </w:r>
    </w:p>
    <w:p w:rsidR="00A63E82" w:rsidRPr="00A63E82" w:rsidRDefault="00607FC0" w:rsidP="00422C5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b/>
          <w:sz w:val="24"/>
          <w:szCs w:val="24"/>
          <w:lang w:eastAsia="cs-CZ"/>
        </w:rPr>
        <w:t>k</w:t>
      </w:r>
      <w:r w:rsidR="00236D8E" w:rsidRPr="00236D8E">
        <w:rPr>
          <w:rFonts w:ascii="Times New Roman" w:eastAsia="Times New Roman" w:hAnsi="Times New Roman" w:cs="Times New Roman"/>
          <w:b/>
          <w:sz w:val="24"/>
          <w:szCs w:val="24"/>
          <w:lang w:eastAsia="cs-CZ"/>
        </w:rPr>
        <w:t>do volá</w:t>
      </w:r>
      <w:r w:rsidR="00236D8E">
        <w:rPr>
          <w:rFonts w:ascii="Times New Roman" w:eastAsia="Times New Roman" w:hAnsi="Times New Roman" w:cs="Times New Roman"/>
          <w:sz w:val="24"/>
          <w:szCs w:val="24"/>
          <w:lang w:eastAsia="cs-CZ"/>
        </w:rPr>
        <w:t xml:space="preserve"> - uveďte</w:t>
      </w:r>
      <w:r w:rsidR="00A63E82" w:rsidRPr="00A63E82">
        <w:rPr>
          <w:rFonts w:ascii="Times New Roman" w:eastAsia="Times New Roman" w:hAnsi="Times New Roman" w:cs="Times New Roman"/>
          <w:sz w:val="24"/>
          <w:szCs w:val="24"/>
          <w:lang w:eastAsia="cs-CZ"/>
        </w:rPr>
        <w:t xml:space="preserve"> </w:t>
      </w:r>
      <w:r w:rsidR="00A63E82" w:rsidRPr="00236D8E">
        <w:rPr>
          <w:rFonts w:ascii="Times New Roman" w:eastAsia="Times New Roman" w:hAnsi="Times New Roman" w:cs="Times New Roman"/>
          <w:bCs/>
          <w:sz w:val="24"/>
          <w:szCs w:val="24"/>
          <w:lang w:eastAsia="cs-CZ"/>
        </w:rPr>
        <w:t>jméno a číslo telefonu</w:t>
      </w:r>
      <w:r w:rsidR="00A63E82" w:rsidRPr="00A63E82">
        <w:rPr>
          <w:rFonts w:ascii="Times New Roman" w:eastAsia="Times New Roman" w:hAnsi="Times New Roman" w:cs="Times New Roman"/>
          <w:sz w:val="24"/>
          <w:szCs w:val="24"/>
          <w:lang w:eastAsia="cs-CZ"/>
        </w:rPr>
        <w:t>, ze kterého voláte a místo odkud voláte</w:t>
      </w:r>
      <w:r>
        <w:rPr>
          <w:rFonts w:ascii="Times New Roman" w:eastAsia="Times New Roman" w:hAnsi="Times New Roman" w:cs="Times New Roman"/>
          <w:sz w:val="24"/>
          <w:szCs w:val="24"/>
          <w:lang w:eastAsia="cs-CZ"/>
        </w:rPr>
        <w:t>,</w:t>
      </w:r>
      <w:r w:rsidR="00A63E82" w:rsidRPr="00A63E82">
        <w:rPr>
          <w:rFonts w:ascii="Times New Roman" w:eastAsia="Times New Roman" w:hAnsi="Times New Roman" w:cs="Times New Roman"/>
          <w:sz w:val="24"/>
          <w:szCs w:val="24"/>
          <w:lang w:eastAsia="cs-CZ"/>
        </w:rPr>
        <w:t xml:space="preserve"> </w:t>
      </w:r>
    </w:p>
    <w:p w:rsidR="00A63E82" w:rsidRPr="00A63E82" w:rsidRDefault="00607FC0" w:rsidP="00422C5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o</w:t>
      </w:r>
      <w:r w:rsidR="00A63E82" w:rsidRPr="00A63E82">
        <w:rPr>
          <w:rFonts w:ascii="Times New Roman" w:eastAsia="Times New Roman" w:hAnsi="Times New Roman" w:cs="Times New Roman"/>
          <w:sz w:val="24"/>
          <w:szCs w:val="24"/>
          <w:lang w:eastAsia="cs-CZ"/>
        </w:rPr>
        <w:t>dpovídejte na další dotazy operátora tísňové linky</w:t>
      </w:r>
      <w:r>
        <w:rPr>
          <w:rFonts w:ascii="Times New Roman" w:eastAsia="Times New Roman" w:hAnsi="Times New Roman" w:cs="Times New Roman"/>
          <w:sz w:val="24"/>
          <w:szCs w:val="24"/>
          <w:lang w:eastAsia="cs-CZ"/>
        </w:rPr>
        <w:t>,</w:t>
      </w:r>
      <w:r w:rsidR="00A63E82" w:rsidRPr="00A63E82">
        <w:rPr>
          <w:rFonts w:ascii="Times New Roman" w:eastAsia="Times New Roman" w:hAnsi="Times New Roman" w:cs="Times New Roman"/>
          <w:sz w:val="24"/>
          <w:szCs w:val="24"/>
          <w:lang w:eastAsia="cs-CZ"/>
        </w:rPr>
        <w:t xml:space="preserve"> </w:t>
      </w:r>
    </w:p>
    <w:p w:rsidR="00607FC0" w:rsidRDefault="00607FC0" w:rsidP="0078088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lastRenderedPageBreak/>
        <w:t xml:space="preserve">nezavěšujte jako první, hovor </w:t>
      </w:r>
      <w:r w:rsidR="00A63E82" w:rsidRPr="00A63E82">
        <w:rPr>
          <w:rFonts w:ascii="Times New Roman" w:eastAsia="Times New Roman" w:hAnsi="Times New Roman" w:cs="Times New Roman"/>
          <w:sz w:val="24"/>
          <w:szCs w:val="24"/>
          <w:lang w:eastAsia="cs-CZ"/>
        </w:rPr>
        <w:t>ukonč</w:t>
      </w:r>
      <w:r>
        <w:rPr>
          <w:rFonts w:ascii="Times New Roman" w:eastAsia="Times New Roman" w:hAnsi="Times New Roman" w:cs="Times New Roman"/>
          <w:sz w:val="24"/>
          <w:szCs w:val="24"/>
          <w:lang w:eastAsia="cs-CZ"/>
        </w:rPr>
        <w:t>í operátor</w:t>
      </w:r>
      <w:r w:rsidR="00236D8E">
        <w:rPr>
          <w:rFonts w:ascii="Times New Roman" w:eastAsia="Times New Roman" w:hAnsi="Times New Roman" w:cs="Times New Roman"/>
          <w:sz w:val="24"/>
          <w:szCs w:val="24"/>
          <w:lang w:eastAsia="cs-CZ"/>
        </w:rPr>
        <w:t xml:space="preserve"> tísňové linky</w:t>
      </w:r>
      <w:r>
        <w:rPr>
          <w:rFonts w:ascii="Times New Roman" w:eastAsia="Times New Roman" w:hAnsi="Times New Roman" w:cs="Times New Roman"/>
          <w:sz w:val="24"/>
          <w:szCs w:val="24"/>
          <w:lang w:eastAsia="cs-CZ"/>
        </w:rPr>
        <w:t>,</w:t>
      </w:r>
    </w:p>
    <w:p w:rsidR="0078088E" w:rsidRDefault="00607FC0" w:rsidP="0078088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telefonní linku si ponechte volnou do příjezdu složek IZS na místo události,</w:t>
      </w:r>
      <w:r w:rsidR="00A63E82" w:rsidRPr="00A63E82">
        <w:rPr>
          <w:rFonts w:ascii="Times New Roman" w:eastAsia="Times New Roman" w:hAnsi="Times New Roman" w:cs="Times New Roman"/>
          <w:sz w:val="24"/>
          <w:szCs w:val="24"/>
          <w:lang w:eastAsia="cs-CZ"/>
        </w:rPr>
        <w:t xml:space="preserve"> může být uskutečněn zpětný hovor </w:t>
      </w:r>
      <w:r w:rsidR="00236D8E">
        <w:rPr>
          <w:rFonts w:ascii="Times New Roman" w:eastAsia="Times New Roman" w:hAnsi="Times New Roman" w:cs="Times New Roman"/>
          <w:sz w:val="24"/>
          <w:szCs w:val="24"/>
          <w:lang w:eastAsia="cs-CZ"/>
        </w:rPr>
        <w:t>ope</w:t>
      </w:r>
      <w:r w:rsidR="00C106FB">
        <w:rPr>
          <w:rFonts w:ascii="Times New Roman" w:eastAsia="Times New Roman" w:hAnsi="Times New Roman" w:cs="Times New Roman"/>
          <w:sz w:val="24"/>
          <w:szCs w:val="24"/>
          <w:lang w:eastAsia="cs-CZ"/>
        </w:rPr>
        <w:t>rátora</w:t>
      </w:r>
      <w:r w:rsidR="00236D8E">
        <w:rPr>
          <w:rFonts w:ascii="Times New Roman" w:eastAsia="Times New Roman" w:hAnsi="Times New Roman" w:cs="Times New Roman"/>
          <w:sz w:val="24"/>
          <w:szCs w:val="24"/>
          <w:lang w:eastAsia="cs-CZ"/>
        </w:rPr>
        <w:t xml:space="preserve"> </w:t>
      </w:r>
      <w:r w:rsidR="00A63E82" w:rsidRPr="00A63E82">
        <w:rPr>
          <w:rFonts w:ascii="Times New Roman" w:eastAsia="Times New Roman" w:hAnsi="Times New Roman" w:cs="Times New Roman"/>
          <w:sz w:val="24"/>
          <w:szCs w:val="24"/>
          <w:lang w:eastAsia="cs-CZ"/>
        </w:rPr>
        <w:t>pro ověření události nebo zpřesnění některých údajů, např. příjezdové trasy</w:t>
      </w:r>
      <w:r w:rsidR="00C106FB">
        <w:rPr>
          <w:rFonts w:ascii="Times New Roman" w:eastAsia="Times New Roman" w:hAnsi="Times New Roman" w:cs="Times New Roman"/>
          <w:sz w:val="24"/>
          <w:szCs w:val="24"/>
          <w:lang w:eastAsia="cs-CZ"/>
        </w:rPr>
        <w:t>.</w:t>
      </w:r>
    </w:p>
    <w:p w:rsidR="007407F4" w:rsidRPr="007407F4" w:rsidRDefault="007407F4" w:rsidP="007407F4">
      <w:pPr>
        <w:spacing w:before="100" w:beforeAutospacing="1" w:after="100" w:afterAutospacing="1" w:line="240" w:lineRule="auto"/>
        <w:jc w:val="both"/>
        <w:rPr>
          <w:rFonts w:ascii="Times New Roman" w:eastAsia="Times New Roman" w:hAnsi="Times New Roman" w:cs="Times New Roman"/>
          <w:sz w:val="24"/>
          <w:szCs w:val="24"/>
          <w:lang w:eastAsia="cs-CZ"/>
        </w:rPr>
      </w:pPr>
      <w:r>
        <w:rPr>
          <w:noProof/>
          <w:lang w:eastAsia="cs-CZ"/>
        </w:rPr>
        <w:drawing>
          <wp:anchor distT="0" distB="0" distL="114300" distR="114300" simplePos="0" relativeHeight="251661312" behindDoc="0" locked="0" layoutInCell="1" allowOverlap="1" wp14:anchorId="09564FDC" wp14:editId="4F426E6F">
            <wp:simplePos x="0" y="0"/>
            <wp:positionH relativeFrom="column">
              <wp:posOffset>4055027</wp:posOffset>
            </wp:positionH>
            <wp:positionV relativeFrom="paragraph">
              <wp:posOffset>7620</wp:posOffset>
            </wp:positionV>
            <wp:extent cx="1710690" cy="1183640"/>
            <wp:effectExtent l="57150" t="76200" r="137160" b="92710"/>
            <wp:wrapSquare wrapText="bothSides"/>
            <wp:docPr id="49154" name="Picture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4" name="Picture 2">
                      <a:hlinkClick r:id="rId11" action="ppaction://hlinkfile"/>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0690" cy="1183640"/>
                    </a:xfrm>
                    <a:prstGeom prst="rect">
                      <a:avLst/>
                    </a:prstGeom>
                    <a:noFill/>
                    <a:ln w="9525">
                      <a:noFill/>
                      <a:miter lim="800000"/>
                      <a:headEnd/>
                      <a:tailEnd/>
                    </a:ln>
                    <a:effectLst>
                      <a:outerShdw blurRad="50800" dist="38100" algn="l" rotWithShape="0">
                        <a:prstClr val="black">
                          <a:alpha val="40000"/>
                        </a:prstClr>
                      </a:outerShdw>
                    </a:effectLst>
                    <a:scene3d>
                      <a:camera prst="orthographicFront"/>
                      <a:lightRig rig="chilly" dir="t"/>
                    </a:scene3d>
                    <a:sp3d prstMaterial="dkEdge">
                      <a:bevelT/>
                      <a:bevelB/>
                    </a:sp3d>
                    <a:extLst/>
                  </pic:spPr>
                </pic:pic>
              </a:graphicData>
            </a:graphic>
            <wp14:sizeRelH relativeFrom="margin">
              <wp14:pctWidth>0</wp14:pctWidth>
            </wp14:sizeRelH>
            <wp14:sizeRelV relativeFrom="margin">
              <wp14:pctHeight>0</wp14:pctHeight>
            </wp14:sizeRelV>
          </wp:anchor>
        </w:drawing>
      </w:r>
      <w:r w:rsidRPr="007407F4">
        <w:rPr>
          <w:rFonts w:ascii="Times New Roman" w:eastAsia="Times New Roman" w:hAnsi="Times New Roman" w:cs="Times New Roman"/>
          <w:sz w:val="24"/>
          <w:szCs w:val="24"/>
          <w:lang w:eastAsia="cs-CZ"/>
        </w:rPr>
        <w:t xml:space="preserve">Vhodným pomocníkem </w:t>
      </w:r>
      <w:r>
        <w:rPr>
          <w:rFonts w:ascii="Times New Roman" w:eastAsia="Times New Roman" w:hAnsi="Times New Roman" w:cs="Times New Roman"/>
          <w:sz w:val="24"/>
          <w:szCs w:val="24"/>
          <w:lang w:eastAsia="cs-CZ"/>
        </w:rPr>
        <w:t>k osvětlení problematiky nahlášení správného místa mimořádné události je</w:t>
      </w:r>
      <w:r w:rsidRPr="007407F4">
        <w:rPr>
          <w:rFonts w:ascii="Times New Roman" w:eastAsia="Times New Roman" w:hAnsi="Times New Roman" w:cs="Times New Roman"/>
          <w:sz w:val="24"/>
          <w:szCs w:val="24"/>
          <w:lang w:eastAsia="cs-CZ"/>
        </w:rPr>
        <w:t xml:space="preserve"> publikace </w:t>
      </w:r>
      <w:r w:rsidRPr="007407F4">
        <w:rPr>
          <w:rFonts w:ascii="Times New Roman" w:eastAsia="Times New Roman" w:hAnsi="Times New Roman" w:cs="Times New Roman"/>
          <w:b/>
          <w:sz w:val="24"/>
          <w:szCs w:val="24"/>
          <w:lang w:eastAsia="cs-CZ"/>
        </w:rPr>
        <w:t>„</w:t>
      </w:r>
      <w:proofErr w:type="gramStart"/>
      <w:r w:rsidRPr="007407F4">
        <w:rPr>
          <w:rFonts w:ascii="Times New Roman" w:eastAsia="Times New Roman" w:hAnsi="Times New Roman" w:cs="Times New Roman"/>
          <w:b/>
          <w:sz w:val="24"/>
          <w:szCs w:val="24"/>
          <w:lang w:eastAsia="cs-CZ"/>
        </w:rPr>
        <w:t>Víš</w:t>
      </w:r>
      <w:proofErr w:type="gramEnd"/>
      <w:r w:rsidRPr="007407F4">
        <w:rPr>
          <w:rFonts w:ascii="Times New Roman" w:eastAsia="Times New Roman" w:hAnsi="Times New Roman" w:cs="Times New Roman"/>
          <w:b/>
          <w:sz w:val="24"/>
          <w:szCs w:val="24"/>
          <w:lang w:eastAsia="cs-CZ"/>
        </w:rPr>
        <w:t xml:space="preserve"> odkud </w:t>
      </w:r>
      <w:proofErr w:type="gramStart"/>
      <w:r w:rsidRPr="007407F4">
        <w:rPr>
          <w:rFonts w:ascii="Times New Roman" w:eastAsia="Times New Roman" w:hAnsi="Times New Roman" w:cs="Times New Roman"/>
          <w:b/>
          <w:sz w:val="24"/>
          <w:szCs w:val="24"/>
          <w:lang w:eastAsia="cs-CZ"/>
        </w:rPr>
        <w:t>voláš</w:t>
      </w:r>
      <w:proofErr w:type="gramEnd"/>
      <w:r w:rsidRPr="007407F4">
        <w:rPr>
          <w:rFonts w:ascii="Times New Roman" w:eastAsia="Times New Roman" w:hAnsi="Times New Roman" w:cs="Times New Roman"/>
          <w:b/>
          <w:sz w:val="24"/>
          <w:szCs w:val="24"/>
          <w:lang w:eastAsia="cs-CZ"/>
        </w:rPr>
        <w:t xml:space="preserve"> o pomoc na tísňovou linku 112?“</w:t>
      </w:r>
      <w:r w:rsidRPr="007407F4">
        <w:rPr>
          <w:rFonts w:ascii="Times New Roman" w:eastAsia="Times New Roman" w:hAnsi="Times New Roman" w:cs="Times New Roman"/>
          <w:sz w:val="24"/>
          <w:szCs w:val="24"/>
          <w:lang w:eastAsia="cs-CZ"/>
        </w:rPr>
        <w:t xml:space="preserve">. Je to </w:t>
      </w:r>
      <w:r w:rsidRPr="007407F4">
        <w:rPr>
          <w:rFonts w:ascii="Times New Roman" w:hAnsi="Times New Roman" w:cs="Times New Roman"/>
          <w:sz w:val="24"/>
          <w:szCs w:val="24"/>
        </w:rPr>
        <w:t>návod</w:t>
      </w:r>
      <w:r>
        <w:rPr>
          <w:rFonts w:ascii="Times New Roman" w:hAnsi="Times New Roman" w:cs="Times New Roman"/>
          <w:sz w:val="24"/>
          <w:szCs w:val="24"/>
        </w:rPr>
        <w:t>,</w:t>
      </w:r>
      <w:r w:rsidRPr="007407F4">
        <w:rPr>
          <w:rFonts w:ascii="Times New Roman" w:hAnsi="Times New Roman" w:cs="Times New Roman"/>
          <w:sz w:val="24"/>
          <w:szCs w:val="24"/>
        </w:rPr>
        <w:t xml:space="preserve"> jak konkretizovat místo v obci, na silnici, železnici či v přírodě ve volném terénu nebo na vodních tocích. Naleznete ji na odkaze - </w:t>
      </w:r>
      <w:hyperlink r:id="rId13" w:history="1">
        <w:r w:rsidRPr="007407F4">
          <w:rPr>
            <w:rStyle w:val="Hypertextovodkaz"/>
            <w:rFonts w:ascii="Times New Roman" w:eastAsia="Times New Roman" w:hAnsi="Times New Roman" w:cs="Times New Roman"/>
            <w:sz w:val="24"/>
            <w:szCs w:val="24"/>
            <w:lang w:eastAsia="cs-CZ"/>
          </w:rPr>
          <w:t>http://www.hzscr.cz/clanek/prirucky-letaky-a-materialy.aspx</w:t>
        </w:r>
      </w:hyperlink>
      <w:r w:rsidRPr="007407F4">
        <w:rPr>
          <w:rFonts w:ascii="Times New Roman" w:eastAsia="Times New Roman" w:hAnsi="Times New Roman" w:cs="Times New Roman"/>
          <w:sz w:val="24"/>
          <w:szCs w:val="24"/>
          <w:lang w:eastAsia="cs-CZ"/>
        </w:rPr>
        <w:t xml:space="preserve">. </w:t>
      </w:r>
    </w:p>
    <w:p w:rsidR="00A63E82" w:rsidRPr="00607FC0" w:rsidRDefault="00607FC0" w:rsidP="00422C5E">
      <w:pPr>
        <w:spacing w:after="0" w:line="240" w:lineRule="auto"/>
        <w:jc w:val="both"/>
        <w:rPr>
          <w:rFonts w:ascii="Times New Roman" w:eastAsia="Times New Roman" w:hAnsi="Times New Roman" w:cs="Times New Roman"/>
          <w:b/>
          <w:sz w:val="24"/>
          <w:szCs w:val="24"/>
          <w:lang w:eastAsia="cs-CZ"/>
        </w:rPr>
      </w:pPr>
      <w:r>
        <w:rPr>
          <w:rFonts w:ascii="Times New Roman" w:eastAsia="Times New Roman" w:hAnsi="Times New Roman" w:cs="Times New Roman"/>
          <w:b/>
          <w:bCs/>
          <w:sz w:val="24"/>
          <w:szCs w:val="24"/>
          <w:lang w:eastAsia="cs-CZ"/>
        </w:rPr>
        <w:t xml:space="preserve">Výhody </w:t>
      </w:r>
      <w:hyperlink r:id="rId14" w:tooltip="Jednotné evropské číslo tísňového volání" w:history="1">
        <w:r w:rsidRPr="00607FC0">
          <w:rPr>
            <w:rFonts w:ascii="Times New Roman" w:eastAsia="Times New Roman" w:hAnsi="Times New Roman" w:cs="Times New Roman"/>
            <w:b/>
            <w:sz w:val="24"/>
            <w:szCs w:val="24"/>
            <w:lang w:eastAsia="cs-CZ"/>
          </w:rPr>
          <w:t>jednotného evropského čísla tísňového volání</w:t>
        </w:r>
      </w:hyperlink>
      <w:r w:rsidRPr="00607FC0">
        <w:rPr>
          <w:rFonts w:ascii="Times New Roman" w:eastAsia="Times New Roman" w:hAnsi="Times New Roman" w:cs="Times New Roman"/>
          <w:b/>
          <w:sz w:val="24"/>
          <w:szCs w:val="24"/>
          <w:lang w:eastAsia="cs-CZ"/>
        </w:rPr>
        <w:t>:</w:t>
      </w:r>
    </w:p>
    <w:p w:rsidR="00A63E82" w:rsidRPr="00A63E82" w:rsidRDefault="00A63E82" w:rsidP="00422C5E">
      <w:pPr>
        <w:spacing w:after="0" w:line="240" w:lineRule="auto"/>
        <w:jc w:val="both"/>
        <w:rPr>
          <w:rFonts w:ascii="Times New Roman" w:eastAsia="Times New Roman" w:hAnsi="Times New Roman" w:cs="Times New Roman"/>
          <w:sz w:val="24"/>
          <w:szCs w:val="24"/>
          <w:lang w:eastAsia="cs-CZ"/>
        </w:rPr>
      </w:pPr>
      <w:r w:rsidRPr="00A63E82">
        <w:rPr>
          <w:rFonts w:ascii="Times New Roman" w:eastAsia="Times New Roman" w:hAnsi="Times New Roman" w:cs="Times New Roman"/>
          <w:sz w:val="24"/>
          <w:szCs w:val="24"/>
          <w:lang w:eastAsia="cs-CZ"/>
        </w:rPr>
        <w:t> </w:t>
      </w:r>
    </w:p>
    <w:p w:rsidR="00A6724A" w:rsidRDefault="00A6724A" w:rsidP="00422C5E">
      <w:pPr>
        <w:pStyle w:val="Odstavecseseznamem"/>
        <w:numPr>
          <w:ilvl w:val="0"/>
          <w:numId w:val="8"/>
        </w:numPr>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j</w:t>
      </w:r>
      <w:r w:rsidR="00A63E82" w:rsidRPr="00DE5E73">
        <w:rPr>
          <w:rFonts w:ascii="Times New Roman" w:eastAsia="Times New Roman" w:hAnsi="Times New Roman" w:cs="Times New Roman"/>
          <w:sz w:val="24"/>
          <w:szCs w:val="24"/>
          <w:lang w:eastAsia="cs-CZ"/>
        </w:rPr>
        <w:t xml:space="preserve">ednotné evropské číslo </w:t>
      </w:r>
      <w:r w:rsidR="00C106FB" w:rsidRPr="00DE5E73">
        <w:rPr>
          <w:rFonts w:ascii="Times New Roman" w:eastAsia="Times New Roman" w:hAnsi="Times New Roman" w:cs="Times New Roman"/>
          <w:sz w:val="24"/>
          <w:szCs w:val="24"/>
          <w:lang w:eastAsia="cs-CZ"/>
        </w:rPr>
        <w:t>tísňového volání</w:t>
      </w:r>
      <w:r w:rsidR="00A63E82" w:rsidRPr="00DE5E73">
        <w:rPr>
          <w:rFonts w:ascii="Times New Roman" w:eastAsia="Times New Roman" w:hAnsi="Times New Roman" w:cs="Times New Roman"/>
          <w:sz w:val="24"/>
          <w:szCs w:val="24"/>
          <w:lang w:eastAsia="cs-CZ"/>
        </w:rPr>
        <w:t xml:space="preserve"> 112 je zavedeno ve všech </w:t>
      </w:r>
      <w:r w:rsidR="00DE5E73">
        <w:rPr>
          <w:rFonts w:ascii="Times New Roman" w:eastAsia="Times New Roman" w:hAnsi="Times New Roman" w:cs="Times New Roman"/>
          <w:sz w:val="24"/>
          <w:szCs w:val="24"/>
          <w:lang w:eastAsia="cs-CZ"/>
        </w:rPr>
        <w:t>členských státech EU včetně ČR</w:t>
      </w:r>
      <w:r>
        <w:rPr>
          <w:rFonts w:ascii="Times New Roman" w:eastAsia="Times New Roman" w:hAnsi="Times New Roman" w:cs="Times New Roman"/>
          <w:sz w:val="24"/>
          <w:szCs w:val="24"/>
          <w:lang w:eastAsia="cs-CZ"/>
        </w:rPr>
        <w:t>,</w:t>
      </w:r>
    </w:p>
    <w:p w:rsidR="00A63E82" w:rsidRPr="00DE5E73" w:rsidRDefault="00DE5E73" w:rsidP="00422C5E">
      <w:pPr>
        <w:pStyle w:val="Odstavecseseznamem"/>
        <w:numPr>
          <w:ilvl w:val="0"/>
          <w:numId w:val="8"/>
        </w:numPr>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v ČR je 14 kr</w:t>
      </w:r>
      <w:r w:rsidR="00A6724A">
        <w:rPr>
          <w:rFonts w:ascii="Times New Roman" w:eastAsia="Times New Roman" w:hAnsi="Times New Roman" w:cs="Times New Roman"/>
          <w:sz w:val="24"/>
          <w:szCs w:val="24"/>
          <w:lang w:eastAsia="cs-CZ"/>
        </w:rPr>
        <w:t xml:space="preserve">ajských telefonních center pro příjem </w:t>
      </w:r>
      <w:r w:rsidR="00A6724A" w:rsidRPr="00DE5E73">
        <w:rPr>
          <w:rFonts w:ascii="Times New Roman" w:eastAsia="Times New Roman" w:hAnsi="Times New Roman" w:cs="Times New Roman"/>
          <w:sz w:val="24"/>
          <w:szCs w:val="24"/>
          <w:lang w:eastAsia="cs-CZ"/>
        </w:rPr>
        <w:t>tísňového volání</w:t>
      </w:r>
      <w:r w:rsidR="00A6724A">
        <w:rPr>
          <w:rFonts w:ascii="Times New Roman" w:eastAsia="Times New Roman" w:hAnsi="Times New Roman" w:cs="Times New Roman"/>
          <w:sz w:val="24"/>
          <w:szCs w:val="24"/>
          <w:lang w:eastAsia="cs-CZ"/>
        </w:rPr>
        <w:t xml:space="preserve"> na čísle 112</w:t>
      </w:r>
      <w:r w:rsidR="00E05AA3">
        <w:rPr>
          <w:rFonts w:ascii="Times New Roman" w:eastAsia="Times New Roman" w:hAnsi="Times New Roman" w:cs="Times New Roman"/>
          <w:sz w:val="24"/>
          <w:szCs w:val="24"/>
          <w:lang w:eastAsia="cs-CZ"/>
        </w:rPr>
        <w:t>, obsluhují je operátoři Hasičského záchranného</w:t>
      </w:r>
      <w:r w:rsidR="00A6724A" w:rsidRPr="00DE5E73">
        <w:rPr>
          <w:rFonts w:ascii="Times New Roman" w:eastAsia="Times New Roman" w:hAnsi="Times New Roman" w:cs="Times New Roman"/>
          <w:sz w:val="24"/>
          <w:szCs w:val="24"/>
          <w:lang w:eastAsia="cs-CZ"/>
        </w:rPr>
        <w:t xml:space="preserve"> sboru ČR</w:t>
      </w:r>
      <w:r w:rsidR="00E05AA3">
        <w:rPr>
          <w:rFonts w:ascii="Times New Roman" w:eastAsia="Times New Roman" w:hAnsi="Times New Roman" w:cs="Times New Roman"/>
          <w:sz w:val="24"/>
          <w:szCs w:val="24"/>
          <w:lang w:eastAsia="cs-CZ"/>
        </w:rPr>
        <w:t>,</w:t>
      </w:r>
    </w:p>
    <w:p w:rsidR="00DE5E73" w:rsidRDefault="00A63E82" w:rsidP="00422C5E">
      <w:pPr>
        <w:pStyle w:val="Odstavecseseznamem"/>
        <w:numPr>
          <w:ilvl w:val="0"/>
          <w:numId w:val="8"/>
        </w:numPr>
        <w:spacing w:after="0" w:line="240" w:lineRule="auto"/>
        <w:jc w:val="both"/>
        <w:rPr>
          <w:rFonts w:ascii="Times New Roman" w:eastAsia="Times New Roman" w:hAnsi="Times New Roman" w:cs="Times New Roman"/>
          <w:sz w:val="24"/>
          <w:szCs w:val="24"/>
          <w:lang w:eastAsia="cs-CZ"/>
        </w:rPr>
      </w:pPr>
      <w:r w:rsidRPr="00DE5E73">
        <w:rPr>
          <w:rFonts w:ascii="Times New Roman" w:eastAsia="Times New Roman" w:hAnsi="Times New Roman" w:cs="Times New Roman"/>
          <w:sz w:val="24"/>
          <w:szCs w:val="24"/>
          <w:lang w:eastAsia="cs-CZ"/>
        </w:rPr>
        <w:t xml:space="preserve">technologie </w:t>
      </w:r>
      <w:r w:rsidR="00E05AA3">
        <w:rPr>
          <w:rFonts w:ascii="Times New Roman" w:eastAsia="Times New Roman" w:hAnsi="Times New Roman" w:cs="Times New Roman"/>
          <w:sz w:val="24"/>
          <w:szCs w:val="24"/>
          <w:lang w:eastAsia="cs-CZ"/>
        </w:rPr>
        <w:t xml:space="preserve">tísňové linky 112 </w:t>
      </w:r>
      <w:r w:rsidRPr="00DE5E73">
        <w:rPr>
          <w:rFonts w:ascii="Times New Roman" w:eastAsia="Times New Roman" w:hAnsi="Times New Roman" w:cs="Times New Roman"/>
          <w:sz w:val="24"/>
          <w:szCs w:val="24"/>
          <w:lang w:eastAsia="cs-CZ"/>
        </w:rPr>
        <w:t>propojuje základní složky in</w:t>
      </w:r>
      <w:r w:rsidR="00E05AA3">
        <w:rPr>
          <w:rFonts w:ascii="Times New Roman" w:eastAsia="Times New Roman" w:hAnsi="Times New Roman" w:cs="Times New Roman"/>
          <w:sz w:val="24"/>
          <w:szCs w:val="24"/>
          <w:lang w:eastAsia="cs-CZ"/>
        </w:rPr>
        <w:t>tegrovaného záchranného systému,</w:t>
      </w:r>
    </w:p>
    <w:p w:rsidR="00DE5E73" w:rsidRDefault="00E05AA3" w:rsidP="00422C5E">
      <w:pPr>
        <w:pStyle w:val="Odstavecseseznamem"/>
        <w:numPr>
          <w:ilvl w:val="0"/>
          <w:numId w:val="8"/>
        </w:numPr>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o</w:t>
      </w:r>
      <w:r w:rsidR="00A63E82" w:rsidRPr="00DE5E73">
        <w:rPr>
          <w:rFonts w:ascii="Times New Roman" w:eastAsia="Times New Roman" w:hAnsi="Times New Roman" w:cs="Times New Roman"/>
          <w:sz w:val="24"/>
          <w:szCs w:val="24"/>
          <w:lang w:eastAsia="cs-CZ"/>
        </w:rPr>
        <w:t xml:space="preserve">perátoři tísňové linky 112 v ČR mohou mj. identifikovat adresu pevné telefonní stanice volajícího či </w:t>
      </w:r>
      <w:r>
        <w:rPr>
          <w:rFonts w:ascii="Times New Roman" w:eastAsia="Times New Roman" w:hAnsi="Times New Roman" w:cs="Times New Roman"/>
          <w:sz w:val="24"/>
          <w:szCs w:val="24"/>
          <w:lang w:eastAsia="cs-CZ"/>
        </w:rPr>
        <w:t xml:space="preserve">přibližnou </w:t>
      </w:r>
      <w:r w:rsidR="00A63E82" w:rsidRPr="00DE5E73">
        <w:rPr>
          <w:rFonts w:ascii="Times New Roman" w:eastAsia="Times New Roman" w:hAnsi="Times New Roman" w:cs="Times New Roman"/>
          <w:sz w:val="24"/>
          <w:szCs w:val="24"/>
          <w:lang w:eastAsia="cs-CZ"/>
        </w:rPr>
        <w:t>polohu mobilního telefonu při tís</w:t>
      </w:r>
      <w:r>
        <w:rPr>
          <w:rFonts w:ascii="Times New Roman" w:eastAsia="Times New Roman" w:hAnsi="Times New Roman" w:cs="Times New Roman"/>
          <w:sz w:val="24"/>
          <w:szCs w:val="24"/>
          <w:lang w:eastAsia="cs-CZ"/>
        </w:rPr>
        <w:t>ňovém volání,</w:t>
      </w:r>
      <w:r w:rsidR="00A63E82" w:rsidRPr="00DE5E73">
        <w:rPr>
          <w:rFonts w:ascii="Times New Roman" w:eastAsia="Times New Roman" w:hAnsi="Times New Roman" w:cs="Times New Roman"/>
          <w:sz w:val="24"/>
          <w:szCs w:val="24"/>
          <w:lang w:eastAsia="cs-CZ"/>
        </w:rPr>
        <w:t xml:space="preserve"> </w:t>
      </w:r>
    </w:p>
    <w:p w:rsidR="00DE5E73" w:rsidRDefault="00E05AA3" w:rsidP="00422C5E">
      <w:pPr>
        <w:pStyle w:val="Odstavecseseznamem"/>
        <w:numPr>
          <w:ilvl w:val="0"/>
          <w:numId w:val="8"/>
        </w:numPr>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o</w:t>
      </w:r>
      <w:r w:rsidR="00A63E82" w:rsidRPr="00DE5E73">
        <w:rPr>
          <w:rFonts w:ascii="Times New Roman" w:eastAsia="Times New Roman" w:hAnsi="Times New Roman" w:cs="Times New Roman"/>
          <w:sz w:val="24"/>
          <w:szCs w:val="24"/>
          <w:lang w:eastAsia="cs-CZ"/>
        </w:rPr>
        <w:t>perá</w:t>
      </w:r>
      <w:r>
        <w:rPr>
          <w:rFonts w:ascii="Times New Roman" w:eastAsia="Times New Roman" w:hAnsi="Times New Roman" w:cs="Times New Roman"/>
          <w:sz w:val="24"/>
          <w:szCs w:val="24"/>
          <w:lang w:eastAsia="cs-CZ"/>
        </w:rPr>
        <w:t xml:space="preserve">toři </w:t>
      </w:r>
      <w:r w:rsidR="00A63E82" w:rsidRPr="00DE5E73">
        <w:rPr>
          <w:rFonts w:ascii="Times New Roman" w:eastAsia="Times New Roman" w:hAnsi="Times New Roman" w:cs="Times New Roman"/>
          <w:sz w:val="24"/>
          <w:szCs w:val="24"/>
          <w:lang w:eastAsia="cs-CZ"/>
        </w:rPr>
        <w:t>jsou schopni odbavovat tísňov</w:t>
      </w:r>
      <w:r w:rsidR="00C106FB" w:rsidRPr="00DE5E73">
        <w:rPr>
          <w:rFonts w:ascii="Times New Roman" w:eastAsia="Times New Roman" w:hAnsi="Times New Roman" w:cs="Times New Roman"/>
          <w:sz w:val="24"/>
          <w:szCs w:val="24"/>
          <w:lang w:eastAsia="cs-CZ"/>
        </w:rPr>
        <w:t>é hovory v</w:t>
      </w:r>
      <w:r>
        <w:rPr>
          <w:rFonts w:ascii="Times New Roman" w:eastAsia="Times New Roman" w:hAnsi="Times New Roman" w:cs="Times New Roman"/>
          <w:sz w:val="24"/>
          <w:szCs w:val="24"/>
          <w:lang w:eastAsia="cs-CZ"/>
        </w:rPr>
        <w:t> </w:t>
      </w:r>
      <w:r w:rsidR="00DE5E73">
        <w:rPr>
          <w:rFonts w:ascii="Times New Roman" w:eastAsia="Times New Roman" w:hAnsi="Times New Roman" w:cs="Times New Roman"/>
          <w:sz w:val="24"/>
          <w:szCs w:val="24"/>
          <w:lang w:eastAsia="cs-CZ"/>
        </w:rPr>
        <w:t>angličtině</w:t>
      </w:r>
      <w:r>
        <w:rPr>
          <w:rFonts w:ascii="Times New Roman" w:eastAsia="Times New Roman" w:hAnsi="Times New Roman" w:cs="Times New Roman"/>
          <w:sz w:val="24"/>
          <w:szCs w:val="24"/>
          <w:lang w:eastAsia="cs-CZ"/>
        </w:rPr>
        <w:t>, němčině</w:t>
      </w:r>
      <w:r w:rsidR="00DE5E73">
        <w:rPr>
          <w:rFonts w:ascii="Times New Roman" w:eastAsia="Times New Roman" w:hAnsi="Times New Roman" w:cs="Times New Roman"/>
          <w:sz w:val="24"/>
          <w:szCs w:val="24"/>
          <w:lang w:eastAsia="cs-CZ"/>
        </w:rPr>
        <w:t xml:space="preserve"> a </w:t>
      </w:r>
      <w:r>
        <w:rPr>
          <w:rFonts w:ascii="Times New Roman" w:eastAsia="Times New Roman" w:hAnsi="Times New Roman" w:cs="Times New Roman"/>
          <w:sz w:val="24"/>
          <w:szCs w:val="24"/>
          <w:lang w:eastAsia="cs-CZ"/>
        </w:rPr>
        <w:t>dalších světových jazycích,</w:t>
      </w:r>
    </w:p>
    <w:p w:rsidR="00DE5E73" w:rsidRDefault="00E05AA3" w:rsidP="00422C5E">
      <w:pPr>
        <w:pStyle w:val="Odstavecseseznamem"/>
        <w:numPr>
          <w:ilvl w:val="0"/>
          <w:numId w:val="8"/>
        </w:numPr>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z</w:t>
      </w:r>
      <w:r w:rsidR="00A63E82" w:rsidRPr="00DE5E73">
        <w:rPr>
          <w:rFonts w:ascii="Times New Roman" w:eastAsia="Times New Roman" w:hAnsi="Times New Roman" w:cs="Times New Roman"/>
          <w:sz w:val="24"/>
          <w:szCs w:val="24"/>
          <w:lang w:eastAsia="cs-CZ"/>
        </w:rPr>
        <w:t xml:space="preserve"> mobilního telefonu se </w:t>
      </w:r>
      <w:r>
        <w:rPr>
          <w:rFonts w:ascii="Times New Roman" w:eastAsia="Times New Roman" w:hAnsi="Times New Roman" w:cs="Times New Roman"/>
          <w:sz w:val="24"/>
          <w:szCs w:val="24"/>
          <w:lang w:eastAsia="cs-CZ"/>
        </w:rPr>
        <w:t>dovolá</w:t>
      </w:r>
      <w:r w:rsidR="00A63E82" w:rsidRPr="00DE5E73">
        <w:rPr>
          <w:rFonts w:ascii="Times New Roman" w:eastAsia="Times New Roman" w:hAnsi="Times New Roman" w:cs="Times New Roman"/>
          <w:sz w:val="24"/>
          <w:szCs w:val="24"/>
          <w:lang w:eastAsia="cs-CZ"/>
        </w:rPr>
        <w:t>t</w:t>
      </w:r>
      <w:r>
        <w:rPr>
          <w:rFonts w:ascii="Times New Roman" w:eastAsia="Times New Roman" w:hAnsi="Times New Roman" w:cs="Times New Roman"/>
          <w:sz w:val="24"/>
          <w:szCs w:val="24"/>
          <w:lang w:eastAsia="cs-CZ"/>
        </w:rPr>
        <w:t>e</w:t>
      </w:r>
      <w:r w:rsidR="00A63E82" w:rsidRPr="00DE5E73">
        <w:rPr>
          <w:rFonts w:ascii="Times New Roman" w:eastAsia="Times New Roman" w:hAnsi="Times New Roman" w:cs="Times New Roman"/>
          <w:sz w:val="24"/>
          <w:szCs w:val="24"/>
          <w:lang w:eastAsia="cs-CZ"/>
        </w:rPr>
        <w:t xml:space="preserve"> na linku 112 i v případě, že na da</w:t>
      </w:r>
      <w:r>
        <w:rPr>
          <w:rFonts w:ascii="Times New Roman" w:eastAsia="Times New Roman" w:hAnsi="Times New Roman" w:cs="Times New Roman"/>
          <w:sz w:val="24"/>
          <w:szCs w:val="24"/>
          <w:lang w:eastAsia="cs-CZ"/>
        </w:rPr>
        <w:t>ném místě není pokrytí signálu v</w:t>
      </w:r>
      <w:r w:rsidR="00A63E82" w:rsidRPr="00DE5E73">
        <w:rPr>
          <w:rFonts w:ascii="Times New Roman" w:eastAsia="Times New Roman" w:hAnsi="Times New Roman" w:cs="Times New Roman"/>
          <w:sz w:val="24"/>
          <w:szCs w:val="24"/>
          <w:lang w:eastAsia="cs-CZ"/>
        </w:rPr>
        <w:t>ašeho operátora</w:t>
      </w:r>
      <w:r>
        <w:rPr>
          <w:rFonts w:ascii="Times New Roman" w:eastAsia="Times New Roman" w:hAnsi="Times New Roman" w:cs="Times New Roman"/>
          <w:sz w:val="24"/>
          <w:szCs w:val="24"/>
          <w:lang w:eastAsia="cs-CZ"/>
        </w:rPr>
        <w:t>,</w:t>
      </w:r>
      <w:r w:rsidR="00A63E82" w:rsidRPr="00DE5E73">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sz w:val="24"/>
          <w:szCs w:val="24"/>
          <w:lang w:eastAsia="cs-CZ"/>
        </w:rPr>
        <w:t>m</w:t>
      </w:r>
      <w:r w:rsidR="00A63E82" w:rsidRPr="00DE5E73">
        <w:rPr>
          <w:rFonts w:ascii="Times New Roman" w:eastAsia="Times New Roman" w:hAnsi="Times New Roman" w:cs="Times New Roman"/>
          <w:sz w:val="24"/>
          <w:szCs w:val="24"/>
          <w:lang w:eastAsia="cs-CZ"/>
        </w:rPr>
        <w:t xml:space="preserve">usí </w:t>
      </w:r>
      <w:r>
        <w:rPr>
          <w:rFonts w:ascii="Times New Roman" w:eastAsia="Times New Roman" w:hAnsi="Times New Roman" w:cs="Times New Roman"/>
          <w:sz w:val="24"/>
          <w:szCs w:val="24"/>
          <w:lang w:eastAsia="cs-CZ"/>
        </w:rPr>
        <w:t xml:space="preserve">zde </w:t>
      </w:r>
      <w:r w:rsidR="00A63E82" w:rsidRPr="00DE5E73">
        <w:rPr>
          <w:rFonts w:ascii="Times New Roman" w:eastAsia="Times New Roman" w:hAnsi="Times New Roman" w:cs="Times New Roman"/>
          <w:sz w:val="24"/>
          <w:szCs w:val="24"/>
          <w:lang w:eastAsia="cs-CZ"/>
        </w:rPr>
        <w:t>však být dostupný sign</w:t>
      </w:r>
      <w:r>
        <w:rPr>
          <w:rFonts w:ascii="Times New Roman" w:eastAsia="Times New Roman" w:hAnsi="Times New Roman" w:cs="Times New Roman"/>
          <w:sz w:val="24"/>
          <w:szCs w:val="24"/>
          <w:lang w:eastAsia="cs-CZ"/>
        </w:rPr>
        <w:t>ál jakéhokoliv jiného operátora,</w:t>
      </w:r>
    </w:p>
    <w:p w:rsidR="00A63E82" w:rsidRDefault="00E05AA3" w:rsidP="00422C5E">
      <w:pPr>
        <w:pStyle w:val="Odstavecseseznamem"/>
        <w:numPr>
          <w:ilvl w:val="0"/>
          <w:numId w:val="8"/>
        </w:numPr>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z</w:t>
      </w:r>
      <w:r w:rsidR="00A63E82" w:rsidRPr="00DE5E73">
        <w:rPr>
          <w:rFonts w:ascii="Times New Roman" w:eastAsia="Times New Roman" w:hAnsi="Times New Roman" w:cs="Times New Roman"/>
          <w:sz w:val="24"/>
          <w:szCs w:val="24"/>
          <w:lang w:eastAsia="cs-CZ"/>
        </w:rPr>
        <w:t xml:space="preserve"> mobilního telefonu </w:t>
      </w:r>
      <w:r w:rsidRPr="00DE5E73">
        <w:rPr>
          <w:rFonts w:ascii="Times New Roman" w:eastAsia="Times New Roman" w:hAnsi="Times New Roman" w:cs="Times New Roman"/>
          <w:sz w:val="24"/>
          <w:szCs w:val="24"/>
          <w:lang w:eastAsia="cs-CZ"/>
        </w:rPr>
        <w:t xml:space="preserve">se </w:t>
      </w:r>
      <w:r>
        <w:rPr>
          <w:rFonts w:ascii="Times New Roman" w:eastAsia="Times New Roman" w:hAnsi="Times New Roman" w:cs="Times New Roman"/>
          <w:sz w:val="24"/>
          <w:szCs w:val="24"/>
          <w:lang w:eastAsia="cs-CZ"/>
        </w:rPr>
        <w:t>dovolá</w:t>
      </w:r>
      <w:r w:rsidRPr="00DE5E73">
        <w:rPr>
          <w:rFonts w:ascii="Times New Roman" w:eastAsia="Times New Roman" w:hAnsi="Times New Roman" w:cs="Times New Roman"/>
          <w:sz w:val="24"/>
          <w:szCs w:val="24"/>
          <w:lang w:eastAsia="cs-CZ"/>
        </w:rPr>
        <w:t>t</w:t>
      </w:r>
      <w:r>
        <w:rPr>
          <w:rFonts w:ascii="Times New Roman" w:eastAsia="Times New Roman" w:hAnsi="Times New Roman" w:cs="Times New Roman"/>
          <w:sz w:val="24"/>
          <w:szCs w:val="24"/>
          <w:lang w:eastAsia="cs-CZ"/>
        </w:rPr>
        <w:t>e</w:t>
      </w:r>
      <w:r w:rsidRPr="00DE5E73">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sz w:val="24"/>
          <w:szCs w:val="24"/>
          <w:lang w:eastAsia="cs-CZ"/>
        </w:rPr>
        <w:t xml:space="preserve">i v případě </w:t>
      </w:r>
      <w:r w:rsidR="00A63E82" w:rsidRPr="00DE5E73">
        <w:rPr>
          <w:rFonts w:ascii="Times New Roman" w:eastAsia="Times New Roman" w:hAnsi="Times New Roman" w:cs="Times New Roman"/>
          <w:sz w:val="24"/>
          <w:szCs w:val="24"/>
          <w:lang w:eastAsia="cs-CZ"/>
        </w:rPr>
        <w:t xml:space="preserve">nulového kreditu a ve většině států EU i bez SIM karty. </w:t>
      </w:r>
    </w:p>
    <w:p w:rsidR="00422C5E" w:rsidRDefault="00422C5E" w:rsidP="00422C5E">
      <w:pPr>
        <w:pStyle w:val="Odstavecseseznamem"/>
        <w:spacing w:after="0" w:line="240" w:lineRule="auto"/>
        <w:jc w:val="both"/>
        <w:rPr>
          <w:rFonts w:ascii="Times New Roman" w:eastAsia="Times New Roman" w:hAnsi="Times New Roman" w:cs="Times New Roman"/>
          <w:sz w:val="24"/>
          <w:szCs w:val="24"/>
          <w:lang w:eastAsia="cs-CZ"/>
        </w:rPr>
      </w:pPr>
    </w:p>
    <w:p w:rsidR="00DD441D" w:rsidRDefault="004521BB" w:rsidP="00422C5E">
      <w:pPr>
        <w:spacing w:after="0" w:line="240" w:lineRule="auto"/>
        <w:jc w:val="both"/>
        <w:rPr>
          <w:rFonts w:ascii="Times New Roman" w:eastAsia="Times New Roman" w:hAnsi="Times New Roman" w:cs="Times New Roman"/>
          <w:bCs/>
          <w:sz w:val="24"/>
          <w:szCs w:val="24"/>
          <w:lang w:eastAsia="cs-CZ"/>
        </w:rPr>
      </w:pPr>
      <w:r>
        <w:rPr>
          <w:noProof/>
          <w:lang w:eastAsia="cs-CZ"/>
        </w:rPr>
        <w:drawing>
          <wp:anchor distT="0" distB="0" distL="114300" distR="114300" simplePos="0" relativeHeight="251662336" behindDoc="0" locked="0" layoutInCell="1" allowOverlap="1">
            <wp:simplePos x="0" y="0"/>
            <wp:positionH relativeFrom="column">
              <wp:posOffset>3010</wp:posOffset>
            </wp:positionH>
            <wp:positionV relativeFrom="paragraph">
              <wp:posOffset>451209</wp:posOffset>
            </wp:positionV>
            <wp:extent cx="5760720" cy="1981835"/>
            <wp:effectExtent l="0" t="0" r="0" b="0"/>
            <wp:wrapSquare wrapText="bothSides"/>
            <wp:docPr id="1" name="Obrázek 1" descr="volání na telefonní centra 15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olání na telefonní centra 150,1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1981835"/>
                    </a:xfrm>
                    <a:prstGeom prst="rect">
                      <a:avLst/>
                    </a:prstGeom>
                    <a:noFill/>
                    <a:ln>
                      <a:noFill/>
                    </a:ln>
                  </pic:spPr>
                </pic:pic>
              </a:graphicData>
            </a:graphic>
          </wp:anchor>
        </w:drawing>
      </w:r>
      <w:r w:rsidR="00DE5E73" w:rsidRPr="00422C5E">
        <w:rPr>
          <w:rFonts w:ascii="Times New Roman" w:eastAsia="Times New Roman" w:hAnsi="Times New Roman" w:cs="Times New Roman"/>
          <w:bCs/>
          <w:sz w:val="24"/>
          <w:szCs w:val="24"/>
          <w:lang w:eastAsia="cs-CZ"/>
        </w:rPr>
        <w:t xml:space="preserve">V roce 2019 odbavila </w:t>
      </w:r>
      <w:r w:rsidR="00422C5E" w:rsidRPr="00422C5E">
        <w:rPr>
          <w:rFonts w:ascii="Times New Roman" w:eastAsia="Times New Roman" w:hAnsi="Times New Roman" w:cs="Times New Roman"/>
          <w:bCs/>
          <w:sz w:val="24"/>
          <w:szCs w:val="24"/>
          <w:lang w:eastAsia="cs-CZ"/>
        </w:rPr>
        <w:t xml:space="preserve">telefonní centra tísňového volání </w:t>
      </w:r>
      <w:r w:rsidR="005D6FE2">
        <w:rPr>
          <w:rFonts w:ascii="Times New Roman" w:eastAsia="Times New Roman" w:hAnsi="Times New Roman" w:cs="Times New Roman"/>
          <w:bCs/>
          <w:sz w:val="24"/>
          <w:szCs w:val="24"/>
          <w:lang w:eastAsia="cs-CZ"/>
        </w:rPr>
        <w:t xml:space="preserve">na číslech 112 a 150 </w:t>
      </w:r>
      <w:r w:rsidR="00422C5E" w:rsidRPr="00422C5E">
        <w:rPr>
          <w:rFonts w:ascii="Times New Roman" w:eastAsia="Times New Roman" w:hAnsi="Times New Roman" w:cs="Times New Roman"/>
          <w:bCs/>
          <w:sz w:val="24"/>
          <w:szCs w:val="24"/>
          <w:lang w:eastAsia="cs-CZ"/>
        </w:rPr>
        <w:t>celkem 2 298 681 hovorů</w:t>
      </w:r>
      <w:r w:rsidR="005D6FE2">
        <w:rPr>
          <w:rFonts w:ascii="Times New Roman" w:eastAsia="Times New Roman" w:hAnsi="Times New Roman" w:cs="Times New Roman"/>
          <w:bCs/>
          <w:sz w:val="24"/>
          <w:szCs w:val="24"/>
          <w:lang w:eastAsia="cs-CZ"/>
        </w:rPr>
        <w:t xml:space="preserve"> (</w:t>
      </w:r>
      <w:r w:rsidR="00422C5E" w:rsidRPr="00422C5E">
        <w:rPr>
          <w:rFonts w:ascii="Times New Roman" w:eastAsia="Times New Roman" w:hAnsi="Times New Roman" w:cs="Times New Roman"/>
          <w:bCs/>
          <w:sz w:val="24"/>
          <w:szCs w:val="24"/>
          <w:lang w:eastAsia="cs-CZ"/>
        </w:rPr>
        <w:t>z toho 1 984 387 na lince 112 a 314 294 na lince 150</w:t>
      </w:r>
      <w:r w:rsidR="005D6FE2">
        <w:rPr>
          <w:rFonts w:ascii="Times New Roman" w:eastAsia="Times New Roman" w:hAnsi="Times New Roman" w:cs="Times New Roman"/>
          <w:bCs/>
          <w:sz w:val="24"/>
          <w:szCs w:val="24"/>
          <w:lang w:eastAsia="cs-CZ"/>
        </w:rPr>
        <w:t>)</w:t>
      </w:r>
      <w:r w:rsidR="00422C5E" w:rsidRPr="00422C5E">
        <w:rPr>
          <w:rFonts w:ascii="Times New Roman" w:eastAsia="Times New Roman" w:hAnsi="Times New Roman" w:cs="Times New Roman"/>
          <w:bCs/>
          <w:sz w:val="24"/>
          <w:szCs w:val="24"/>
          <w:lang w:eastAsia="cs-CZ"/>
        </w:rPr>
        <w:t>.</w:t>
      </w:r>
    </w:p>
    <w:p w:rsidR="00A63E82" w:rsidRPr="00A63E82" w:rsidRDefault="003A5174" w:rsidP="00422C5E">
      <w:pPr>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bCs/>
          <w:sz w:val="24"/>
          <w:szCs w:val="24"/>
          <w:lang w:eastAsia="cs-CZ"/>
        </w:rPr>
        <w:t xml:space="preserve"> </w:t>
      </w:r>
      <w:r w:rsidR="004146B0">
        <w:rPr>
          <w:rFonts w:ascii="Times New Roman" w:eastAsia="Times New Roman" w:hAnsi="Times New Roman" w:cs="Times New Roman"/>
          <w:bCs/>
          <w:sz w:val="24"/>
          <w:szCs w:val="24"/>
          <w:lang w:eastAsia="cs-CZ"/>
        </w:rPr>
        <w:t xml:space="preserve"> </w:t>
      </w:r>
    </w:p>
    <w:p w:rsidR="00DD441D" w:rsidRDefault="00DD441D" w:rsidP="00DD441D">
      <w:pPr>
        <w:spacing w:after="0" w:line="240" w:lineRule="auto"/>
        <w:jc w:val="both"/>
      </w:pPr>
    </w:p>
    <w:p w:rsidR="00F05E69" w:rsidRDefault="00DD441D" w:rsidP="00F05E69">
      <w:pPr>
        <w:spacing w:after="0" w:line="240" w:lineRule="auto"/>
        <w:jc w:val="both"/>
        <w:rPr>
          <w:rFonts w:ascii="Times New Roman" w:hAnsi="Times New Roman" w:cs="Times New Roman"/>
          <w:b/>
          <w:sz w:val="24"/>
          <w:szCs w:val="24"/>
        </w:rPr>
      </w:pPr>
      <w:r w:rsidRPr="00DD441D">
        <w:rPr>
          <w:rFonts w:ascii="Times New Roman" w:hAnsi="Times New Roman" w:cs="Times New Roman"/>
          <w:b/>
          <w:sz w:val="24"/>
          <w:szCs w:val="24"/>
        </w:rPr>
        <w:t xml:space="preserve">Rozšíření možností tísňové linky 112 - </w:t>
      </w:r>
      <w:r w:rsidR="005D6FE2">
        <w:rPr>
          <w:rFonts w:ascii="Times New Roman" w:hAnsi="Times New Roman" w:cs="Times New Roman"/>
          <w:b/>
          <w:sz w:val="24"/>
          <w:szCs w:val="24"/>
        </w:rPr>
        <w:t>s</w:t>
      </w:r>
      <w:bookmarkStart w:id="0" w:name="_GoBack"/>
      <w:bookmarkEnd w:id="0"/>
      <w:r w:rsidRPr="00DD441D">
        <w:rPr>
          <w:rFonts w:ascii="Times New Roman" w:eastAsia="Times New Roman" w:hAnsi="Times New Roman" w:cs="Times New Roman"/>
          <w:b/>
          <w:sz w:val="24"/>
          <w:szCs w:val="24"/>
          <w:lang w:eastAsia="cs-CZ"/>
        </w:rPr>
        <w:t xml:space="preserve">ystém </w:t>
      </w:r>
      <w:proofErr w:type="spellStart"/>
      <w:r w:rsidRPr="00DD441D">
        <w:rPr>
          <w:rFonts w:ascii="Times New Roman" w:eastAsia="Times New Roman" w:hAnsi="Times New Roman" w:cs="Times New Roman"/>
          <w:b/>
          <w:sz w:val="24"/>
          <w:szCs w:val="24"/>
          <w:lang w:eastAsia="cs-CZ"/>
        </w:rPr>
        <w:t>eCall</w:t>
      </w:r>
      <w:proofErr w:type="spellEnd"/>
      <w:r w:rsidR="00F05E69" w:rsidRPr="00F05E69">
        <w:rPr>
          <w:rFonts w:ascii="Times New Roman" w:hAnsi="Times New Roman" w:cs="Times New Roman"/>
          <w:b/>
          <w:sz w:val="24"/>
          <w:szCs w:val="24"/>
        </w:rPr>
        <w:t xml:space="preserve"> </w:t>
      </w:r>
      <w:r w:rsidR="00F05E69">
        <w:rPr>
          <w:rFonts w:ascii="Times New Roman" w:hAnsi="Times New Roman" w:cs="Times New Roman"/>
          <w:b/>
          <w:sz w:val="24"/>
          <w:szCs w:val="24"/>
        </w:rPr>
        <w:t>a t</w:t>
      </w:r>
      <w:r w:rsidR="00F05E69" w:rsidRPr="004146B0">
        <w:rPr>
          <w:rFonts w:ascii="Times New Roman" w:hAnsi="Times New Roman" w:cs="Times New Roman"/>
          <w:b/>
          <w:sz w:val="24"/>
          <w:szCs w:val="24"/>
        </w:rPr>
        <w:t>echnologie AML</w:t>
      </w:r>
    </w:p>
    <w:p w:rsidR="00DD441D" w:rsidRPr="00DD441D" w:rsidRDefault="00DD441D" w:rsidP="00DD441D">
      <w:pPr>
        <w:spacing w:after="0" w:line="240" w:lineRule="auto"/>
        <w:jc w:val="both"/>
        <w:rPr>
          <w:rFonts w:ascii="Times New Roman" w:eastAsia="Times New Roman" w:hAnsi="Times New Roman" w:cs="Times New Roman"/>
          <w:b/>
          <w:sz w:val="24"/>
          <w:szCs w:val="24"/>
          <w:lang w:eastAsia="cs-CZ"/>
        </w:rPr>
      </w:pPr>
    </w:p>
    <w:p w:rsidR="00DD441D" w:rsidRPr="00DD441D" w:rsidRDefault="00DD441D" w:rsidP="00DD441D">
      <w:pPr>
        <w:pStyle w:val="Default"/>
        <w:jc w:val="both"/>
      </w:pPr>
      <w:r>
        <w:t xml:space="preserve">Celoevropský systém automatického tísňového volání z vozidla je elektronický bezpečnostní systém, který byl vyvinut za účelem zrychlení a zpřesnění identifikace volajícího při závažných </w:t>
      </w:r>
      <w:r>
        <w:lastRenderedPageBreak/>
        <w:t>dopravních nehodách. </w:t>
      </w:r>
      <w:r w:rsidRPr="00A8521B">
        <w:t xml:space="preserve">Hlavním posláním </w:t>
      </w:r>
      <w:r w:rsidRPr="00F05E69">
        <w:rPr>
          <w:b/>
        </w:rPr>
        <w:t xml:space="preserve">systému </w:t>
      </w:r>
      <w:proofErr w:type="spellStart"/>
      <w:r w:rsidRPr="00F05E69">
        <w:rPr>
          <w:b/>
        </w:rPr>
        <w:t>eCall</w:t>
      </w:r>
      <w:proofErr w:type="spellEnd"/>
      <w:r w:rsidRPr="00A8521B">
        <w:t xml:space="preserve"> je poskytnutí okamžité informace o nehodě operátorovi </w:t>
      </w:r>
      <w:r>
        <w:t xml:space="preserve">tísňové linky 112, včetně lokalizace místa události v GPS souřadnicích. </w:t>
      </w:r>
      <w:r w:rsidRPr="00A8521B">
        <w:t xml:space="preserve">V případě </w:t>
      </w:r>
      <w:r>
        <w:t xml:space="preserve">dopravní </w:t>
      </w:r>
      <w:r w:rsidRPr="00A8521B">
        <w:t xml:space="preserve">nehody se aktivují senzory ve vozidle a palubní zařízení </w:t>
      </w:r>
      <w:proofErr w:type="spellStart"/>
      <w:r w:rsidRPr="00A8521B">
        <w:t>eCall</w:t>
      </w:r>
      <w:proofErr w:type="spellEnd"/>
      <w:r w:rsidRPr="00A8521B">
        <w:t xml:space="preserve"> vyšle automatické tísňové volání, kterým naváže hla</w:t>
      </w:r>
      <w:r>
        <w:t xml:space="preserve">sové a datové spojení. Tím </w:t>
      </w:r>
      <w:r w:rsidRPr="00A8521B">
        <w:t>umožní cestujícím ve vozidle komunikovat s ne</w:t>
      </w:r>
      <w:r w:rsidR="005D6FE2">
        <w:t>j</w:t>
      </w:r>
      <w:r w:rsidRPr="00A8521B">
        <w:t>bližší</w:t>
      </w:r>
      <w:r>
        <w:t>m</w:t>
      </w:r>
      <w:r w:rsidRPr="00A8521B">
        <w:t xml:space="preserve"> operátorem tísňové linky.</w:t>
      </w:r>
      <w:r w:rsidRPr="00D350E1">
        <w:t xml:space="preserve"> </w:t>
      </w:r>
      <w:r>
        <w:t>Systém</w:t>
      </w:r>
      <w:r w:rsidRPr="00A8521B">
        <w:t xml:space="preserve"> </w:t>
      </w:r>
      <w:proofErr w:type="spellStart"/>
      <w:r w:rsidRPr="00A8521B">
        <w:t>eCall</w:t>
      </w:r>
      <w:proofErr w:type="spellEnd"/>
      <w:r w:rsidRPr="00A8521B">
        <w:t xml:space="preserve"> </w:t>
      </w:r>
      <w:r>
        <w:t xml:space="preserve">je možné aktivovat také manuálně, a to stiskem nouzového tlačítka ve vozidle. Manuální aktivace je určena také pro případy, kdy vozidlo vybavené palubní jednotkou dojede k místu havárie jiných vozidel nebo se posádka vozu ocitne v jiném ohrožení. Tento systém mají výrobci vozidel za povinnost </w:t>
      </w:r>
      <w:r w:rsidRPr="00DD441D">
        <w:t xml:space="preserve">zabudovávat do </w:t>
      </w:r>
      <w:r>
        <w:t xml:space="preserve">všech </w:t>
      </w:r>
      <w:r w:rsidRPr="00DD441D">
        <w:t>nových tipů vozidel.</w:t>
      </w:r>
      <w:r>
        <w:t xml:space="preserve"> V současnosti se také testuje jeho používání pro motocykly. Krátké video k tomuto tématu je možné shlédnout na: </w:t>
      </w:r>
      <w:r w:rsidRPr="00DD441D">
        <w:t>https://www.youtube.com/watch?v=8kPUaTRG4Kk&amp;feature=youtu.be</w:t>
      </w:r>
    </w:p>
    <w:p w:rsidR="00F05E69" w:rsidRPr="00F05E69" w:rsidRDefault="00F05E69" w:rsidP="00F05E69">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hAnsi="Times New Roman" w:cs="Times New Roman"/>
          <w:sz w:val="24"/>
          <w:szCs w:val="24"/>
        </w:rPr>
        <w:t>Z</w:t>
      </w:r>
      <w:r w:rsidRPr="00F05E69">
        <w:rPr>
          <w:rFonts w:ascii="Times New Roman" w:eastAsia="Times New Roman" w:hAnsi="Times New Roman" w:cs="Times New Roman"/>
          <w:sz w:val="24"/>
          <w:szCs w:val="24"/>
          <w:lang w:eastAsia="cs-CZ"/>
        </w:rPr>
        <w:t xml:space="preserve">áchranné složky v Evropě i ve světě </w:t>
      </w:r>
      <w:r>
        <w:rPr>
          <w:rFonts w:ascii="Times New Roman" w:eastAsia="Times New Roman" w:hAnsi="Times New Roman" w:cs="Times New Roman"/>
          <w:sz w:val="24"/>
          <w:szCs w:val="24"/>
          <w:lang w:eastAsia="cs-CZ"/>
        </w:rPr>
        <w:t xml:space="preserve">se </w:t>
      </w:r>
      <w:r w:rsidRPr="00F05E69">
        <w:rPr>
          <w:rFonts w:ascii="Times New Roman" w:eastAsia="Times New Roman" w:hAnsi="Times New Roman" w:cs="Times New Roman"/>
          <w:sz w:val="24"/>
          <w:szCs w:val="24"/>
          <w:lang w:eastAsia="cs-CZ"/>
        </w:rPr>
        <w:t xml:space="preserve">neustále snaží pracovat na zpřesnění lokalizace tísňových volání. Výsledkem jejich úsilí je </w:t>
      </w:r>
      <w:r>
        <w:rPr>
          <w:rFonts w:ascii="Times New Roman" w:eastAsia="Times New Roman" w:hAnsi="Times New Roman" w:cs="Times New Roman"/>
          <w:sz w:val="24"/>
          <w:szCs w:val="24"/>
          <w:lang w:eastAsia="cs-CZ"/>
        </w:rPr>
        <w:t>také</w:t>
      </w:r>
      <w:r w:rsidRPr="00F05E69">
        <w:rPr>
          <w:rFonts w:ascii="Times New Roman" w:eastAsia="Times New Roman" w:hAnsi="Times New Roman" w:cs="Times New Roman"/>
          <w:sz w:val="24"/>
          <w:szCs w:val="24"/>
          <w:lang w:eastAsia="cs-CZ"/>
        </w:rPr>
        <w:t xml:space="preserve"> zavedení </w:t>
      </w:r>
      <w:r w:rsidRPr="00F05E69">
        <w:rPr>
          <w:rFonts w:ascii="Times New Roman" w:eastAsia="Times New Roman" w:hAnsi="Times New Roman" w:cs="Times New Roman"/>
          <w:b/>
          <w:bCs/>
          <w:iCs/>
          <w:sz w:val="24"/>
          <w:szCs w:val="24"/>
          <w:lang w:eastAsia="cs-CZ"/>
        </w:rPr>
        <w:t xml:space="preserve">lokalizačních SMS formátu </w:t>
      </w:r>
      <w:proofErr w:type="spellStart"/>
      <w:r w:rsidRPr="00F05E69">
        <w:rPr>
          <w:rFonts w:ascii="Times New Roman" w:eastAsia="Times New Roman" w:hAnsi="Times New Roman" w:cs="Times New Roman"/>
          <w:b/>
          <w:bCs/>
          <w:iCs/>
          <w:sz w:val="24"/>
          <w:szCs w:val="24"/>
          <w:lang w:eastAsia="cs-CZ"/>
        </w:rPr>
        <w:t>Advanced</w:t>
      </w:r>
      <w:proofErr w:type="spellEnd"/>
      <w:r w:rsidRPr="00F05E69">
        <w:rPr>
          <w:rFonts w:ascii="Times New Roman" w:eastAsia="Times New Roman" w:hAnsi="Times New Roman" w:cs="Times New Roman"/>
          <w:b/>
          <w:bCs/>
          <w:iCs/>
          <w:sz w:val="24"/>
          <w:szCs w:val="24"/>
          <w:lang w:eastAsia="cs-CZ"/>
        </w:rPr>
        <w:t xml:space="preserve"> Mobile </w:t>
      </w:r>
      <w:proofErr w:type="spellStart"/>
      <w:r w:rsidRPr="00F05E69">
        <w:rPr>
          <w:rFonts w:ascii="Times New Roman" w:eastAsia="Times New Roman" w:hAnsi="Times New Roman" w:cs="Times New Roman"/>
          <w:b/>
          <w:bCs/>
          <w:iCs/>
          <w:sz w:val="24"/>
          <w:szCs w:val="24"/>
          <w:lang w:eastAsia="cs-CZ"/>
        </w:rPr>
        <w:t>Location</w:t>
      </w:r>
      <w:proofErr w:type="spellEnd"/>
      <w:r w:rsidRPr="00F05E69">
        <w:rPr>
          <w:rFonts w:ascii="Times New Roman" w:eastAsia="Times New Roman" w:hAnsi="Times New Roman" w:cs="Times New Roman"/>
          <w:b/>
          <w:bCs/>
          <w:iCs/>
          <w:sz w:val="24"/>
          <w:szCs w:val="24"/>
          <w:lang w:eastAsia="cs-CZ"/>
        </w:rPr>
        <w:t xml:space="preserve"> (AML)</w:t>
      </w:r>
      <w:r w:rsidRPr="00F05E69">
        <w:rPr>
          <w:rFonts w:ascii="Times New Roman" w:eastAsia="Times New Roman" w:hAnsi="Times New Roman" w:cs="Times New Roman"/>
          <w:sz w:val="24"/>
          <w:szCs w:val="24"/>
          <w:lang w:eastAsia="cs-CZ"/>
        </w:rPr>
        <w:t xml:space="preserve">, jako nové funkcionality tísňové linky 112, která bude využita také pro </w:t>
      </w:r>
      <w:r>
        <w:rPr>
          <w:rFonts w:ascii="Times New Roman" w:eastAsia="Times New Roman" w:hAnsi="Times New Roman" w:cs="Times New Roman"/>
          <w:sz w:val="24"/>
          <w:szCs w:val="24"/>
          <w:lang w:eastAsia="cs-CZ"/>
        </w:rPr>
        <w:t xml:space="preserve">ostatní </w:t>
      </w:r>
      <w:r w:rsidRPr="00F05E69">
        <w:rPr>
          <w:rFonts w:ascii="Times New Roman" w:eastAsia="Times New Roman" w:hAnsi="Times New Roman" w:cs="Times New Roman"/>
          <w:sz w:val="24"/>
          <w:szCs w:val="24"/>
          <w:lang w:eastAsia="cs-CZ"/>
        </w:rPr>
        <w:t>národní tísňová čísla.</w:t>
      </w:r>
      <w:r>
        <w:rPr>
          <w:rFonts w:ascii="Times New Roman" w:eastAsia="Times New Roman" w:hAnsi="Times New Roman" w:cs="Times New Roman"/>
          <w:sz w:val="24"/>
          <w:szCs w:val="24"/>
          <w:lang w:eastAsia="cs-CZ"/>
        </w:rPr>
        <w:t xml:space="preserve"> </w:t>
      </w:r>
      <w:r w:rsidRPr="00F05E69">
        <w:rPr>
          <w:rFonts w:ascii="Times New Roman" w:eastAsia="Times New Roman" w:hAnsi="Times New Roman" w:cs="Times New Roman"/>
          <w:sz w:val="24"/>
          <w:szCs w:val="24"/>
          <w:lang w:eastAsia="cs-CZ"/>
        </w:rPr>
        <w:t>Služba byla v Č</w:t>
      </w:r>
      <w:r>
        <w:rPr>
          <w:rFonts w:ascii="Times New Roman" w:eastAsia="Times New Roman" w:hAnsi="Times New Roman" w:cs="Times New Roman"/>
          <w:sz w:val="24"/>
          <w:szCs w:val="24"/>
          <w:lang w:eastAsia="cs-CZ"/>
        </w:rPr>
        <w:t>R</w:t>
      </w:r>
      <w:r w:rsidRPr="00F05E69">
        <w:rPr>
          <w:rFonts w:ascii="Times New Roman" w:eastAsia="Times New Roman" w:hAnsi="Times New Roman" w:cs="Times New Roman"/>
          <w:sz w:val="24"/>
          <w:szCs w:val="24"/>
          <w:lang w:eastAsia="cs-CZ"/>
        </w:rPr>
        <w:t xml:space="preserve"> spuštěna 11. února 2020, pro zaříze</w:t>
      </w:r>
      <w:r>
        <w:rPr>
          <w:rFonts w:ascii="Times New Roman" w:eastAsia="Times New Roman" w:hAnsi="Times New Roman" w:cs="Times New Roman"/>
          <w:sz w:val="24"/>
          <w:szCs w:val="24"/>
          <w:lang w:eastAsia="cs-CZ"/>
        </w:rPr>
        <w:t>ní s operačním systémem Android</w:t>
      </w:r>
      <w:r w:rsidRPr="00F05E69">
        <w:rPr>
          <w:rFonts w:ascii="Times New Roman" w:eastAsia="Times New Roman" w:hAnsi="Times New Roman" w:cs="Times New Roman"/>
          <w:sz w:val="24"/>
          <w:szCs w:val="24"/>
          <w:lang w:eastAsia="cs-CZ"/>
        </w:rPr>
        <w:t xml:space="preserve"> a bude postupně </w:t>
      </w:r>
      <w:r>
        <w:rPr>
          <w:rFonts w:ascii="Times New Roman" w:eastAsia="Times New Roman" w:hAnsi="Times New Roman" w:cs="Times New Roman"/>
          <w:sz w:val="24"/>
          <w:szCs w:val="24"/>
          <w:lang w:eastAsia="cs-CZ"/>
        </w:rPr>
        <w:t>nabíhat.</w:t>
      </w:r>
      <w:r w:rsidRPr="00F05E69">
        <w:rPr>
          <w:rFonts w:ascii="Times New Roman" w:eastAsia="Times New Roman" w:hAnsi="Times New Roman" w:cs="Times New Roman"/>
          <w:sz w:val="24"/>
          <w:szCs w:val="24"/>
          <w:lang w:eastAsia="cs-CZ"/>
        </w:rPr>
        <w:t xml:space="preserve"> Pilotní provoz probíh</w:t>
      </w:r>
      <w:r>
        <w:rPr>
          <w:rFonts w:ascii="Times New Roman" w:eastAsia="Times New Roman" w:hAnsi="Times New Roman" w:cs="Times New Roman"/>
          <w:sz w:val="24"/>
          <w:szCs w:val="24"/>
          <w:lang w:eastAsia="cs-CZ"/>
        </w:rPr>
        <w:t>á</w:t>
      </w:r>
      <w:r w:rsidRPr="00F05E69">
        <w:rPr>
          <w:rFonts w:ascii="Times New Roman" w:eastAsia="Times New Roman" w:hAnsi="Times New Roman" w:cs="Times New Roman"/>
          <w:sz w:val="24"/>
          <w:szCs w:val="24"/>
          <w:lang w:eastAsia="cs-CZ"/>
        </w:rPr>
        <w:t xml:space="preserve"> nejdřív</w:t>
      </w:r>
      <w:r>
        <w:rPr>
          <w:rFonts w:ascii="Times New Roman" w:eastAsia="Times New Roman" w:hAnsi="Times New Roman" w:cs="Times New Roman"/>
          <w:sz w:val="24"/>
          <w:szCs w:val="24"/>
          <w:lang w:eastAsia="cs-CZ"/>
        </w:rPr>
        <w:t>e</w:t>
      </w:r>
      <w:r w:rsidRPr="00F05E69">
        <w:rPr>
          <w:rFonts w:ascii="Times New Roman" w:eastAsia="Times New Roman" w:hAnsi="Times New Roman" w:cs="Times New Roman"/>
          <w:sz w:val="24"/>
          <w:szCs w:val="24"/>
          <w:lang w:eastAsia="cs-CZ"/>
        </w:rPr>
        <w:t xml:space="preserve"> na území hl. m. Prahy a postupně se rozš</w:t>
      </w:r>
      <w:r>
        <w:rPr>
          <w:rFonts w:ascii="Times New Roman" w:eastAsia="Times New Roman" w:hAnsi="Times New Roman" w:cs="Times New Roman"/>
          <w:sz w:val="24"/>
          <w:szCs w:val="24"/>
          <w:lang w:eastAsia="cs-CZ"/>
        </w:rPr>
        <w:t>iřuje</w:t>
      </w:r>
      <w:r w:rsidRPr="00F05E69">
        <w:rPr>
          <w:rFonts w:ascii="Times New Roman" w:eastAsia="Times New Roman" w:hAnsi="Times New Roman" w:cs="Times New Roman"/>
          <w:sz w:val="24"/>
          <w:szCs w:val="24"/>
          <w:lang w:eastAsia="cs-CZ"/>
        </w:rPr>
        <w:t xml:space="preserve"> do celé Č</w:t>
      </w:r>
      <w:r>
        <w:rPr>
          <w:rFonts w:ascii="Times New Roman" w:eastAsia="Times New Roman" w:hAnsi="Times New Roman" w:cs="Times New Roman"/>
          <w:sz w:val="24"/>
          <w:szCs w:val="24"/>
          <w:lang w:eastAsia="cs-CZ"/>
        </w:rPr>
        <w:t>R</w:t>
      </w:r>
      <w:r w:rsidRPr="00F05E69">
        <w:rPr>
          <w:rFonts w:ascii="Times New Roman" w:eastAsia="Times New Roman" w:hAnsi="Times New Roman" w:cs="Times New Roman"/>
          <w:sz w:val="24"/>
          <w:szCs w:val="24"/>
          <w:lang w:eastAsia="cs-CZ"/>
        </w:rPr>
        <w:t>.</w:t>
      </w:r>
    </w:p>
    <w:p w:rsidR="00F05E69" w:rsidRPr="00F05E69" w:rsidRDefault="00F05E69" w:rsidP="00F05E69">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05E69">
        <w:rPr>
          <w:rFonts w:ascii="Times New Roman" w:eastAsia="Times New Roman" w:hAnsi="Times New Roman" w:cs="Times New Roman"/>
          <w:sz w:val="24"/>
          <w:szCs w:val="24"/>
          <w:lang w:eastAsia="cs-CZ"/>
        </w:rPr>
        <w:t xml:space="preserve">V praxi to </w:t>
      </w:r>
      <w:r w:rsidR="005D6FE2">
        <w:rPr>
          <w:rFonts w:ascii="Times New Roman" w:eastAsia="Times New Roman" w:hAnsi="Times New Roman" w:cs="Times New Roman"/>
          <w:sz w:val="24"/>
          <w:szCs w:val="24"/>
          <w:lang w:eastAsia="cs-CZ"/>
        </w:rPr>
        <w:t>znamená</w:t>
      </w:r>
      <w:r w:rsidRPr="00F05E69">
        <w:rPr>
          <w:rFonts w:ascii="Times New Roman" w:eastAsia="Times New Roman" w:hAnsi="Times New Roman" w:cs="Times New Roman"/>
          <w:sz w:val="24"/>
          <w:szCs w:val="24"/>
          <w:lang w:eastAsia="cs-CZ"/>
        </w:rPr>
        <w:t xml:space="preserve">, že pokud </w:t>
      </w:r>
      <w:r>
        <w:rPr>
          <w:rFonts w:ascii="Times New Roman" w:eastAsia="Times New Roman" w:hAnsi="Times New Roman" w:cs="Times New Roman"/>
          <w:sz w:val="24"/>
          <w:szCs w:val="24"/>
          <w:lang w:eastAsia="cs-CZ"/>
        </w:rPr>
        <w:t xml:space="preserve">někdo </w:t>
      </w:r>
      <w:r w:rsidRPr="00F05E69">
        <w:rPr>
          <w:rFonts w:ascii="Times New Roman" w:eastAsia="Times New Roman" w:hAnsi="Times New Roman" w:cs="Times New Roman"/>
          <w:sz w:val="24"/>
          <w:szCs w:val="24"/>
          <w:lang w:eastAsia="cs-CZ"/>
        </w:rPr>
        <w:t xml:space="preserve">vytočí jedno z tísňových čísel (112, 150, 155, 158), vyšle </w:t>
      </w:r>
      <w:r>
        <w:rPr>
          <w:rFonts w:ascii="Times New Roman" w:eastAsia="Times New Roman" w:hAnsi="Times New Roman" w:cs="Times New Roman"/>
          <w:sz w:val="24"/>
          <w:szCs w:val="24"/>
          <w:lang w:eastAsia="cs-CZ"/>
        </w:rPr>
        <w:t>jeho</w:t>
      </w:r>
      <w:r w:rsidRPr="00F05E69">
        <w:rPr>
          <w:rFonts w:ascii="Times New Roman" w:eastAsia="Times New Roman" w:hAnsi="Times New Roman" w:cs="Times New Roman"/>
          <w:sz w:val="24"/>
          <w:szCs w:val="24"/>
          <w:lang w:eastAsia="cs-CZ"/>
        </w:rPr>
        <w:t xml:space="preserve"> chytrý telefon operátorovi </w:t>
      </w:r>
      <w:r>
        <w:rPr>
          <w:rFonts w:ascii="Times New Roman" w:eastAsia="Times New Roman" w:hAnsi="Times New Roman" w:cs="Times New Roman"/>
          <w:sz w:val="24"/>
          <w:szCs w:val="24"/>
          <w:lang w:eastAsia="cs-CZ"/>
        </w:rPr>
        <w:t xml:space="preserve">tísňové linky </w:t>
      </w:r>
      <w:r w:rsidRPr="00F05E69">
        <w:rPr>
          <w:rFonts w:ascii="Times New Roman" w:eastAsia="Times New Roman" w:hAnsi="Times New Roman" w:cs="Times New Roman"/>
          <w:sz w:val="24"/>
          <w:szCs w:val="24"/>
          <w:lang w:eastAsia="cs-CZ"/>
        </w:rPr>
        <w:t>nejpozději do 25 sekund automaticky zprávu s </w:t>
      </w:r>
      <w:r>
        <w:rPr>
          <w:rFonts w:ascii="Times New Roman" w:eastAsia="Times New Roman" w:hAnsi="Times New Roman" w:cs="Times New Roman"/>
          <w:sz w:val="24"/>
          <w:szCs w:val="24"/>
          <w:lang w:eastAsia="cs-CZ"/>
        </w:rPr>
        <w:t>jeho</w:t>
      </w:r>
      <w:r w:rsidRPr="00F05E69">
        <w:rPr>
          <w:rFonts w:ascii="Times New Roman" w:eastAsia="Times New Roman" w:hAnsi="Times New Roman" w:cs="Times New Roman"/>
          <w:sz w:val="24"/>
          <w:szCs w:val="24"/>
          <w:lang w:eastAsia="cs-CZ"/>
        </w:rPr>
        <w:t xml:space="preserve"> přesnou polohou. Tato poloha se operátorovi automati</w:t>
      </w:r>
      <w:r>
        <w:rPr>
          <w:rFonts w:ascii="Times New Roman" w:eastAsia="Times New Roman" w:hAnsi="Times New Roman" w:cs="Times New Roman"/>
          <w:sz w:val="24"/>
          <w:szCs w:val="24"/>
          <w:lang w:eastAsia="cs-CZ"/>
        </w:rPr>
        <w:t xml:space="preserve">cky zobrazí na monitoru v mapě. </w:t>
      </w:r>
      <w:r w:rsidRPr="00F05E69">
        <w:rPr>
          <w:rFonts w:ascii="Times New Roman" w:eastAsia="Times New Roman" w:hAnsi="Times New Roman" w:cs="Times New Roman"/>
          <w:sz w:val="24"/>
          <w:szCs w:val="24"/>
          <w:lang w:eastAsia="cs-CZ"/>
        </w:rPr>
        <w:t>Tato doplňková služba se sp</w:t>
      </w:r>
      <w:r>
        <w:rPr>
          <w:rFonts w:ascii="Times New Roman" w:eastAsia="Times New Roman" w:hAnsi="Times New Roman" w:cs="Times New Roman"/>
          <w:sz w:val="24"/>
          <w:szCs w:val="24"/>
          <w:lang w:eastAsia="cs-CZ"/>
        </w:rPr>
        <w:t>o</w:t>
      </w:r>
      <w:r w:rsidRPr="00F05E69">
        <w:rPr>
          <w:rFonts w:ascii="Times New Roman" w:eastAsia="Times New Roman" w:hAnsi="Times New Roman" w:cs="Times New Roman"/>
          <w:sz w:val="24"/>
          <w:szCs w:val="24"/>
          <w:lang w:eastAsia="cs-CZ"/>
        </w:rPr>
        <w:t>u</w:t>
      </w:r>
      <w:r>
        <w:rPr>
          <w:rFonts w:ascii="Times New Roman" w:eastAsia="Times New Roman" w:hAnsi="Times New Roman" w:cs="Times New Roman"/>
          <w:sz w:val="24"/>
          <w:szCs w:val="24"/>
          <w:lang w:eastAsia="cs-CZ"/>
        </w:rPr>
        <w:t>š</w:t>
      </w:r>
      <w:r w:rsidRPr="00F05E69">
        <w:rPr>
          <w:rFonts w:ascii="Times New Roman" w:eastAsia="Times New Roman" w:hAnsi="Times New Roman" w:cs="Times New Roman"/>
          <w:sz w:val="24"/>
          <w:szCs w:val="24"/>
          <w:lang w:eastAsia="cs-CZ"/>
        </w:rPr>
        <w:t xml:space="preserve">tí ve všech „chytrých telefonech“  s operačním systémem Android automaticky. Není tedy potřeba instalovat jakoukoli aplikaci, povolovat polohové služby nebo </w:t>
      </w:r>
      <w:proofErr w:type="spellStart"/>
      <w:r w:rsidRPr="00F05E69">
        <w:rPr>
          <w:rFonts w:ascii="Times New Roman" w:eastAsia="Times New Roman" w:hAnsi="Times New Roman" w:cs="Times New Roman"/>
          <w:sz w:val="24"/>
          <w:szCs w:val="24"/>
          <w:lang w:eastAsia="cs-CZ"/>
        </w:rPr>
        <w:t>přenastavovat</w:t>
      </w:r>
      <w:proofErr w:type="spellEnd"/>
      <w:r w:rsidRPr="00F05E69">
        <w:rPr>
          <w:rFonts w:ascii="Times New Roman" w:eastAsia="Times New Roman" w:hAnsi="Times New Roman" w:cs="Times New Roman"/>
          <w:sz w:val="24"/>
          <w:szCs w:val="24"/>
          <w:lang w:eastAsia="cs-CZ"/>
        </w:rPr>
        <w:t xml:space="preserve"> telefon. Služba je bezplatná.</w:t>
      </w:r>
      <w:r>
        <w:rPr>
          <w:rFonts w:ascii="Times New Roman" w:eastAsia="Times New Roman" w:hAnsi="Times New Roman" w:cs="Times New Roman"/>
          <w:sz w:val="24"/>
          <w:szCs w:val="24"/>
          <w:lang w:eastAsia="cs-CZ"/>
        </w:rPr>
        <w:t xml:space="preserve"> </w:t>
      </w:r>
      <w:r w:rsidRPr="00F05E69">
        <w:rPr>
          <w:rFonts w:ascii="Times New Roman" w:eastAsia="Times New Roman" w:hAnsi="Times New Roman" w:cs="Times New Roman"/>
          <w:sz w:val="24"/>
          <w:szCs w:val="24"/>
          <w:lang w:eastAsia="cs-CZ"/>
        </w:rPr>
        <w:t xml:space="preserve">K určení přesné polohy </w:t>
      </w:r>
      <w:r>
        <w:rPr>
          <w:rFonts w:ascii="Times New Roman" w:eastAsia="Times New Roman" w:hAnsi="Times New Roman" w:cs="Times New Roman"/>
          <w:sz w:val="24"/>
          <w:szCs w:val="24"/>
          <w:lang w:eastAsia="cs-CZ"/>
        </w:rPr>
        <w:t>využívá</w:t>
      </w:r>
      <w:r w:rsidRPr="00F05E69">
        <w:rPr>
          <w:rFonts w:ascii="Times New Roman" w:eastAsia="Times New Roman" w:hAnsi="Times New Roman" w:cs="Times New Roman"/>
          <w:sz w:val="24"/>
          <w:szCs w:val="24"/>
          <w:lang w:eastAsia="cs-CZ"/>
        </w:rPr>
        <w:t xml:space="preserve"> mobilní telefon pokrytí satelity, mob</w:t>
      </w:r>
      <w:r w:rsidR="005D6FE2">
        <w:rPr>
          <w:rFonts w:ascii="Times New Roman" w:eastAsia="Times New Roman" w:hAnsi="Times New Roman" w:cs="Times New Roman"/>
          <w:sz w:val="24"/>
          <w:szCs w:val="24"/>
          <w:lang w:eastAsia="cs-CZ"/>
        </w:rPr>
        <w:t xml:space="preserve">ilními sítěmi nebo </w:t>
      </w:r>
      <w:proofErr w:type="spellStart"/>
      <w:r w:rsidR="005D6FE2">
        <w:rPr>
          <w:rFonts w:ascii="Times New Roman" w:eastAsia="Times New Roman" w:hAnsi="Times New Roman" w:cs="Times New Roman"/>
          <w:sz w:val="24"/>
          <w:szCs w:val="24"/>
          <w:lang w:eastAsia="cs-CZ"/>
        </w:rPr>
        <w:t>wi-fi</w:t>
      </w:r>
      <w:proofErr w:type="spellEnd"/>
      <w:r w:rsidR="005D6FE2">
        <w:rPr>
          <w:rFonts w:ascii="Times New Roman" w:eastAsia="Times New Roman" w:hAnsi="Times New Roman" w:cs="Times New Roman"/>
          <w:sz w:val="24"/>
          <w:szCs w:val="24"/>
          <w:lang w:eastAsia="cs-CZ"/>
        </w:rPr>
        <w:t xml:space="preserve"> sítěmi a</w:t>
      </w:r>
      <w:r w:rsidRPr="00F05E69">
        <w:rPr>
          <w:rFonts w:ascii="Times New Roman" w:eastAsia="Times New Roman" w:hAnsi="Times New Roman" w:cs="Times New Roman"/>
          <w:sz w:val="24"/>
          <w:szCs w:val="24"/>
          <w:lang w:eastAsia="cs-CZ"/>
        </w:rPr>
        <w:t xml:space="preserve"> </w:t>
      </w:r>
      <w:r w:rsidR="005D6FE2">
        <w:rPr>
          <w:rFonts w:ascii="Times New Roman" w:eastAsia="Times New Roman" w:hAnsi="Times New Roman" w:cs="Times New Roman"/>
          <w:sz w:val="24"/>
          <w:szCs w:val="24"/>
          <w:lang w:eastAsia="cs-CZ"/>
        </w:rPr>
        <w:t>n</w:t>
      </w:r>
      <w:r w:rsidRPr="00F05E69">
        <w:rPr>
          <w:rFonts w:ascii="Times New Roman" w:eastAsia="Times New Roman" w:hAnsi="Times New Roman" w:cs="Times New Roman"/>
          <w:sz w:val="24"/>
          <w:szCs w:val="24"/>
          <w:lang w:eastAsia="cs-CZ"/>
        </w:rPr>
        <w:t xml:space="preserve">a základě těchto dat </w:t>
      </w:r>
      <w:r>
        <w:rPr>
          <w:rFonts w:ascii="Times New Roman" w:eastAsia="Times New Roman" w:hAnsi="Times New Roman" w:cs="Times New Roman"/>
          <w:sz w:val="24"/>
          <w:szCs w:val="24"/>
          <w:lang w:eastAsia="cs-CZ"/>
        </w:rPr>
        <w:t xml:space="preserve">je </w:t>
      </w:r>
      <w:r w:rsidRPr="00F05E69">
        <w:rPr>
          <w:rFonts w:ascii="Times New Roman" w:eastAsia="Times New Roman" w:hAnsi="Times New Roman" w:cs="Times New Roman"/>
          <w:sz w:val="24"/>
          <w:szCs w:val="24"/>
          <w:lang w:eastAsia="cs-CZ"/>
        </w:rPr>
        <w:t>pak schopen určit polohu s přesností přibližně na desítky metrů.</w:t>
      </w:r>
    </w:p>
    <w:p w:rsidR="00F05E69" w:rsidRPr="00F05E69" w:rsidRDefault="00F05E69" w:rsidP="00F05E69">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05E69">
        <w:rPr>
          <w:rFonts w:ascii="Times New Roman" w:eastAsia="Times New Roman" w:hAnsi="Times New Roman" w:cs="Times New Roman"/>
          <w:bCs/>
          <w:iCs/>
          <w:sz w:val="24"/>
          <w:szCs w:val="24"/>
          <w:lang w:eastAsia="cs-CZ"/>
        </w:rPr>
        <w:t>Podmínky pro fungování</w:t>
      </w:r>
      <w:r>
        <w:rPr>
          <w:rFonts w:ascii="Times New Roman" w:eastAsia="Times New Roman" w:hAnsi="Times New Roman" w:cs="Times New Roman"/>
          <w:bCs/>
          <w:iCs/>
          <w:sz w:val="24"/>
          <w:szCs w:val="24"/>
          <w:lang w:eastAsia="cs-CZ"/>
        </w:rPr>
        <w:t xml:space="preserve"> AML</w:t>
      </w:r>
      <w:r w:rsidRPr="00F05E69">
        <w:rPr>
          <w:rFonts w:ascii="Times New Roman" w:eastAsia="Times New Roman" w:hAnsi="Times New Roman" w:cs="Times New Roman"/>
          <w:bCs/>
          <w:iCs/>
          <w:sz w:val="24"/>
          <w:szCs w:val="24"/>
          <w:lang w:eastAsia="cs-CZ"/>
        </w:rPr>
        <w:t>:</w:t>
      </w:r>
    </w:p>
    <w:p w:rsidR="00F05E69" w:rsidRPr="00F05E69" w:rsidRDefault="00F05E69" w:rsidP="00F05E6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05E69">
        <w:rPr>
          <w:rFonts w:ascii="Times New Roman" w:eastAsia="Times New Roman" w:hAnsi="Times New Roman" w:cs="Times New Roman"/>
          <w:sz w:val="24"/>
          <w:szCs w:val="24"/>
          <w:lang w:eastAsia="cs-CZ"/>
        </w:rPr>
        <w:t>telefon musí být tzv. „chytrý telefon“, vybavený lokalizačním zařízením,</w:t>
      </w:r>
    </w:p>
    <w:p w:rsidR="00F05E69" w:rsidRPr="00F05E69" w:rsidRDefault="00F05E69" w:rsidP="00F05E6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05E69">
        <w:rPr>
          <w:rFonts w:ascii="Times New Roman" w:eastAsia="Times New Roman" w:hAnsi="Times New Roman" w:cs="Times New Roman"/>
          <w:sz w:val="24"/>
          <w:szCs w:val="24"/>
          <w:lang w:eastAsia="cs-CZ"/>
        </w:rPr>
        <w:t xml:space="preserve">používání systému Android, do budoucna také </w:t>
      </w:r>
      <w:proofErr w:type="spellStart"/>
      <w:r w:rsidRPr="00F05E69">
        <w:rPr>
          <w:rFonts w:ascii="Times New Roman" w:eastAsia="Times New Roman" w:hAnsi="Times New Roman" w:cs="Times New Roman"/>
          <w:sz w:val="24"/>
          <w:szCs w:val="24"/>
          <w:lang w:eastAsia="cs-CZ"/>
        </w:rPr>
        <w:t>iOS</w:t>
      </w:r>
      <w:proofErr w:type="spellEnd"/>
      <w:r w:rsidRPr="00F05E69">
        <w:rPr>
          <w:rFonts w:ascii="Times New Roman" w:eastAsia="Times New Roman" w:hAnsi="Times New Roman" w:cs="Times New Roman"/>
          <w:sz w:val="24"/>
          <w:szCs w:val="24"/>
          <w:lang w:eastAsia="cs-CZ"/>
        </w:rPr>
        <w:t>,</w:t>
      </w:r>
    </w:p>
    <w:p w:rsidR="00F05E69" w:rsidRPr="00F05E69" w:rsidRDefault="00F05E69" w:rsidP="00F05E6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05E69">
        <w:rPr>
          <w:rFonts w:ascii="Times New Roman" w:eastAsia="Times New Roman" w:hAnsi="Times New Roman" w:cs="Times New Roman"/>
          <w:sz w:val="24"/>
          <w:szCs w:val="24"/>
          <w:lang w:eastAsia="cs-CZ"/>
        </w:rPr>
        <w:t>volající musí být na signálu svého operátora,</w:t>
      </w:r>
    </w:p>
    <w:p w:rsidR="00F05E69" w:rsidRPr="00F05E69" w:rsidRDefault="00F05E69" w:rsidP="00F05E6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05E69">
        <w:rPr>
          <w:rFonts w:ascii="Times New Roman" w:eastAsia="Times New Roman" w:hAnsi="Times New Roman" w:cs="Times New Roman"/>
          <w:sz w:val="24"/>
          <w:szCs w:val="24"/>
          <w:lang w:eastAsia="cs-CZ"/>
        </w:rPr>
        <w:t>česká SIM karta,</w:t>
      </w:r>
    </w:p>
    <w:p w:rsidR="00F05E69" w:rsidRPr="00F05E69" w:rsidRDefault="00F05E69" w:rsidP="00F05E6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05E69">
        <w:rPr>
          <w:rFonts w:ascii="Times New Roman" w:eastAsia="Times New Roman" w:hAnsi="Times New Roman" w:cs="Times New Roman"/>
          <w:sz w:val="24"/>
          <w:szCs w:val="24"/>
          <w:lang w:eastAsia="cs-CZ"/>
        </w:rPr>
        <w:t>k odeslání dojde pouze vytočením tísňových linek (112, 150, 155, 158).</w:t>
      </w:r>
    </w:p>
    <w:p w:rsidR="00F05E69" w:rsidRPr="00F05E69" w:rsidRDefault="00F05E69" w:rsidP="00F05E69">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05E69">
        <w:rPr>
          <w:rFonts w:ascii="Times New Roman" w:eastAsia="Times New Roman" w:hAnsi="Times New Roman" w:cs="Times New Roman"/>
          <w:sz w:val="24"/>
          <w:szCs w:val="24"/>
          <w:lang w:eastAsia="cs-CZ"/>
        </w:rPr>
        <w:t>V současné době využívá AML již 21 zemí světa, včetně ČR, mezi nimi například Velká Británie, Spojené státy, Norsko, Švédsko, Finsko, Rakousko, Belgie nebo Dánsko.</w:t>
      </w:r>
    </w:p>
    <w:p w:rsidR="00F05E69" w:rsidRPr="004521BB" w:rsidRDefault="004521BB" w:rsidP="00DD441D">
      <w:pPr>
        <w:pStyle w:val="Normlnweb"/>
        <w:spacing w:before="0" w:beforeAutospacing="0" w:after="0" w:afterAutospacing="0"/>
        <w:rPr>
          <w:b/>
        </w:rPr>
      </w:pPr>
      <w:r w:rsidRPr="004521BB">
        <w:rPr>
          <w:b/>
        </w:rPr>
        <w:t>A na závěr ještě připomenutí - zneužití tísňových linek je trestný čin. Jejich blokování, či</w:t>
      </w:r>
      <w:r w:rsidR="005D6FE2">
        <w:rPr>
          <w:b/>
        </w:rPr>
        <w:t xml:space="preserve"> zlomyslné volání je pokutováno!</w:t>
      </w:r>
    </w:p>
    <w:p w:rsidR="004521BB" w:rsidRDefault="004521BB" w:rsidP="00DD441D">
      <w:pPr>
        <w:pStyle w:val="Normlnweb"/>
        <w:spacing w:before="0" w:beforeAutospacing="0" w:after="0" w:afterAutospacing="0"/>
      </w:pPr>
    </w:p>
    <w:p w:rsidR="00DD441D" w:rsidRPr="00DD441D" w:rsidRDefault="00DD441D" w:rsidP="00DD441D">
      <w:pPr>
        <w:pStyle w:val="Normlnweb"/>
        <w:spacing w:before="0" w:beforeAutospacing="0" w:after="0" w:afterAutospacing="0"/>
        <w:rPr>
          <w:color w:val="000000"/>
        </w:rPr>
      </w:pPr>
      <w:r w:rsidRPr="00DD441D">
        <w:t xml:space="preserve">Autor: </w:t>
      </w:r>
      <w:r w:rsidRPr="00DD441D">
        <w:rPr>
          <w:color w:val="000000"/>
        </w:rPr>
        <w:t xml:space="preserve">kpt. Mgr. Pavel </w:t>
      </w:r>
      <w:proofErr w:type="spellStart"/>
      <w:r w:rsidRPr="00DD441D">
        <w:rPr>
          <w:color w:val="000000"/>
        </w:rPr>
        <w:t>Savara</w:t>
      </w:r>
      <w:proofErr w:type="spellEnd"/>
      <w:r w:rsidRPr="00DD441D">
        <w:rPr>
          <w:color w:val="000000"/>
        </w:rPr>
        <w:br/>
        <w:t>odbor prevence - oddělení zjišťování příčin vzniku požárů</w:t>
      </w:r>
    </w:p>
    <w:p w:rsidR="00DD441D" w:rsidRDefault="00DD441D" w:rsidP="004521BB">
      <w:pPr>
        <w:pStyle w:val="Normlnweb"/>
        <w:spacing w:before="0" w:beforeAutospacing="0" w:after="0" w:afterAutospacing="0"/>
      </w:pPr>
      <w:r w:rsidRPr="00DD441D">
        <w:rPr>
          <w:color w:val="000000"/>
        </w:rPr>
        <w:t>MV-generální ředitelství HZS ČR</w:t>
      </w:r>
      <w:r w:rsidRPr="00DD441D">
        <w:rPr>
          <w:color w:val="000000"/>
        </w:rPr>
        <w:br/>
        <w:t>www. hzscr.cz</w:t>
      </w:r>
    </w:p>
    <w:sectPr w:rsidR="00DD441D" w:rsidSect="00773F29">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C0C83"/>
    <w:multiLevelType w:val="hybridMultilevel"/>
    <w:tmpl w:val="EB9A3B2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F400CA9"/>
    <w:multiLevelType w:val="hybridMultilevel"/>
    <w:tmpl w:val="A892563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06C79C5"/>
    <w:multiLevelType w:val="multilevel"/>
    <w:tmpl w:val="80965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F62853"/>
    <w:multiLevelType w:val="multilevel"/>
    <w:tmpl w:val="45F8C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5D975CD"/>
    <w:multiLevelType w:val="multilevel"/>
    <w:tmpl w:val="FA58C9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70A31E3"/>
    <w:multiLevelType w:val="multilevel"/>
    <w:tmpl w:val="2B56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CF7814"/>
    <w:multiLevelType w:val="multilevel"/>
    <w:tmpl w:val="AD34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FF281A"/>
    <w:multiLevelType w:val="multilevel"/>
    <w:tmpl w:val="405EC4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680A74"/>
    <w:multiLevelType w:val="multilevel"/>
    <w:tmpl w:val="7028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6"/>
  </w:num>
  <w:num w:numId="4">
    <w:abstractNumId w:val="1"/>
  </w:num>
  <w:num w:numId="5">
    <w:abstractNumId w:val="8"/>
  </w:num>
  <w:num w:numId="6">
    <w:abstractNumId w:val="7"/>
  </w:num>
  <w:num w:numId="7">
    <w:abstractNumId w:val="4"/>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29"/>
    <w:rsid w:val="00197A29"/>
    <w:rsid w:val="00236D8E"/>
    <w:rsid w:val="002E4E51"/>
    <w:rsid w:val="003A5174"/>
    <w:rsid w:val="004146B0"/>
    <w:rsid w:val="00422C5E"/>
    <w:rsid w:val="004521BB"/>
    <w:rsid w:val="005D6FE2"/>
    <w:rsid w:val="00607FC0"/>
    <w:rsid w:val="006103C2"/>
    <w:rsid w:val="006F0C95"/>
    <w:rsid w:val="007224E1"/>
    <w:rsid w:val="007407F4"/>
    <w:rsid w:val="00773F29"/>
    <w:rsid w:val="0078088E"/>
    <w:rsid w:val="00A133FC"/>
    <w:rsid w:val="00A2638D"/>
    <w:rsid w:val="00A43670"/>
    <w:rsid w:val="00A63E82"/>
    <w:rsid w:val="00A6724A"/>
    <w:rsid w:val="00A8521B"/>
    <w:rsid w:val="00AC020A"/>
    <w:rsid w:val="00B942D5"/>
    <w:rsid w:val="00C106FB"/>
    <w:rsid w:val="00CE5960"/>
    <w:rsid w:val="00D350E1"/>
    <w:rsid w:val="00DD441D"/>
    <w:rsid w:val="00DE5E73"/>
    <w:rsid w:val="00E05AA3"/>
    <w:rsid w:val="00F05E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2690A4-CF2F-49CB-9FB8-F2C2FA4B9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link w:val="Nadpis1Char"/>
    <w:uiPriority w:val="9"/>
    <w:qFormat/>
    <w:rsid w:val="00A63E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63E82"/>
    <w:rPr>
      <w:rFonts w:ascii="Times New Roman" w:eastAsia="Times New Roman" w:hAnsi="Times New Roman" w:cs="Times New Roman"/>
      <w:b/>
      <w:bCs/>
      <w:kern w:val="36"/>
      <w:sz w:val="48"/>
      <w:szCs w:val="48"/>
      <w:lang w:eastAsia="cs-CZ"/>
    </w:rPr>
  </w:style>
  <w:style w:type="character" w:styleId="Siln">
    <w:name w:val="Strong"/>
    <w:basedOn w:val="Standardnpsmoodstavce"/>
    <w:uiPriority w:val="22"/>
    <w:qFormat/>
    <w:rsid w:val="00A63E82"/>
    <w:rPr>
      <w:b/>
      <w:bCs/>
    </w:rPr>
  </w:style>
  <w:style w:type="character" w:styleId="Zdraznn">
    <w:name w:val="Emphasis"/>
    <w:basedOn w:val="Standardnpsmoodstavce"/>
    <w:uiPriority w:val="20"/>
    <w:qFormat/>
    <w:rsid w:val="00A63E82"/>
    <w:rPr>
      <w:i/>
      <w:iCs/>
    </w:rPr>
  </w:style>
  <w:style w:type="paragraph" w:styleId="FormtovanvHTML">
    <w:name w:val="HTML Preformatted"/>
    <w:basedOn w:val="Normln"/>
    <w:link w:val="FormtovanvHTMLChar"/>
    <w:uiPriority w:val="99"/>
    <w:semiHidden/>
    <w:unhideWhenUsed/>
    <w:rsid w:val="00A63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semiHidden/>
    <w:rsid w:val="00A63E82"/>
    <w:rPr>
      <w:rFonts w:ascii="Courier New" w:eastAsia="Times New Roman" w:hAnsi="Courier New" w:cs="Courier New"/>
      <w:sz w:val="20"/>
      <w:szCs w:val="20"/>
      <w:lang w:eastAsia="cs-CZ"/>
    </w:rPr>
  </w:style>
  <w:style w:type="character" w:styleId="Hypertextovodkaz">
    <w:name w:val="Hyperlink"/>
    <w:basedOn w:val="Standardnpsmoodstavce"/>
    <w:uiPriority w:val="99"/>
    <w:unhideWhenUsed/>
    <w:rsid w:val="00A63E82"/>
    <w:rPr>
      <w:color w:val="0000FF"/>
      <w:u w:val="single"/>
    </w:rPr>
  </w:style>
  <w:style w:type="paragraph" w:styleId="Odstavecseseznamem">
    <w:name w:val="List Paragraph"/>
    <w:basedOn w:val="Normln"/>
    <w:uiPriority w:val="34"/>
    <w:qFormat/>
    <w:rsid w:val="00B942D5"/>
    <w:pPr>
      <w:ind w:left="720"/>
      <w:contextualSpacing/>
    </w:pPr>
  </w:style>
  <w:style w:type="paragraph" w:styleId="Normlnweb">
    <w:name w:val="Normal (Web)"/>
    <w:basedOn w:val="Normln"/>
    <w:uiPriority w:val="99"/>
    <w:unhideWhenUsed/>
    <w:qFormat/>
    <w:rsid w:val="006103C2"/>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A8521B"/>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2">
    <w:name w:val="Body Text 2"/>
    <w:basedOn w:val="Normln"/>
    <w:link w:val="Zkladntext2Char"/>
    <w:uiPriority w:val="99"/>
    <w:unhideWhenUsed/>
    <w:rsid w:val="007407F4"/>
    <w:pPr>
      <w:spacing w:after="120" w:line="480" w:lineRule="auto"/>
    </w:pPr>
    <w:rPr>
      <w:rFonts w:ascii="Times New Roman" w:eastAsia="Times New Roman" w:hAnsi="Times New Roman" w:cs="Times New Roman"/>
      <w:sz w:val="20"/>
      <w:szCs w:val="20"/>
      <w:lang w:eastAsia="cs-CZ"/>
    </w:rPr>
  </w:style>
  <w:style w:type="character" w:customStyle="1" w:styleId="Zkladntext2Char">
    <w:name w:val="Základní text 2 Char"/>
    <w:basedOn w:val="Standardnpsmoodstavce"/>
    <w:link w:val="Zkladntext2"/>
    <w:uiPriority w:val="99"/>
    <w:rsid w:val="007407F4"/>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681222">
      <w:bodyDiv w:val="1"/>
      <w:marLeft w:val="0"/>
      <w:marRight w:val="0"/>
      <w:marTop w:val="0"/>
      <w:marBottom w:val="0"/>
      <w:divBdr>
        <w:top w:val="none" w:sz="0" w:space="0" w:color="auto"/>
        <w:left w:val="none" w:sz="0" w:space="0" w:color="auto"/>
        <w:bottom w:val="none" w:sz="0" w:space="0" w:color="auto"/>
        <w:right w:val="none" w:sz="0" w:space="0" w:color="auto"/>
      </w:divBdr>
    </w:div>
    <w:div w:id="788478476">
      <w:bodyDiv w:val="1"/>
      <w:marLeft w:val="0"/>
      <w:marRight w:val="0"/>
      <w:marTop w:val="0"/>
      <w:marBottom w:val="0"/>
      <w:divBdr>
        <w:top w:val="none" w:sz="0" w:space="0" w:color="auto"/>
        <w:left w:val="none" w:sz="0" w:space="0" w:color="auto"/>
        <w:bottom w:val="none" w:sz="0" w:space="0" w:color="auto"/>
        <w:right w:val="none" w:sz="0" w:space="0" w:color="auto"/>
      </w:divBdr>
    </w:div>
    <w:div w:id="803279930">
      <w:bodyDiv w:val="1"/>
      <w:marLeft w:val="0"/>
      <w:marRight w:val="0"/>
      <w:marTop w:val="0"/>
      <w:marBottom w:val="0"/>
      <w:divBdr>
        <w:top w:val="none" w:sz="0" w:space="0" w:color="auto"/>
        <w:left w:val="none" w:sz="0" w:space="0" w:color="auto"/>
        <w:bottom w:val="none" w:sz="0" w:space="0" w:color="auto"/>
        <w:right w:val="none" w:sz="0" w:space="0" w:color="auto"/>
      </w:divBdr>
    </w:div>
    <w:div w:id="953096893">
      <w:bodyDiv w:val="1"/>
      <w:marLeft w:val="0"/>
      <w:marRight w:val="0"/>
      <w:marTop w:val="0"/>
      <w:marBottom w:val="0"/>
      <w:divBdr>
        <w:top w:val="none" w:sz="0" w:space="0" w:color="auto"/>
        <w:left w:val="none" w:sz="0" w:space="0" w:color="auto"/>
        <w:bottom w:val="none" w:sz="0" w:space="0" w:color="auto"/>
        <w:right w:val="none" w:sz="0" w:space="0" w:color="auto"/>
      </w:divBdr>
    </w:div>
    <w:div w:id="1441416326">
      <w:bodyDiv w:val="1"/>
      <w:marLeft w:val="0"/>
      <w:marRight w:val="0"/>
      <w:marTop w:val="0"/>
      <w:marBottom w:val="0"/>
      <w:divBdr>
        <w:top w:val="none" w:sz="0" w:space="0" w:color="auto"/>
        <w:left w:val="none" w:sz="0" w:space="0" w:color="auto"/>
        <w:bottom w:val="none" w:sz="0" w:space="0" w:color="auto"/>
        <w:right w:val="none" w:sz="0" w:space="0" w:color="auto"/>
      </w:divBdr>
      <w:divsChild>
        <w:div w:id="2019305976">
          <w:marLeft w:val="0"/>
          <w:marRight w:val="0"/>
          <w:marTop w:val="0"/>
          <w:marBottom w:val="0"/>
          <w:divBdr>
            <w:top w:val="none" w:sz="0" w:space="0" w:color="auto"/>
            <w:left w:val="none" w:sz="0" w:space="0" w:color="auto"/>
            <w:bottom w:val="none" w:sz="0" w:space="0" w:color="auto"/>
            <w:right w:val="none" w:sz="0" w:space="0" w:color="auto"/>
          </w:divBdr>
        </w:div>
        <w:div w:id="557935747">
          <w:marLeft w:val="0"/>
          <w:marRight w:val="0"/>
          <w:marTop w:val="0"/>
          <w:marBottom w:val="0"/>
          <w:divBdr>
            <w:top w:val="none" w:sz="0" w:space="0" w:color="auto"/>
            <w:left w:val="none" w:sz="0" w:space="0" w:color="auto"/>
            <w:bottom w:val="none" w:sz="0" w:space="0" w:color="auto"/>
            <w:right w:val="none" w:sz="0" w:space="0" w:color="auto"/>
          </w:divBdr>
        </w:div>
        <w:div w:id="327172391">
          <w:marLeft w:val="0"/>
          <w:marRight w:val="0"/>
          <w:marTop w:val="0"/>
          <w:marBottom w:val="0"/>
          <w:divBdr>
            <w:top w:val="none" w:sz="0" w:space="0" w:color="auto"/>
            <w:left w:val="none" w:sz="0" w:space="0" w:color="auto"/>
            <w:bottom w:val="none" w:sz="0" w:space="0" w:color="auto"/>
            <w:right w:val="none" w:sz="0" w:space="0" w:color="auto"/>
          </w:divBdr>
        </w:div>
        <w:div w:id="1463579270">
          <w:marLeft w:val="0"/>
          <w:marRight w:val="0"/>
          <w:marTop w:val="0"/>
          <w:marBottom w:val="0"/>
          <w:divBdr>
            <w:top w:val="none" w:sz="0" w:space="0" w:color="auto"/>
            <w:left w:val="none" w:sz="0" w:space="0" w:color="auto"/>
            <w:bottom w:val="none" w:sz="0" w:space="0" w:color="auto"/>
            <w:right w:val="none" w:sz="0" w:space="0" w:color="auto"/>
          </w:divBdr>
        </w:div>
        <w:div w:id="506990154">
          <w:marLeft w:val="0"/>
          <w:marRight w:val="0"/>
          <w:marTop w:val="0"/>
          <w:marBottom w:val="0"/>
          <w:divBdr>
            <w:top w:val="none" w:sz="0" w:space="0" w:color="auto"/>
            <w:left w:val="none" w:sz="0" w:space="0" w:color="auto"/>
            <w:bottom w:val="none" w:sz="0" w:space="0" w:color="auto"/>
            <w:right w:val="none" w:sz="0" w:space="0" w:color="auto"/>
          </w:divBdr>
        </w:div>
        <w:div w:id="1740791142">
          <w:marLeft w:val="0"/>
          <w:marRight w:val="0"/>
          <w:marTop w:val="0"/>
          <w:marBottom w:val="0"/>
          <w:divBdr>
            <w:top w:val="none" w:sz="0" w:space="0" w:color="auto"/>
            <w:left w:val="none" w:sz="0" w:space="0" w:color="auto"/>
            <w:bottom w:val="none" w:sz="0" w:space="0" w:color="auto"/>
            <w:right w:val="none" w:sz="0" w:space="0" w:color="auto"/>
          </w:divBdr>
        </w:div>
        <w:div w:id="765732584">
          <w:marLeft w:val="0"/>
          <w:marRight w:val="0"/>
          <w:marTop w:val="0"/>
          <w:marBottom w:val="0"/>
          <w:divBdr>
            <w:top w:val="none" w:sz="0" w:space="0" w:color="auto"/>
            <w:left w:val="none" w:sz="0" w:space="0" w:color="auto"/>
            <w:bottom w:val="none" w:sz="0" w:space="0" w:color="auto"/>
            <w:right w:val="none" w:sz="0" w:space="0" w:color="auto"/>
          </w:divBdr>
        </w:div>
        <w:div w:id="515510177">
          <w:marLeft w:val="0"/>
          <w:marRight w:val="0"/>
          <w:marTop w:val="0"/>
          <w:marBottom w:val="0"/>
          <w:divBdr>
            <w:top w:val="none" w:sz="0" w:space="0" w:color="auto"/>
            <w:left w:val="none" w:sz="0" w:space="0" w:color="auto"/>
            <w:bottom w:val="none" w:sz="0" w:space="0" w:color="auto"/>
            <w:right w:val="none" w:sz="0" w:space="0" w:color="auto"/>
          </w:divBdr>
        </w:div>
        <w:div w:id="535890596">
          <w:marLeft w:val="0"/>
          <w:marRight w:val="0"/>
          <w:marTop w:val="0"/>
          <w:marBottom w:val="0"/>
          <w:divBdr>
            <w:top w:val="none" w:sz="0" w:space="0" w:color="auto"/>
            <w:left w:val="none" w:sz="0" w:space="0" w:color="auto"/>
            <w:bottom w:val="none" w:sz="0" w:space="0" w:color="auto"/>
            <w:right w:val="none" w:sz="0" w:space="0" w:color="auto"/>
          </w:divBdr>
        </w:div>
        <w:div w:id="938103525">
          <w:marLeft w:val="0"/>
          <w:marRight w:val="0"/>
          <w:marTop w:val="0"/>
          <w:marBottom w:val="0"/>
          <w:divBdr>
            <w:top w:val="none" w:sz="0" w:space="0" w:color="auto"/>
            <w:left w:val="none" w:sz="0" w:space="0" w:color="auto"/>
            <w:bottom w:val="none" w:sz="0" w:space="0" w:color="auto"/>
            <w:right w:val="none" w:sz="0" w:space="0" w:color="auto"/>
          </w:divBdr>
        </w:div>
        <w:div w:id="998843700">
          <w:marLeft w:val="0"/>
          <w:marRight w:val="0"/>
          <w:marTop w:val="0"/>
          <w:marBottom w:val="0"/>
          <w:divBdr>
            <w:top w:val="none" w:sz="0" w:space="0" w:color="auto"/>
            <w:left w:val="none" w:sz="0" w:space="0" w:color="auto"/>
            <w:bottom w:val="none" w:sz="0" w:space="0" w:color="auto"/>
            <w:right w:val="none" w:sz="0" w:space="0" w:color="auto"/>
          </w:divBdr>
        </w:div>
        <w:div w:id="1389187999">
          <w:marLeft w:val="0"/>
          <w:marRight w:val="0"/>
          <w:marTop w:val="0"/>
          <w:marBottom w:val="0"/>
          <w:divBdr>
            <w:top w:val="none" w:sz="0" w:space="0" w:color="auto"/>
            <w:left w:val="none" w:sz="0" w:space="0" w:color="auto"/>
            <w:bottom w:val="none" w:sz="0" w:space="0" w:color="auto"/>
            <w:right w:val="none" w:sz="0" w:space="0" w:color="auto"/>
          </w:divBdr>
        </w:div>
        <w:div w:id="596981462">
          <w:marLeft w:val="0"/>
          <w:marRight w:val="0"/>
          <w:marTop w:val="0"/>
          <w:marBottom w:val="0"/>
          <w:divBdr>
            <w:top w:val="none" w:sz="0" w:space="0" w:color="auto"/>
            <w:left w:val="none" w:sz="0" w:space="0" w:color="auto"/>
            <w:bottom w:val="none" w:sz="0" w:space="0" w:color="auto"/>
            <w:right w:val="none" w:sz="0" w:space="0" w:color="auto"/>
          </w:divBdr>
        </w:div>
        <w:div w:id="1322349663">
          <w:marLeft w:val="0"/>
          <w:marRight w:val="0"/>
          <w:marTop w:val="0"/>
          <w:marBottom w:val="0"/>
          <w:divBdr>
            <w:top w:val="none" w:sz="0" w:space="0" w:color="auto"/>
            <w:left w:val="none" w:sz="0" w:space="0" w:color="auto"/>
            <w:bottom w:val="none" w:sz="0" w:space="0" w:color="auto"/>
            <w:right w:val="none" w:sz="0" w:space="0" w:color="auto"/>
          </w:divBdr>
        </w:div>
        <w:div w:id="402022856">
          <w:marLeft w:val="0"/>
          <w:marRight w:val="0"/>
          <w:marTop w:val="0"/>
          <w:marBottom w:val="0"/>
          <w:divBdr>
            <w:top w:val="none" w:sz="0" w:space="0" w:color="auto"/>
            <w:left w:val="none" w:sz="0" w:space="0" w:color="auto"/>
            <w:bottom w:val="none" w:sz="0" w:space="0" w:color="auto"/>
            <w:right w:val="none" w:sz="0" w:space="0" w:color="auto"/>
          </w:divBdr>
        </w:div>
        <w:div w:id="1261109377">
          <w:marLeft w:val="0"/>
          <w:marRight w:val="0"/>
          <w:marTop w:val="0"/>
          <w:marBottom w:val="0"/>
          <w:divBdr>
            <w:top w:val="none" w:sz="0" w:space="0" w:color="auto"/>
            <w:left w:val="none" w:sz="0" w:space="0" w:color="auto"/>
            <w:bottom w:val="none" w:sz="0" w:space="0" w:color="auto"/>
            <w:right w:val="none" w:sz="0" w:space="0" w:color="auto"/>
          </w:divBdr>
        </w:div>
      </w:divsChild>
    </w:div>
    <w:div w:id="1668746090">
      <w:bodyDiv w:val="1"/>
      <w:marLeft w:val="0"/>
      <w:marRight w:val="0"/>
      <w:marTop w:val="0"/>
      <w:marBottom w:val="0"/>
      <w:divBdr>
        <w:top w:val="none" w:sz="0" w:space="0" w:color="auto"/>
        <w:left w:val="none" w:sz="0" w:space="0" w:color="auto"/>
        <w:bottom w:val="none" w:sz="0" w:space="0" w:color="auto"/>
        <w:right w:val="none" w:sz="0" w:space="0" w:color="auto"/>
      </w:divBdr>
    </w:div>
    <w:div w:id="178087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wikipedia.org/wiki/Zdravotnick%C3%A1_z%C3%A1chrann%C3%A1_slu%C5%BEba" TargetMode="External"/><Relationship Id="rId13" Type="http://schemas.openxmlformats.org/officeDocument/2006/relationships/hyperlink" Target="http://www.hzscr.cz/clanek/prirucky-letaky-a-materialy.aspx" TargetMode="External"/><Relationship Id="rId3" Type="http://schemas.openxmlformats.org/officeDocument/2006/relationships/settings" Target="settings.xml"/><Relationship Id="rId7" Type="http://schemas.openxmlformats.org/officeDocument/2006/relationships/hyperlink" Target="https://cs.wikipedia.org/wiki/Hasi%C4%8Dsk%C3%BD_z%C3%A1chrann%C3%BD_sbor_%C4%8Cesk%C3%A9_republiky" TargetMode="Externa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s.wikipedia.org/wiki/Jednotn%C3%A9_evropsk%C3%A9_%C4%8D%C3%ADslo_t%C3%ADs%C5%88ov%C3%A9ho_vol%C3%A1n%C3%AD" TargetMode="External"/><Relationship Id="rId11" Type="http://schemas.openxmlformats.org/officeDocument/2006/relationships/hyperlink" Target="Download/06-Vis_odkus_volas_publikace.pdf" TargetMode="External"/><Relationship Id="rId5" Type="http://schemas.openxmlformats.org/officeDocument/2006/relationships/image" Target="media/image1.png"/><Relationship Id="rId15" Type="http://schemas.openxmlformats.org/officeDocument/2006/relationships/image" Target="media/image3.png"/><Relationship Id="rId10" Type="http://schemas.openxmlformats.org/officeDocument/2006/relationships/hyperlink" Target="file:///C:\Users\talichovamartina\Desktop\Dokumenty%20OO\PV&#268;\U&#269;itelsk&#233;%20noviny\Download\06-Vis_odkus_volas_publikace.pdf" TargetMode="External"/><Relationship Id="rId4" Type="http://schemas.openxmlformats.org/officeDocument/2006/relationships/webSettings" Target="webSettings.xml"/><Relationship Id="rId9" Type="http://schemas.openxmlformats.org/officeDocument/2006/relationships/hyperlink" Target="https://cs.wikipedia.org/wiki/Policie_%C4%8Cesk%C3%A9_republiky" TargetMode="External"/><Relationship Id="rId14" Type="http://schemas.openxmlformats.org/officeDocument/2006/relationships/hyperlink" Target="https://cs.wikipedia.org/wiki/Jednotn%C3%A9_evropsk%C3%A9_%C4%8D%C3%ADslo_t%C3%ADs%C5%88ov%C3%A9ho_vol%C3%A1n%C3%AD"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1169</Words>
  <Characters>6903</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Savara, Pavel</dc:creator>
  <cp:keywords/>
  <dc:description/>
  <cp:lastModifiedBy>Martina Talichová</cp:lastModifiedBy>
  <cp:revision>4</cp:revision>
  <dcterms:created xsi:type="dcterms:W3CDTF">2020-10-21T05:36:00Z</dcterms:created>
  <dcterms:modified xsi:type="dcterms:W3CDTF">2020-10-21T10:07:00Z</dcterms:modified>
</cp:coreProperties>
</file>