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9D41" w14:textId="77777777" w:rsidR="00734C65" w:rsidRPr="00B36044" w:rsidRDefault="00734C65" w:rsidP="00734C65">
      <w:pPr>
        <w:spacing w:after="0" w:line="240" w:lineRule="auto"/>
        <w:rPr>
          <w:rFonts w:eastAsia="Times New Roman" w:cstheme="minorHAnsi"/>
          <w:b/>
          <w:i/>
          <w:color w:val="0070C0"/>
          <w:lang w:val="x-none" w:eastAsia="x-none"/>
        </w:rPr>
      </w:pPr>
      <w:r w:rsidRPr="00B36044">
        <w:rPr>
          <w:rFonts w:eastAsia="Times New Roman" w:cstheme="minorHAnsi"/>
          <w:b/>
          <w:i/>
          <w:color w:val="0070C0"/>
          <w:lang w:val="x-none" w:eastAsia="x-none"/>
        </w:rPr>
        <w:t>Poučení:</w:t>
      </w:r>
    </w:p>
    <w:p w14:paraId="38DD8BD9" w14:textId="422E7D71" w:rsidR="00734C65" w:rsidRPr="00B36044" w:rsidRDefault="00734C65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val="x-none" w:eastAsia="x-none"/>
        </w:rPr>
        <w:t xml:space="preserve">Text provedený černým písmem </w:t>
      </w:r>
      <w:r w:rsidRPr="00B36044">
        <w:rPr>
          <w:rFonts w:eastAsia="Times New Roman" w:cstheme="minorHAnsi"/>
          <w:i/>
          <w:color w:val="0070C0"/>
          <w:lang w:eastAsia="x-none"/>
        </w:rPr>
        <w:t xml:space="preserve">je závazný, </w:t>
      </w:r>
      <w:r w:rsidRPr="00B36044">
        <w:rPr>
          <w:rFonts w:eastAsia="Times New Roman" w:cstheme="minorHAnsi"/>
          <w:i/>
          <w:color w:val="0070C0"/>
          <w:lang w:val="x-none" w:eastAsia="x-none"/>
        </w:rPr>
        <w:t>upřesňuje požadavky stanovené vyhláškou č. 35/2007 Sb., o</w:t>
      </w:r>
      <w:r w:rsidR="009B3353" w:rsidRPr="00B36044">
        <w:rPr>
          <w:rFonts w:eastAsia="Times New Roman" w:cstheme="minorHAnsi"/>
          <w:i/>
          <w:color w:val="0070C0"/>
          <w:lang w:eastAsia="x-none"/>
        </w:rPr>
        <w:t> </w:t>
      </w:r>
      <w:r w:rsidRPr="00B36044">
        <w:rPr>
          <w:rFonts w:eastAsia="Times New Roman" w:cstheme="minorHAnsi"/>
          <w:i/>
          <w:color w:val="0070C0"/>
          <w:lang w:val="x-none" w:eastAsia="x-none"/>
        </w:rPr>
        <w:t xml:space="preserve">technických podmínkách požární techniky, ve znění </w:t>
      </w:r>
      <w:r w:rsidRPr="00B36044">
        <w:rPr>
          <w:rFonts w:eastAsia="Times New Roman" w:cstheme="minorHAnsi"/>
          <w:i/>
          <w:color w:val="0070C0"/>
          <w:lang w:eastAsia="x-none"/>
        </w:rPr>
        <w:t>pozdějších předpisů</w:t>
      </w:r>
      <w:r w:rsidRPr="00B36044">
        <w:rPr>
          <w:rFonts w:eastAsia="Times New Roman" w:cstheme="minorHAnsi"/>
          <w:i/>
          <w:color w:val="0070C0"/>
          <w:lang w:val="x-none" w:eastAsia="x-none"/>
        </w:rPr>
        <w:t xml:space="preserve"> tak</w:t>
      </w:r>
      <w:r w:rsidRPr="00B36044">
        <w:rPr>
          <w:rFonts w:eastAsia="Times New Roman" w:cstheme="minorHAnsi"/>
          <w:i/>
          <w:color w:val="0070C0"/>
          <w:lang w:eastAsia="x-none"/>
        </w:rPr>
        <w:t>,</w:t>
      </w:r>
      <w:r w:rsidRPr="00B36044">
        <w:rPr>
          <w:rFonts w:eastAsia="Times New Roman" w:cstheme="minorHAnsi"/>
          <w:i/>
          <w:color w:val="0070C0"/>
          <w:lang w:val="x-none" w:eastAsia="x-none"/>
        </w:rPr>
        <w:t xml:space="preserve"> aby bylo dosaženo požadovaných </w:t>
      </w:r>
      <w:proofErr w:type="spellStart"/>
      <w:r w:rsidRPr="00B36044">
        <w:rPr>
          <w:rFonts w:eastAsia="Times New Roman" w:cstheme="minorHAnsi"/>
          <w:i/>
          <w:color w:val="0070C0"/>
          <w:lang w:val="x-none" w:eastAsia="x-none"/>
        </w:rPr>
        <w:t>technicko</w:t>
      </w:r>
      <w:proofErr w:type="spellEnd"/>
      <w:r w:rsidRPr="00B36044">
        <w:rPr>
          <w:rFonts w:eastAsia="Times New Roman" w:cstheme="minorHAnsi"/>
          <w:i/>
          <w:color w:val="0070C0"/>
          <w:lang w:val="x-none" w:eastAsia="x-none"/>
        </w:rPr>
        <w:t xml:space="preserve"> - taktických parametrů dopravního automobilu.</w:t>
      </w:r>
    </w:p>
    <w:p w14:paraId="264AD761" w14:textId="77777777" w:rsidR="00734C65" w:rsidRPr="00B36044" w:rsidRDefault="00734C65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val="x-none" w:eastAsia="x-none"/>
        </w:rPr>
        <w:t>Text provedený zeleným a červeným písmem nabízí variantní řešení, přičemž text provedený zeleným písmem je doporučený.</w:t>
      </w:r>
    </w:p>
    <w:p w14:paraId="20356C06" w14:textId="77777777" w:rsidR="00734C65" w:rsidRPr="00B36044" w:rsidRDefault="00734C65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val="x-none" w:eastAsia="x-none"/>
        </w:rPr>
        <w:t xml:space="preserve">Požadavky uvedené jako </w:t>
      </w:r>
      <w:r w:rsidRPr="00B36044">
        <w:rPr>
          <w:rFonts w:eastAsia="Times New Roman" w:cstheme="minorHAnsi"/>
          <w:b/>
          <w:i/>
          <w:color w:val="0070C0"/>
          <w:lang w:val="x-none" w:eastAsia="x-none"/>
        </w:rPr>
        <w:t>(Nepovinný bod)</w:t>
      </w:r>
      <w:r w:rsidRPr="00B36044">
        <w:rPr>
          <w:rFonts w:eastAsia="Times New Roman" w:cstheme="minorHAnsi"/>
          <w:i/>
          <w:color w:val="0070C0"/>
          <w:lang w:val="x-none" w:eastAsia="x-none"/>
        </w:rPr>
        <w:t xml:space="preserve"> lze zcela vypustit.</w:t>
      </w:r>
    </w:p>
    <w:p w14:paraId="3C7DD61B" w14:textId="77777777" w:rsidR="00734C65" w:rsidRPr="00B36044" w:rsidRDefault="00734C65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eastAsia="x-none"/>
        </w:rPr>
        <w:t>Text vyznačený modrým podbarvením se nahrazuje konkrétním označením výrobku, podle konkrétních podmínek jednotky SDH obce.</w:t>
      </w:r>
    </w:p>
    <w:p w14:paraId="428B9EED" w14:textId="77777777" w:rsidR="00734C65" w:rsidRPr="00B36044" w:rsidRDefault="00734C65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val="x-none" w:eastAsia="x-none"/>
        </w:rPr>
        <w:t>Text provedený</w:t>
      </w:r>
      <w:r w:rsidRPr="00B36044">
        <w:rPr>
          <w:rFonts w:eastAsia="Times New Roman" w:cstheme="minorHAnsi"/>
          <w:i/>
          <w:color w:val="0070C0"/>
          <w:lang w:eastAsia="x-none"/>
        </w:rPr>
        <w:t xml:space="preserve"> modrým písmem je informativní a měl by být z konečného znění technických podmínek vypuštěn.</w:t>
      </w:r>
    </w:p>
    <w:p w14:paraId="015CD121" w14:textId="77777777" w:rsidR="00655A1B" w:rsidRPr="00B36044" w:rsidRDefault="00655A1B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eastAsia="x-none"/>
        </w:rPr>
        <w:t>Text uvedený za odrážkou „</w:t>
      </w:r>
      <w:proofErr w:type="gramStart"/>
      <w:r w:rsidRPr="00B36044">
        <w:rPr>
          <w:rFonts w:eastAsia="Times New Roman" w:cstheme="minorHAnsi"/>
          <w:i/>
          <w:color w:val="0070C0"/>
          <w:lang w:eastAsia="x-none"/>
        </w:rPr>
        <w:t>-„ lze</w:t>
      </w:r>
      <w:proofErr w:type="gramEnd"/>
      <w:r w:rsidRPr="00B36044">
        <w:rPr>
          <w:rFonts w:eastAsia="Times New Roman" w:cstheme="minorHAnsi"/>
          <w:i/>
          <w:color w:val="0070C0"/>
          <w:lang w:eastAsia="x-none"/>
        </w:rPr>
        <w:t xml:space="preserve"> kombinovat.</w:t>
      </w:r>
    </w:p>
    <w:p w14:paraId="60CF8919" w14:textId="0C3F54D4" w:rsidR="00655A1B" w:rsidRPr="00B36044" w:rsidRDefault="00655A1B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eastAsia="x-none"/>
        </w:rPr>
        <w:t>Text uvedený za odrážkou „</w:t>
      </w:r>
      <w:r w:rsidR="005A62E8" w:rsidRPr="00B36044">
        <w:rPr>
          <w:rFonts w:eastAsia="Times New Roman" w:cstheme="minorHAnsi"/>
          <w:i/>
          <w:color w:val="0070C0"/>
          <w:lang w:eastAsia="x-none"/>
        </w:rPr>
        <w:t>□</w:t>
      </w:r>
      <w:r w:rsidRPr="00B36044">
        <w:rPr>
          <w:rFonts w:eastAsia="Times New Roman" w:cstheme="minorHAnsi"/>
          <w:i/>
          <w:color w:val="0070C0"/>
          <w:lang w:eastAsia="x-none"/>
        </w:rPr>
        <w:t>“ se navzájem vylučuje.</w:t>
      </w:r>
    </w:p>
    <w:p w14:paraId="14CB6112" w14:textId="77777777" w:rsidR="00734C65" w:rsidRPr="00B36044" w:rsidRDefault="00734C65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eastAsia="x-none"/>
        </w:rPr>
        <w:t>Přesný typ a výrobce požárního příslušenství a dalších součástí DA se uvádí pouze v případě, že daný komponent dodává zadavatel. V opačném případě je nutno jednotlivé položky specifikovat parametry.</w:t>
      </w:r>
    </w:p>
    <w:p w14:paraId="5957BE70" w14:textId="5079F286" w:rsidR="00734C65" w:rsidRPr="004F3004" w:rsidRDefault="00734C65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eastAsia="x-none"/>
        </w:rPr>
        <w:t>V těchto technických podmínkách musí být zapracovány veškeré technické parametry DA, další doplňující technické podmínky obsažené v zadávací dokumentaci ve</w:t>
      </w:r>
      <w:r w:rsidR="004F3004">
        <w:rPr>
          <w:rFonts w:eastAsia="Times New Roman" w:cstheme="minorHAnsi"/>
          <w:i/>
          <w:color w:val="0070C0"/>
          <w:lang w:eastAsia="x-none"/>
        </w:rPr>
        <w:t>řejné zakázky jsou nepřípustné.</w:t>
      </w:r>
    </w:p>
    <w:p w14:paraId="52FBC43B" w14:textId="77777777" w:rsidR="004439BE" w:rsidRDefault="004439BE" w:rsidP="004721B3">
      <w:pPr>
        <w:spacing w:before="240" w:after="120"/>
        <w:rPr>
          <w:rFonts w:cstheme="minorHAnsi"/>
          <w:b/>
          <w:i/>
          <w:color w:val="0070C0"/>
          <w:lang w:val="x-none" w:eastAsia="x-none"/>
        </w:rPr>
      </w:pPr>
    </w:p>
    <w:p w14:paraId="13AF746B" w14:textId="3FA5B41E" w:rsidR="004721B3" w:rsidRPr="004721B3" w:rsidRDefault="004721B3" w:rsidP="004721B3">
      <w:pPr>
        <w:spacing w:before="240" w:after="120"/>
        <w:rPr>
          <w:rFonts w:cstheme="minorHAnsi"/>
          <w:b/>
          <w:i/>
          <w:color w:val="0070C0"/>
          <w:lang w:val="x-none" w:eastAsia="x-none"/>
        </w:rPr>
      </w:pPr>
      <w:r w:rsidRPr="004721B3">
        <w:rPr>
          <w:rFonts w:cstheme="minorHAnsi"/>
          <w:b/>
          <w:i/>
          <w:color w:val="0070C0"/>
          <w:lang w:val="x-none" w:eastAsia="x-none"/>
        </w:rPr>
        <w:t>Změny</w:t>
      </w:r>
      <w:r w:rsidRPr="004721B3">
        <w:rPr>
          <w:rFonts w:cstheme="minorHAnsi"/>
          <w:b/>
          <w:i/>
          <w:color w:val="0070C0"/>
          <w:lang w:eastAsia="x-none"/>
        </w:rPr>
        <w:t xml:space="preserve"> v porovnání s verzí z 1</w:t>
      </w:r>
      <w:r>
        <w:rPr>
          <w:rFonts w:cstheme="minorHAnsi"/>
          <w:b/>
          <w:i/>
          <w:color w:val="0070C0"/>
          <w:lang w:eastAsia="x-none"/>
        </w:rPr>
        <w:t>5</w:t>
      </w:r>
      <w:r w:rsidRPr="004721B3">
        <w:rPr>
          <w:rFonts w:cstheme="minorHAnsi"/>
          <w:b/>
          <w:i/>
          <w:color w:val="0070C0"/>
          <w:lang w:eastAsia="x-none"/>
        </w:rPr>
        <w:t xml:space="preserve">. </w:t>
      </w:r>
      <w:r>
        <w:rPr>
          <w:rFonts w:cstheme="minorHAnsi"/>
          <w:b/>
          <w:i/>
          <w:color w:val="0070C0"/>
          <w:lang w:eastAsia="x-none"/>
        </w:rPr>
        <w:t>7</w:t>
      </w:r>
      <w:r w:rsidRPr="004721B3">
        <w:rPr>
          <w:rFonts w:cstheme="minorHAnsi"/>
          <w:b/>
          <w:i/>
          <w:color w:val="0070C0"/>
          <w:lang w:eastAsia="x-none"/>
        </w:rPr>
        <w:t>. 202</w:t>
      </w:r>
      <w:r>
        <w:rPr>
          <w:rFonts w:cstheme="minorHAnsi"/>
          <w:b/>
          <w:i/>
          <w:color w:val="0070C0"/>
          <w:lang w:eastAsia="x-none"/>
        </w:rPr>
        <w:t>5</w:t>
      </w:r>
      <w:r w:rsidRPr="004721B3">
        <w:rPr>
          <w:rFonts w:cstheme="minorHAnsi"/>
          <w:b/>
          <w:i/>
          <w:color w:val="0070C0"/>
          <w:lang w:val="x-none" w:eastAsia="x-none"/>
        </w:rPr>
        <w:t>:</w:t>
      </w:r>
    </w:p>
    <w:p w14:paraId="73951AEA" w14:textId="285643F3" w:rsidR="004721B3" w:rsidRDefault="004721B3" w:rsidP="004721B3">
      <w:pPr>
        <w:pStyle w:val="Odstavecseseznamem"/>
        <w:numPr>
          <w:ilvl w:val="0"/>
          <w:numId w:val="35"/>
        </w:numPr>
        <w:ind w:left="426" w:hanging="426"/>
        <w:jc w:val="both"/>
        <w:rPr>
          <w:rFonts w:eastAsia="Times New Roman" w:cstheme="minorHAnsi"/>
          <w:i/>
          <w:color w:val="0070C0"/>
          <w:lang w:eastAsia="x-none"/>
        </w:rPr>
      </w:pPr>
      <w:r>
        <w:rPr>
          <w:rFonts w:eastAsia="Times New Roman" w:cstheme="minorHAnsi"/>
          <w:i/>
          <w:color w:val="0070C0"/>
          <w:lang w:eastAsia="x-none"/>
        </w:rPr>
        <w:t>v bodě č. 5.1 technických podmínek upraveno uspořádání kabiny osádky, tak aby bod korespondoval především s parametry bodu č. 7 technických podmínek</w:t>
      </w:r>
      <w:r w:rsidR="00637583">
        <w:rPr>
          <w:rFonts w:eastAsia="Times New Roman" w:cstheme="minorHAnsi"/>
          <w:i/>
          <w:color w:val="0070C0"/>
          <w:lang w:eastAsia="x-none"/>
        </w:rPr>
        <w:t>,</w:t>
      </w:r>
    </w:p>
    <w:p w14:paraId="107987F0" w14:textId="74943B9F" w:rsidR="006D2040" w:rsidRDefault="006D2040" w:rsidP="006D2040">
      <w:pPr>
        <w:pStyle w:val="Odstavecseseznamem"/>
        <w:numPr>
          <w:ilvl w:val="0"/>
          <w:numId w:val="35"/>
        </w:numPr>
        <w:ind w:left="426" w:hanging="426"/>
        <w:jc w:val="both"/>
        <w:rPr>
          <w:rFonts w:eastAsia="Times New Roman" w:cstheme="minorHAnsi"/>
          <w:i/>
          <w:color w:val="0070C0"/>
          <w:lang w:eastAsia="x-none"/>
        </w:rPr>
      </w:pPr>
      <w:r>
        <w:rPr>
          <w:rFonts w:eastAsia="Times New Roman" w:cstheme="minorHAnsi"/>
          <w:i/>
          <w:color w:val="0070C0"/>
          <w:lang w:eastAsia="x-none"/>
        </w:rPr>
        <w:t xml:space="preserve">v </w:t>
      </w:r>
      <w:r w:rsidRPr="002B484E">
        <w:rPr>
          <w:rFonts w:eastAsia="Times New Roman" w:cstheme="minorHAnsi"/>
          <w:i/>
          <w:color w:val="0070C0"/>
          <w:lang w:eastAsia="x-none"/>
        </w:rPr>
        <w:t>bod</w:t>
      </w:r>
      <w:r>
        <w:rPr>
          <w:rFonts w:eastAsia="Times New Roman" w:cstheme="minorHAnsi"/>
          <w:i/>
          <w:color w:val="0070C0"/>
          <w:lang w:eastAsia="x-none"/>
        </w:rPr>
        <w:t>ě</w:t>
      </w:r>
      <w:r w:rsidRPr="002B484E">
        <w:rPr>
          <w:rFonts w:eastAsia="Times New Roman" w:cstheme="minorHAnsi"/>
          <w:i/>
          <w:color w:val="0070C0"/>
          <w:lang w:eastAsia="x-none"/>
        </w:rPr>
        <w:t xml:space="preserve"> č. </w:t>
      </w:r>
      <w:r>
        <w:rPr>
          <w:rFonts w:eastAsia="Times New Roman" w:cstheme="minorHAnsi"/>
          <w:i/>
          <w:color w:val="0070C0"/>
          <w:lang w:eastAsia="x-none"/>
        </w:rPr>
        <w:t>5.5</w:t>
      </w:r>
      <w:r w:rsidRPr="002B484E">
        <w:rPr>
          <w:rFonts w:eastAsia="Times New Roman" w:cstheme="minorHAnsi"/>
          <w:i/>
          <w:color w:val="0070C0"/>
          <w:lang w:eastAsia="x-none"/>
        </w:rPr>
        <w:t xml:space="preserve"> technických podmínek </w:t>
      </w:r>
      <w:r>
        <w:rPr>
          <w:rFonts w:eastAsia="Times New Roman" w:cstheme="minorHAnsi"/>
          <w:i/>
          <w:color w:val="0070C0"/>
          <w:lang w:eastAsia="x-none"/>
        </w:rPr>
        <w:t>upraveno znění v návaznosti na bod 5.1</w:t>
      </w:r>
      <w:r w:rsidR="00F8369B">
        <w:rPr>
          <w:rFonts w:eastAsia="Times New Roman" w:cstheme="minorHAnsi"/>
          <w:i/>
          <w:color w:val="0070C0"/>
          <w:lang w:eastAsia="x-none"/>
        </w:rPr>
        <w:t xml:space="preserve"> a upraven v souladu s novelou </w:t>
      </w:r>
      <w:proofErr w:type="spellStart"/>
      <w:r w:rsidR="00F8369B">
        <w:rPr>
          <w:rFonts w:eastAsia="Times New Roman" w:cstheme="minorHAnsi"/>
          <w:i/>
          <w:color w:val="0070C0"/>
          <w:lang w:eastAsia="x-none"/>
        </w:rPr>
        <w:t>vyhl</w:t>
      </w:r>
      <w:proofErr w:type="spellEnd"/>
      <w:r w:rsidR="00F8369B">
        <w:rPr>
          <w:rFonts w:eastAsia="Times New Roman" w:cstheme="minorHAnsi"/>
          <w:i/>
          <w:color w:val="0070C0"/>
          <w:lang w:eastAsia="x-none"/>
        </w:rPr>
        <w:t>. č. 35/2007 Sb.</w:t>
      </w:r>
      <w:r w:rsidRPr="002B484E">
        <w:rPr>
          <w:rFonts w:eastAsia="Times New Roman" w:cstheme="minorHAnsi"/>
          <w:i/>
          <w:color w:val="0070C0"/>
          <w:lang w:eastAsia="x-none"/>
        </w:rPr>
        <w:t>,</w:t>
      </w:r>
    </w:p>
    <w:p w14:paraId="314CF062" w14:textId="3E999822" w:rsidR="00006FA8" w:rsidRDefault="00006FA8" w:rsidP="006D2040">
      <w:pPr>
        <w:pStyle w:val="Odstavecseseznamem"/>
        <w:numPr>
          <w:ilvl w:val="0"/>
          <w:numId w:val="35"/>
        </w:numPr>
        <w:ind w:left="426" w:hanging="426"/>
        <w:jc w:val="both"/>
        <w:rPr>
          <w:rFonts w:eastAsia="Times New Roman" w:cstheme="minorHAnsi"/>
          <w:i/>
          <w:color w:val="0070C0"/>
          <w:lang w:eastAsia="x-none"/>
        </w:rPr>
      </w:pPr>
      <w:r>
        <w:rPr>
          <w:rFonts w:eastAsia="Times New Roman" w:cstheme="minorHAnsi"/>
          <w:i/>
          <w:color w:val="0070C0"/>
          <w:lang w:eastAsia="x-none"/>
        </w:rPr>
        <w:t xml:space="preserve">bod č. 5.7. technických podmínek </w:t>
      </w:r>
      <w:r w:rsidR="00F8369B">
        <w:rPr>
          <w:rFonts w:eastAsia="Times New Roman" w:cstheme="minorHAnsi"/>
          <w:i/>
          <w:color w:val="0070C0"/>
          <w:lang w:eastAsia="x-none"/>
        </w:rPr>
        <w:t>upraven v souladu s provozem na pozemních komunikacích</w:t>
      </w:r>
      <w:r>
        <w:rPr>
          <w:rFonts w:eastAsia="Times New Roman" w:cstheme="minorHAnsi"/>
          <w:i/>
          <w:color w:val="0070C0"/>
          <w:lang w:eastAsia="x-none"/>
        </w:rPr>
        <w:t>,</w:t>
      </w:r>
      <w:r w:rsidR="00F8369B">
        <w:rPr>
          <w:rFonts w:eastAsia="Times New Roman" w:cstheme="minorHAnsi"/>
          <w:i/>
          <w:color w:val="0070C0"/>
          <w:lang w:eastAsia="x-none"/>
        </w:rPr>
        <w:t xml:space="preserve"> a</w:t>
      </w:r>
      <w:r w:rsidR="003318C2">
        <w:rPr>
          <w:rFonts w:eastAsia="Times New Roman" w:cstheme="minorHAnsi"/>
          <w:i/>
          <w:color w:val="0070C0"/>
          <w:lang w:eastAsia="x-none"/>
        </w:rPr>
        <w:t xml:space="preserve"> </w:t>
      </w:r>
      <w:r w:rsidR="00F8369B">
        <w:rPr>
          <w:rFonts w:eastAsia="Times New Roman" w:cstheme="minorHAnsi"/>
          <w:i/>
          <w:color w:val="0070C0"/>
          <w:lang w:eastAsia="x-none"/>
        </w:rPr>
        <w:t xml:space="preserve">technicky úpraven </w:t>
      </w:r>
      <w:r w:rsidR="003318C2">
        <w:rPr>
          <w:rFonts w:eastAsia="Times New Roman" w:cstheme="minorHAnsi"/>
          <w:i/>
          <w:color w:val="0070C0"/>
          <w:lang w:eastAsia="x-none"/>
        </w:rPr>
        <w:t>v</w:t>
      </w:r>
      <w:r w:rsidR="00F8369B">
        <w:rPr>
          <w:rFonts w:eastAsia="Times New Roman" w:cstheme="minorHAnsi"/>
          <w:i/>
          <w:color w:val="0070C0"/>
          <w:lang w:eastAsia="x-none"/>
        </w:rPr>
        <w:t>e volitelné</w:t>
      </w:r>
      <w:r w:rsidR="003318C2">
        <w:rPr>
          <w:rFonts w:eastAsia="Times New Roman" w:cstheme="minorHAnsi"/>
          <w:i/>
          <w:color w:val="0070C0"/>
          <w:lang w:eastAsia="x-none"/>
        </w:rPr>
        <w:t> odrážce autorádia,</w:t>
      </w:r>
    </w:p>
    <w:p w14:paraId="441068DB" w14:textId="584B0DDA" w:rsidR="001E18CF" w:rsidRPr="006D2040" w:rsidRDefault="001E18CF" w:rsidP="001E18CF">
      <w:pPr>
        <w:pStyle w:val="Odstavecseseznamem"/>
        <w:numPr>
          <w:ilvl w:val="0"/>
          <w:numId w:val="35"/>
        </w:numPr>
        <w:ind w:left="426" w:hanging="426"/>
        <w:jc w:val="both"/>
        <w:rPr>
          <w:rFonts w:eastAsia="Times New Roman" w:cstheme="minorHAnsi"/>
          <w:i/>
          <w:color w:val="0070C0"/>
          <w:lang w:eastAsia="x-none"/>
        </w:rPr>
      </w:pPr>
      <w:r w:rsidRPr="001E18CF">
        <w:rPr>
          <w:rFonts w:eastAsia="Times New Roman" w:cstheme="minorHAnsi"/>
          <w:i/>
          <w:color w:val="0070C0"/>
          <w:lang w:eastAsia="x-none"/>
        </w:rPr>
        <w:t xml:space="preserve">bod č. </w:t>
      </w:r>
      <w:r>
        <w:rPr>
          <w:rFonts w:eastAsia="Times New Roman" w:cstheme="minorHAnsi"/>
          <w:i/>
          <w:color w:val="0070C0"/>
          <w:lang w:eastAsia="x-none"/>
        </w:rPr>
        <w:t>6</w:t>
      </w:r>
      <w:r w:rsidRPr="001E18CF">
        <w:rPr>
          <w:rFonts w:eastAsia="Times New Roman" w:cstheme="minorHAnsi"/>
          <w:i/>
          <w:color w:val="0070C0"/>
          <w:lang w:eastAsia="x-none"/>
        </w:rPr>
        <w:t>.</w:t>
      </w:r>
      <w:r>
        <w:rPr>
          <w:rFonts w:eastAsia="Times New Roman" w:cstheme="minorHAnsi"/>
          <w:i/>
          <w:color w:val="0070C0"/>
          <w:lang w:eastAsia="x-none"/>
        </w:rPr>
        <w:t>5</w:t>
      </w:r>
      <w:r w:rsidRPr="001E18CF">
        <w:rPr>
          <w:rFonts w:eastAsia="Times New Roman" w:cstheme="minorHAnsi"/>
          <w:i/>
          <w:color w:val="0070C0"/>
          <w:lang w:eastAsia="x-none"/>
        </w:rPr>
        <w:t>. technických podmínek změněn</w:t>
      </w:r>
      <w:r>
        <w:rPr>
          <w:rFonts w:eastAsia="Times New Roman" w:cstheme="minorHAnsi"/>
          <w:i/>
          <w:color w:val="0070C0"/>
          <w:lang w:eastAsia="x-none"/>
        </w:rPr>
        <w:t xml:space="preserve"> výkon motoru s ohledem na současnou nabídku motorů renomovaných výrobců podvozků a emisních norem které tyto motory musí plnit,</w:t>
      </w:r>
    </w:p>
    <w:p w14:paraId="6EB7498B" w14:textId="2CDDAD25" w:rsidR="00637583" w:rsidRDefault="006D2040" w:rsidP="00637583">
      <w:pPr>
        <w:pStyle w:val="Odstavecseseznamem"/>
        <w:numPr>
          <w:ilvl w:val="0"/>
          <w:numId w:val="35"/>
        </w:numPr>
        <w:ind w:left="426" w:hanging="426"/>
        <w:jc w:val="both"/>
        <w:rPr>
          <w:rFonts w:eastAsia="Times New Roman" w:cstheme="minorHAnsi"/>
          <w:i/>
          <w:color w:val="0070C0"/>
          <w:lang w:eastAsia="x-none"/>
        </w:rPr>
      </w:pPr>
      <w:r>
        <w:rPr>
          <w:rFonts w:eastAsia="Times New Roman" w:cstheme="minorHAnsi"/>
          <w:i/>
          <w:color w:val="0070C0"/>
          <w:lang w:eastAsia="x-none"/>
        </w:rPr>
        <w:t xml:space="preserve">v </w:t>
      </w:r>
      <w:r w:rsidR="00637583" w:rsidRPr="00637583">
        <w:rPr>
          <w:rFonts w:eastAsia="Times New Roman" w:cstheme="minorHAnsi"/>
          <w:i/>
          <w:color w:val="0070C0"/>
          <w:lang w:eastAsia="x-none"/>
        </w:rPr>
        <w:t>bod</w:t>
      </w:r>
      <w:r>
        <w:rPr>
          <w:rFonts w:eastAsia="Times New Roman" w:cstheme="minorHAnsi"/>
          <w:i/>
          <w:color w:val="0070C0"/>
          <w:lang w:eastAsia="x-none"/>
        </w:rPr>
        <w:t>ě</w:t>
      </w:r>
      <w:r w:rsidR="00637583" w:rsidRPr="00637583">
        <w:rPr>
          <w:rFonts w:eastAsia="Times New Roman" w:cstheme="minorHAnsi"/>
          <w:i/>
          <w:color w:val="0070C0"/>
          <w:lang w:eastAsia="x-none"/>
        </w:rPr>
        <w:t xml:space="preserve"> č. </w:t>
      </w:r>
      <w:r w:rsidR="00637583">
        <w:rPr>
          <w:rFonts w:eastAsia="Times New Roman" w:cstheme="minorHAnsi"/>
          <w:i/>
          <w:color w:val="0070C0"/>
          <w:lang w:eastAsia="x-none"/>
        </w:rPr>
        <w:t>7</w:t>
      </w:r>
      <w:r w:rsidR="00637583" w:rsidRPr="00637583">
        <w:rPr>
          <w:rFonts w:eastAsia="Times New Roman" w:cstheme="minorHAnsi"/>
          <w:i/>
          <w:color w:val="0070C0"/>
          <w:lang w:eastAsia="x-none"/>
        </w:rPr>
        <w:t>.</w:t>
      </w:r>
      <w:r w:rsidR="00637583">
        <w:rPr>
          <w:rFonts w:eastAsia="Times New Roman" w:cstheme="minorHAnsi"/>
          <w:i/>
          <w:color w:val="0070C0"/>
          <w:lang w:eastAsia="x-none"/>
        </w:rPr>
        <w:t>3</w:t>
      </w:r>
      <w:r w:rsidR="00637583" w:rsidRPr="00637583">
        <w:rPr>
          <w:rFonts w:eastAsia="Times New Roman" w:cstheme="minorHAnsi"/>
          <w:i/>
          <w:color w:val="0070C0"/>
          <w:lang w:eastAsia="x-none"/>
        </w:rPr>
        <w:t xml:space="preserve"> technických podmínek </w:t>
      </w:r>
      <w:r w:rsidR="00637583">
        <w:rPr>
          <w:rFonts w:eastAsia="Times New Roman" w:cstheme="minorHAnsi"/>
          <w:i/>
          <w:color w:val="0070C0"/>
          <w:lang w:eastAsia="x-none"/>
        </w:rPr>
        <w:t>barevně zv</w:t>
      </w:r>
      <w:r w:rsidR="00E926A0">
        <w:rPr>
          <w:rFonts w:eastAsia="Times New Roman" w:cstheme="minorHAnsi"/>
          <w:i/>
          <w:color w:val="0070C0"/>
          <w:lang w:eastAsia="x-none"/>
        </w:rPr>
        <w:t>ý</w:t>
      </w:r>
      <w:r w:rsidR="00637583">
        <w:rPr>
          <w:rFonts w:eastAsia="Times New Roman" w:cstheme="minorHAnsi"/>
          <w:i/>
          <w:color w:val="0070C0"/>
          <w:lang w:eastAsia="x-none"/>
        </w:rPr>
        <w:t xml:space="preserve">razněna možnost volby </w:t>
      </w:r>
      <w:r w:rsidR="00447A2D">
        <w:rPr>
          <w:rFonts w:eastAsia="Times New Roman" w:cstheme="minorHAnsi"/>
          <w:i/>
          <w:color w:val="0070C0"/>
          <w:lang w:eastAsia="x-none"/>
        </w:rPr>
        <w:t>mezi vestavbou a nástavbou DA,</w:t>
      </w:r>
    </w:p>
    <w:p w14:paraId="47B9BBA3" w14:textId="44396F21" w:rsidR="002B484E" w:rsidRDefault="006D2040" w:rsidP="002B484E">
      <w:pPr>
        <w:pStyle w:val="Odstavecseseznamem"/>
        <w:numPr>
          <w:ilvl w:val="0"/>
          <w:numId w:val="35"/>
        </w:numPr>
        <w:ind w:left="426" w:hanging="426"/>
        <w:jc w:val="both"/>
        <w:rPr>
          <w:rFonts w:eastAsia="Times New Roman" w:cstheme="minorHAnsi"/>
          <w:i/>
          <w:color w:val="0070C0"/>
          <w:lang w:eastAsia="x-none"/>
        </w:rPr>
      </w:pPr>
      <w:r>
        <w:rPr>
          <w:rFonts w:eastAsia="Times New Roman" w:cstheme="minorHAnsi"/>
          <w:i/>
          <w:color w:val="0070C0"/>
          <w:lang w:eastAsia="x-none"/>
        </w:rPr>
        <w:t xml:space="preserve">v </w:t>
      </w:r>
      <w:r w:rsidR="002B484E" w:rsidRPr="002B484E">
        <w:rPr>
          <w:rFonts w:eastAsia="Times New Roman" w:cstheme="minorHAnsi"/>
          <w:i/>
          <w:color w:val="0070C0"/>
          <w:lang w:eastAsia="x-none"/>
        </w:rPr>
        <w:t>bod</w:t>
      </w:r>
      <w:r>
        <w:rPr>
          <w:rFonts w:eastAsia="Times New Roman" w:cstheme="minorHAnsi"/>
          <w:i/>
          <w:color w:val="0070C0"/>
          <w:lang w:eastAsia="x-none"/>
        </w:rPr>
        <w:t>ě</w:t>
      </w:r>
      <w:r w:rsidR="002B484E" w:rsidRPr="002B484E">
        <w:rPr>
          <w:rFonts w:eastAsia="Times New Roman" w:cstheme="minorHAnsi"/>
          <w:i/>
          <w:color w:val="0070C0"/>
          <w:lang w:eastAsia="x-none"/>
        </w:rPr>
        <w:t xml:space="preserve"> č. 8.2 technických podmínek</w:t>
      </w:r>
      <w:r w:rsidR="004439BE">
        <w:rPr>
          <w:rFonts w:eastAsia="Times New Roman" w:cstheme="minorHAnsi"/>
          <w:i/>
          <w:color w:val="0070C0"/>
          <w:lang w:eastAsia="x-none"/>
        </w:rPr>
        <w:t xml:space="preserve"> formálně</w:t>
      </w:r>
      <w:r w:rsidR="002B484E" w:rsidRPr="002B484E">
        <w:rPr>
          <w:rFonts w:eastAsia="Times New Roman" w:cstheme="minorHAnsi"/>
          <w:i/>
          <w:color w:val="0070C0"/>
          <w:lang w:eastAsia="x-none"/>
        </w:rPr>
        <w:t xml:space="preserve"> </w:t>
      </w:r>
      <w:r w:rsidR="002B484E">
        <w:rPr>
          <w:rFonts w:eastAsia="Times New Roman" w:cstheme="minorHAnsi"/>
          <w:i/>
          <w:color w:val="0070C0"/>
          <w:lang w:eastAsia="x-none"/>
        </w:rPr>
        <w:t>upraveno znění</w:t>
      </w:r>
      <w:r w:rsidR="002B484E" w:rsidRPr="002B484E">
        <w:rPr>
          <w:rFonts w:eastAsia="Times New Roman" w:cstheme="minorHAnsi"/>
          <w:i/>
          <w:color w:val="0070C0"/>
          <w:lang w:eastAsia="x-none"/>
        </w:rPr>
        <w:t>,</w:t>
      </w:r>
    </w:p>
    <w:p w14:paraId="5AB1D683" w14:textId="4519893B" w:rsidR="002B484E" w:rsidRPr="004721B3" w:rsidRDefault="000917CA" w:rsidP="002B484E">
      <w:pPr>
        <w:pStyle w:val="Odstavecseseznamem"/>
        <w:numPr>
          <w:ilvl w:val="0"/>
          <w:numId w:val="35"/>
        </w:numPr>
        <w:ind w:left="426" w:hanging="426"/>
        <w:jc w:val="both"/>
        <w:rPr>
          <w:rFonts w:eastAsia="Times New Roman" w:cstheme="minorHAnsi"/>
          <w:i/>
          <w:color w:val="0070C0"/>
          <w:lang w:eastAsia="x-none"/>
        </w:rPr>
      </w:pPr>
      <w:r>
        <w:rPr>
          <w:rFonts w:eastAsia="Times New Roman" w:cstheme="minorHAnsi"/>
          <w:i/>
          <w:color w:val="0070C0"/>
          <w:lang w:eastAsia="x-none"/>
        </w:rPr>
        <w:t xml:space="preserve">v bodě č. 10 technických podmínek upravena </w:t>
      </w:r>
      <w:r w:rsidR="004C72AC">
        <w:rPr>
          <w:rFonts w:eastAsia="Times New Roman" w:cstheme="minorHAnsi"/>
          <w:i/>
          <w:color w:val="0070C0"/>
          <w:lang w:eastAsia="x-none"/>
        </w:rPr>
        <w:t xml:space="preserve">definice </w:t>
      </w:r>
      <w:r>
        <w:rPr>
          <w:rFonts w:eastAsia="Times New Roman" w:cstheme="minorHAnsi"/>
          <w:i/>
          <w:color w:val="0070C0"/>
          <w:lang w:eastAsia="x-none"/>
        </w:rPr>
        <w:t>položk</w:t>
      </w:r>
      <w:r w:rsidR="004C72AC">
        <w:rPr>
          <w:rFonts w:eastAsia="Times New Roman" w:cstheme="minorHAnsi"/>
          <w:i/>
          <w:color w:val="0070C0"/>
          <w:lang w:eastAsia="x-none"/>
        </w:rPr>
        <w:t>y</w:t>
      </w:r>
      <w:r>
        <w:rPr>
          <w:rFonts w:eastAsia="Times New Roman" w:cstheme="minorHAnsi"/>
          <w:i/>
          <w:color w:val="0070C0"/>
          <w:lang w:eastAsia="x-none"/>
        </w:rPr>
        <w:t xml:space="preserve"> ruční radiostanice.</w:t>
      </w:r>
    </w:p>
    <w:p w14:paraId="5DE694EA" w14:textId="77777777" w:rsidR="008F6056" w:rsidRDefault="008F6056" w:rsidP="00734C65">
      <w:pPr>
        <w:spacing w:after="0" w:line="240" w:lineRule="auto"/>
        <w:jc w:val="center"/>
        <w:rPr>
          <w:rFonts w:eastAsia="Times New Roman" w:cstheme="minorHAnsi"/>
          <w:i/>
          <w:color w:val="0070C0"/>
          <w:lang w:val="x-none" w:eastAsia="x-none"/>
        </w:rPr>
      </w:pPr>
    </w:p>
    <w:p w14:paraId="1631B2CB" w14:textId="4FDFF5D4" w:rsidR="00734C65" w:rsidRPr="00B36044" w:rsidRDefault="00734C65" w:rsidP="00734C65">
      <w:pPr>
        <w:spacing w:after="0" w:line="240" w:lineRule="auto"/>
        <w:jc w:val="center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val="x-none" w:eastAsia="x-none"/>
        </w:rPr>
        <w:t>(Vzorové)</w:t>
      </w:r>
      <w:r w:rsidRPr="00B36044">
        <w:rPr>
          <w:rFonts w:eastAsia="Times New Roman" w:cstheme="minorHAnsi"/>
          <w:b/>
          <w:lang w:val="x-none" w:eastAsia="x-none"/>
        </w:rPr>
        <w:t xml:space="preserve"> Technické podmínky </w:t>
      </w:r>
      <w:r w:rsidRPr="00B36044">
        <w:rPr>
          <w:rFonts w:eastAsia="Times New Roman" w:cstheme="minorHAnsi"/>
          <w:b/>
          <w:lang w:val="x-none" w:eastAsia="x-none"/>
        </w:rPr>
        <w:br/>
        <w:t xml:space="preserve">pro </w:t>
      </w:r>
      <w:r w:rsidRPr="00B36044">
        <w:rPr>
          <w:rFonts w:eastAsia="Times New Roman" w:cstheme="minorHAnsi"/>
          <w:b/>
          <w:lang w:eastAsia="x-none"/>
        </w:rPr>
        <w:t>dopravní automobil</w:t>
      </w:r>
    </w:p>
    <w:p w14:paraId="0BA4E300" w14:textId="006C5617" w:rsidR="00734C65" w:rsidRPr="00B36044" w:rsidRDefault="00734C65" w:rsidP="00656EC8">
      <w:pPr>
        <w:numPr>
          <w:ilvl w:val="0"/>
          <w:numId w:val="10"/>
        </w:numPr>
        <w:spacing w:before="120" w:after="0" w:line="240" w:lineRule="auto"/>
        <w:ind w:left="426" w:hanging="426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>Předmětem technických podmínek je pořízen</w:t>
      </w:r>
      <w:r w:rsidR="00B90F3A" w:rsidRPr="00B36044">
        <w:rPr>
          <w:rFonts w:eastAsia="Times New Roman" w:cstheme="minorHAnsi"/>
          <w:lang w:val="x-none" w:eastAsia="x-none"/>
        </w:rPr>
        <w:t xml:space="preserve">í nového dopravního automobilu </w:t>
      </w:r>
      <w:r w:rsidRPr="00B36044">
        <w:rPr>
          <w:rFonts w:eastAsia="Times New Roman" w:cstheme="minorHAnsi"/>
          <w:lang w:val="x-none" w:eastAsia="x-none"/>
        </w:rPr>
        <w:t>v</w:t>
      </w:r>
      <w:r w:rsidR="00B90F3A" w:rsidRPr="00B36044">
        <w:rPr>
          <w:rFonts w:eastAsia="Times New Roman" w:cstheme="minorHAnsi"/>
          <w:lang w:eastAsia="x-none"/>
        </w:rPr>
        <w:t> </w:t>
      </w:r>
      <w:r w:rsidRPr="00B36044">
        <w:rPr>
          <w:rFonts w:eastAsia="Times New Roman" w:cstheme="minorHAnsi"/>
          <w:lang w:val="x-none" w:eastAsia="x-none"/>
        </w:rPr>
        <w:t>provedení „</w:t>
      </w:r>
      <w:r w:rsidR="00D5342C">
        <w:rPr>
          <w:rFonts w:eastAsia="Times New Roman" w:cstheme="minorHAnsi"/>
          <w:lang w:eastAsia="x-none"/>
        </w:rPr>
        <w:t>H</w:t>
      </w:r>
      <w:r w:rsidRPr="00B36044">
        <w:rPr>
          <w:rFonts w:eastAsia="Times New Roman" w:cstheme="minorHAnsi"/>
          <w:lang w:val="x-none" w:eastAsia="x-none"/>
        </w:rPr>
        <w:t>“ (</w:t>
      </w:r>
      <w:r w:rsidR="00D5342C">
        <w:rPr>
          <w:rFonts w:eastAsia="Times New Roman" w:cstheme="minorHAnsi"/>
          <w:lang w:eastAsia="x-none"/>
        </w:rPr>
        <w:t>pro hašení</w:t>
      </w:r>
      <w:r w:rsidRPr="00B36044">
        <w:rPr>
          <w:rFonts w:eastAsia="Times New Roman" w:cstheme="minorHAnsi"/>
          <w:lang w:val="x-none" w:eastAsia="x-none"/>
        </w:rPr>
        <w:t>), kategorie podvozku</w:t>
      </w:r>
    </w:p>
    <w:p w14:paraId="4FA534E4" w14:textId="758FC24E" w:rsidR="00734C65" w:rsidRPr="00B36044" w:rsidRDefault="00734C65" w:rsidP="00656EC8">
      <w:pPr>
        <w:pStyle w:val="Odstavecseseznamem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asciiTheme="minorHAnsi" w:eastAsia="Times New Roman" w:hAnsiTheme="minorHAnsi" w:cstheme="minorHAnsi"/>
          <w:b/>
          <w:color w:val="00B050"/>
          <w:lang w:val="x-none" w:eastAsia="x-none"/>
        </w:rPr>
      </w:pPr>
      <w:r w:rsidRPr="00B36044">
        <w:rPr>
          <w:rFonts w:asciiTheme="minorHAnsi" w:eastAsia="Times New Roman" w:hAnsiTheme="minorHAnsi" w:cstheme="minorHAnsi"/>
          <w:b/>
          <w:color w:val="00B050"/>
          <w:lang w:val="x-none" w:eastAsia="x-none"/>
        </w:rPr>
        <w:t>1 „pro městský provoz“</w:t>
      </w:r>
      <w:r w:rsidRPr="00B36044">
        <w:rPr>
          <w:rFonts w:asciiTheme="minorHAnsi" w:eastAsia="Times New Roman" w:hAnsiTheme="minorHAnsi" w:cstheme="minorHAnsi"/>
          <w:b/>
          <w:color w:val="00B050"/>
          <w:lang w:eastAsia="x-none"/>
        </w:rPr>
        <w:t>,</w:t>
      </w:r>
      <w:r w:rsidR="0048379E">
        <w:rPr>
          <w:rFonts w:asciiTheme="minorHAnsi" w:eastAsia="Times New Roman" w:hAnsiTheme="minorHAnsi" w:cstheme="minorHAnsi"/>
          <w:b/>
          <w:color w:val="00B050"/>
          <w:lang w:eastAsia="x-none"/>
        </w:rPr>
        <w:t xml:space="preserve"> </w:t>
      </w:r>
      <w:r w:rsidR="0048379E" w:rsidRPr="0048379E">
        <w:rPr>
          <w:rFonts w:eastAsia="Times New Roman" w:cstheme="minorHAnsi"/>
          <w:i/>
          <w:color w:val="0070C0"/>
          <w:lang w:eastAsia="x-none"/>
        </w:rPr>
        <w:t>ve variantě uspořádání náprav 4x2 nebo 4x4,</w:t>
      </w:r>
    </w:p>
    <w:p w14:paraId="0FEAEA05" w14:textId="077A91E8" w:rsidR="00734C65" w:rsidRPr="00B36044" w:rsidRDefault="00734C65" w:rsidP="00656EC8">
      <w:pPr>
        <w:pStyle w:val="Odstavecseseznamem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asciiTheme="minorHAnsi" w:eastAsia="Times New Roman" w:hAnsiTheme="minorHAnsi" w:cstheme="minorHAnsi"/>
          <w:b/>
          <w:color w:val="FF0000"/>
          <w:lang w:val="x-none" w:eastAsia="x-none"/>
        </w:rPr>
      </w:pPr>
      <w:r w:rsidRPr="00B36044">
        <w:rPr>
          <w:rFonts w:asciiTheme="minorHAnsi" w:eastAsia="Times New Roman" w:hAnsiTheme="minorHAnsi" w:cstheme="minorHAnsi"/>
          <w:b/>
          <w:color w:val="FF0000"/>
          <w:lang w:val="x-none" w:eastAsia="x-none"/>
        </w:rPr>
        <w:t xml:space="preserve">2 „pro </w:t>
      </w:r>
      <w:r w:rsidRPr="00B36044">
        <w:rPr>
          <w:rFonts w:asciiTheme="minorHAnsi" w:eastAsia="Times New Roman" w:hAnsiTheme="minorHAnsi" w:cstheme="minorHAnsi"/>
          <w:b/>
          <w:color w:val="FF0000"/>
          <w:lang w:eastAsia="x-none"/>
        </w:rPr>
        <w:t>smíšený</w:t>
      </w:r>
      <w:r w:rsidRPr="00B36044">
        <w:rPr>
          <w:rFonts w:asciiTheme="minorHAnsi" w:eastAsia="Times New Roman" w:hAnsiTheme="minorHAnsi" w:cstheme="minorHAnsi"/>
          <w:b/>
          <w:color w:val="FF0000"/>
          <w:lang w:val="x-none" w:eastAsia="x-none"/>
        </w:rPr>
        <w:t xml:space="preserve"> provoz“</w:t>
      </w:r>
      <w:r w:rsidRPr="00B36044">
        <w:rPr>
          <w:rFonts w:asciiTheme="minorHAnsi" w:eastAsia="Times New Roman" w:hAnsiTheme="minorHAnsi" w:cstheme="minorHAnsi"/>
          <w:b/>
          <w:color w:val="FF0000"/>
          <w:lang w:eastAsia="x-none"/>
        </w:rPr>
        <w:t>,</w:t>
      </w:r>
      <w:r w:rsidR="00C75A07">
        <w:rPr>
          <w:rFonts w:asciiTheme="minorHAnsi" w:eastAsia="Times New Roman" w:hAnsiTheme="minorHAnsi" w:cstheme="minorHAnsi"/>
          <w:b/>
          <w:color w:val="FF0000"/>
          <w:lang w:eastAsia="x-none"/>
        </w:rPr>
        <w:t xml:space="preserve"> </w:t>
      </w:r>
      <w:r w:rsidR="00C75A07">
        <w:rPr>
          <w:rFonts w:eastAsia="Times New Roman" w:cstheme="minorHAnsi"/>
          <w:i/>
          <w:color w:val="0070C0"/>
          <w:lang w:eastAsia="x-none"/>
        </w:rPr>
        <w:t>p</w:t>
      </w:r>
      <w:r w:rsidR="00C75A07" w:rsidRPr="00B36044">
        <w:rPr>
          <w:rFonts w:eastAsia="Times New Roman" w:cstheme="minorHAnsi"/>
          <w:i/>
          <w:color w:val="0070C0"/>
          <w:lang w:val="x-none" w:eastAsia="x-none"/>
        </w:rPr>
        <w:t>o</w:t>
      </w:r>
      <w:r w:rsidR="00C75A07">
        <w:rPr>
          <w:rFonts w:eastAsia="Times New Roman" w:cstheme="minorHAnsi"/>
          <w:i/>
          <w:color w:val="0070C0"/>
          <w:lang w:eastAsia="x-none"/>
        </w:rPr>
        <w:t>u</w:t>
      </w:r>
      <w:r w:rsidR="00C75A07" w:rsidRPr="00B36044">
        <w:rPr>
          <w:rFonts w:eastAsia="Times New Roman" w:cstheme="minorHAnsi"/>
          <w:i/>
          <w:color w:val="0070C0"/>
          <w:lang w:val="x-none" w:eastAsia="x-none"/>
        </w:rPr>
        <w:t>z</w:t>
      </w:r>
      <w:r w:rsidR="00C75A07">
        <w:rPr>
          <w:rFonts w:eastAsia="Times New Roman" w:cstheme="minorHAnsi"/>
          <w:i/>
          <w:color w:val="0070C0"/>
          <w:lang w:eastAsia="x-none"/>
        </w:rPr>
        <w:t>e ve variantě uspořádání náprav 4x4,</w:t>
      </w:r>
    </w:p>
    <w:p w14:paraId="42207777" w14:textId="01E2BD9F" w:rsidR="00734C65" w:rsidRPr="00B36044" w:rsidRDefault="00D5342C" w:rsidP="00734C65">
      <w:pPr>
        <w:spacing w:after="0" w:line="240" w:lineRule="auto"/>
        <w:ind w:left="426"/>
        <w:jc w:val="both"/>
        <w:rPr>
          <w:rFonts w:eastAsia="Times New Roman" w:cstheme="minorHAnsi"/>
          <w:lang w:val="x-none" w:eastAsia="x-none"/>
        </w:rPr>
      </w:pPr>
      <w:r>
        <w:rPr>
          <w:rFonts w:eastAsia="Times New Roman" w:cstheme="minorHAnsi"/>
          <w:lang w:eastAsia="x-none"/>
        </w:rPr>
        <w:t>v hmotnostní třídě lehké (L)</w:t>
      </w:r>
      <w:r w:rsidR="00734C65" w:rsidRPr="00B36044">
        <w:rPr>
          <w:rFonts w:eastAsia="Times New Roman" w:cstheme="minorHAnsi"/>
          <w:lang w:val="x-none" w:eastAsia="x-none"/>
        </w:rPr>
        <w:t xml:space="preserve"> (dále jen „DA“)</w:t>
      </w:r>
      <w:r w:rsidR="00734C65" w:rsidRPr="00B36044">
        <w:rPr>
          <w:rFonts w:eastAsia="Times New Roman" w:cstheme="minorHAnsi"/>
          <w:lang w:eastAsia="x-none"/>
        </w:rPr>
        <w:t>.</w:t>
      </w:r>
    </w:p>
    <w:p w14:paraId="0CE83419" w14:textId="236C3E52" w:rsidR="00B66A74" w:rsidRPr="00B36044" w:rsidRDefault="00B66A74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sz w:val="22"/>
          <w:szCs w:val="22"/>
          <w:lang w:val="cs-CZ" w:eastAsia="cs-CZ"/>
        </w:rPr>
      </w:pP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Pro výrobu </w:t>
      </w:r>
      <w:r w:rsidR="00535789"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DA 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se používá pouze nový, dosud nepoužitý automobilový podvozek, který není v době </w:t>
      </w:r>
      <w:r w:rsidR="00B36044"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převzetí kupujícím 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starší </w:t>
      </w:r>
      <w:r w:rsidR="00FD08A2" w:rsidRPr="00830F5F">
        <w:rPr>
          <w:rFonts w:asciiTheme="minorHAnsi" w:hAnsiTheme="minorHAnsi" w:cstheme="minorHAnsi"/>
          <w:sz w:val="22"/>
          <w:szCs w:val="22"/>
          <w:lang w:val="cs-CZ" w:eastAsia="cs-CZ"/>
        </w:rPr>
        <w:t>18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 měsíců, a pro</w:t>
      </w:r>
      <w:r w:rsidRPr="00B36044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 účelovou nástavbu jsou použity pouze nové a originální součásti.</w:t>
      </w:r>
    </w:p>
    <w:p w14:paraId="4323635F" w14:textId="77777777" w:rsidR="00D725C5" w:rsidRPr="00B36044" w:rsidRDefault="00D725C5" w:rsidP="00656EC8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Všechny položky požárního příslušenství a všechna zařízení použita pro montáž do </w:t>
      </w:r>
      <w:r w:rsidR="00535789" w:rsidRPr="00B36044">
        <w:rPr>
          <w:rFonts w:eastAsia="Times New Roman" w:cstheme="minorHAnsi"/>
          <w:lang w:eastAsia="x-none"/>
        </w:rPr>
        <w:t>DA</w:t>
      </w:r>
      <w:r w:rsidRPr="00B36044">
        <w:rPr>
          <w:rFonts w:eastAsia="Times New Roman" w:cstheme="minorHAnsi"/>
          <w:lang w:val="x-none" w:eastAsia="x-none"/>
        </w:rPr>
        <w:t xml:space="preserve"> splňují obecně stanovené bezpečnostní předpisy a jsou doložena návodem a příslušným dokladem (homologace, certifikát, prohlášení o shodě apod.).</w:t>
      </w:r>
    </w:p>
    <w:p w14:paraId="3FA80782" w14:textId="77777777" w:rsidR="00B66A74" w:rsidRPr="00B36044" w:rsidRDefault="00535789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sz w:val="22"/>
          <w:szCs w:val="22"/>
          <w:lang w:val="cs-CZ" w:eastAsia="cs-CZ"/>
        </w:rPr>
      </w:pPr>
      <w:r w:rsidRPr="00B36044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DA </w:t>
      </w:r>
      <w:r w:rsidR="00B66A74" w:rsidRPr="00B36044">
        <w:rPr>
          <w:rFonts w:asciiTheme="minorHAnsi" w:hAnsiTheme="minorHAnsi" w:cstheme="minorHAnsi"/>
          <w:sz w:val="22"/>
          <w:szCs w:val="22"/>
          <w:lang w:val="cs-CZ" w:eastAsia="cs-CZ"/>
        </w:rPr>
        <w:t>splňuje technické podmínky stanovené:</w:t>
      </w:r>
    </w:p>
    <w:p w14:paraId="2C34D175" w14:textId="39FC779B" w:rsidR="00B66A74" w:rsidRPr="00B36044" w:rsidRDefault="00B66A74" w:rsidP="00037E69">
      <w:pPr>
        <w:pStyle w:val="Default"/>
        <w:numPr>
          <w:ilvl w:val="2"/>
          <w:numId w:val="2"/>
        </w:numPr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předpisy pro provoz vozidel na pozemních komunikacích v ČR a veškeré povinné údaje k provedení a</w:t>
      </w:r>
      <w:r w:rsidR="00830F5F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 xml:space="preserve">vybavení </w:t>
      </w:r>
      <w:r w:rsidR="00535789" w:rsidRPr="00B36044">
        <w:rPr>
          <w:rFonts w:asciiTheme="minorHAnsi" w:hAnsiTheme="minorHAnsi" w:cstheme="minorHAnsi"/>
          <w:color w:val="auto"/>
          <w:sz w:val="22"/>
          <w:szCs w:val="22"/>
        </w:rPr>
        <w:t>DA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 xml:space="preserve"> včetně výjimek,</w:t>
      </w:r>
      <w:r w:rsidR="00037E6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37E69" w:rsidRPr="00037E69">
        <w:rPr>
          <w:rFonts w:asciiTheme="minorHAnsi" w:hAnsiTheme="minorHAnsi" w:cstheme="minorHAnsi"/>
          <w:color w:val="auto"/>
          <w:sz w:val="22"/>
          <w:szCs w:val="22"/>
        </w:rPr>
        <w:t>které jsou uvedeny v dokumentaci nezbytné pro registraci vozidla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01543712" w14:textId="77777777" w:rsidR="00B66A74" w:rsidRPr="00B36044" w:rsidRDefault="00B66A74" w:rsidP="000D20BA">
      <w:pPr>
        <w:pStyle w:val="Default"/>
        <w:numPr>
          <w:ilvl w:val="2"/>
          <w:numId w:val="2"/>
        </w:numPr>
        <w:tabs>
          <w:tab w:val="clear" w:pos="1080"/>
          <w:tab w:val="num" w:pos="720"/>
        </w:tabs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lastRenderedPageBreak/>
        <w:t>vyhláškou č. 35/2007 Sb., o technických podmínkách požární techniky, ve</w:t>
      </w:r>
      <w:r w:rsidR="00B90F3A" w:rsidRPr="00B36044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="00B31BDF" w:rsidRPr="00B36044">
        <w:rPr>
          <w:rFonts w:asciiTheme="minorHAnsi" w:hAnsiTheme="minorHAnsi" w:cstheme="minorHAnsi"/>
          <w:color w:val="auto"/>
          <w:sz w:val="22"/>
          <w:szCs w:val="22"/>
        </w:rPr>
        <w:t>znění pozdějších předpisů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16D15E8C" w14:textId="77777777" w:rsidR="00B66A74" w:rsidRPr="00B36044" w:rsidRDefault="00B66A74" w:rsidP="000D20BA">
      <w:pPr>
        <w:pStyle w:val="Default"/>
        <w:numPr>
          <w:ilvl w:val="2"/>
          <w:numId w:val="2"/>
        </w:numPr>
        <w:tabs>
          <w:tab w:val="clear" w:pos="1080"/>
          <w:tab w:val="num" w:pos="720"/>
        </w:tabs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vyhláškou č. 247/2001 Sb., o organizaci a činnosti jednotek požární ochrany ve</w:t>
      </w:r>
      <w:r w:rsidR="00ED7743" w:rsidRPr="00B36044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znění pozdějších předpisů</w:t>
      </w:r>
      <w:r w:rsidR="00577E63"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7924CC64" w14:textId="77777777" w:rsidR="00B66A74" w:rsidRPr="00B36044" w:rsidRDefault="00B66A74" w:rsidP="00D725C5">
      <w:pPr>
        <w:pStyle w:val="Default"/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a dále uvedené technické podmínky.</w:t>
      </w:r>
    </w:p>
    <w:p w14:paraId="13C21221" w14:textId="77777777" w:rsidR="00870401" w:rsidRPr="00B36044" w:rsidRDefault="00B66A74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b/>
          <w:sz w:val="22"/>
          <w:szCs w:val="22"/>
          <w:lang w:val="cs-CZ" w:eastAsia="cs-CZ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 w:eastAsia="cs-CZ"/>
        </w:rPr>
        <w:t xml:space="preserve">Kabina osádky </w:t>
      </w:r>
      <w:r w:rsidR="00535789" w:rsidRPr="00B36044">
        <w:rPr>
          <w:rFonts w:asciiTheme="minorHAnsi" w:hAnsiTheme="minorHAnsi" w:cstheme="minorHAnsi"/>
          <w:b/>
          <w:sz w:val="22"/>
          <w:szCs w:val="22"/>
          <w:lang w:val="cs-CZ" w:eastAsia="cs-CZ"/>
        </w:rPr>
        <w:t>DA</w:t>
      </w:r>
    </w:p>
    <w:p w14:paraId="173E262D" w14:textId="62214FFE" w:rsidR="00B31BDF" w:rsidRPr="00B36044" w:rsidRDefault="00B31BDF" w:rsidP="00B31BDF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Kabin</w:t>
      </w:r>
      <w:r w:rsidR="007B6BB5">
        <w:rPr>
          <w:rFonts w:asciiTheme="minorHAnsi" w:hAnsiTheme="minorHAnsi" w:cstheme="minorHAnsi"/>
          <w:sz w:val="22"/>
          <w:szCs w:val="22"/>
        </w:rPr>
        <w:t>a</w:t>
      </w:r>
      <w:r w:rsidRPr="00B36044">
        <w:rPr>
          <w:rFonts w:asciiTheme="minorHAnsi" w:hAnsiTheme="minorHAnsi" w:cstheme="minorHAnsi"/>
          <w:sz w:val="22"/>
          <w:szCs w:val="22"/>
        </w:rPr>
        <w:t xml:space="preserve"> osádky </w:t>
      </w:r>
      <w:r w:rsidR="00905133">
        <w:rPr>
          <w:rFonts w:asciiTheme="minorHAnsi" w:hAnsiTheme="minorHAnsi" w:cstheme="minorHAnsi"/>
          <w:sz w:val="22"/>
          <w:szCs w:val="22"/>
          <w:lang w:val="cs-CZ"/>
        </w:rPr>
        <w:t>je jednoprostorová, nedělená</w:t>
      </w:r>
      <w:r w:rsidR="007B6BB5">
        <w:rPr>
          <w:rFonts w:asciiTheme="minorHAnsi" w:hAnsiTheme="minorHAnsi" w:cstheme="minorHAnsi"/>
          <w:sz w:val="22"/>
          <w:szCs w:val="22"/>
          <w:lang w:val="cs-CZ"/>
        </w:rPr>
        <w:t xml:space="preserve"> a je</w:t>
      </w:r>
      <w:r w:rsidR="00905133">
        <w:rPr>
          <w:rFonts w:asciiTheme="minorHAnsi" w:hAnsiTheme="minorHAnsi" w:cstheme="minorHAnsi"/>
          <w:sz w:val="22"/>
          <w:szCs w:val="22"/>
          <w:lang w:val="cs-CZ"/>
        </w:rPr>
        <w:t xml:space="preserve"> vybavena</w:t>
      </w:r>
    </w:p>
    <w:p w14:paraId="7BAB3899" w14:textId="42A4F8DB" w:rsidR="006E2A23" w:rsidRPr="00905133" w:rsidRDefault="006E2A23" w:rsidP="00905133">
      <w:pPr>
        <w:pStyle w:val="Zkladntext"/>
        <w:numPr>
          <w:ilvl w:val="0"/>
          <w:numId w:val="3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E64869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nejméně </w:t>
      </w:r>
      <w:r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osmi</w:t>
      </w:r>
      <w:r w:rsidRPr="00E64869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sedadly a nejméně třemi dveřmi, z nichž alespoň jedny jsou posuvné. Sedadla jsou umístěna ve třech řadách,</w:t>
      </w:r>
      <w:r w:rsidR="0090513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</w:t>
      </w:r>
      <w:r w:rsidRPr="0090513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orientov</w:t>
      </w:r>
      <w:r w:rsidR="007B6BB5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a</w:t>
      </w:r>
      <w:r w:rsidRPr="0090513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n</w:t>
      </w:r>
      <w:r w:rsidR="0090513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ých</w:t>
      </w:r>
      <w:r w:rsidRPr="0090513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po směru jízdy.</w:t>
      </w:r>
    </w:p>
    <w:p w14:paraId="72A73D51" w14:textId="7CC2E7DF" w:rsidR="006E2A23" w:rsidRDefault="00905133" w:rsidP="00905133">
      <w:pPr>
        <w:pStyle w:val="Zkladntext"/>
        <w:numPr>
          <w:ilvl w:val="0"/>
          <w:numId w:val="3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905133">
        <w:rPr>
          <w:rFonts w:asciiTheme="minorHAnsi" w:hAnsiTheme="minorHAnsi" w:cstheme="minorHAnsi"/>
          <w:b/>
          <w:color w:val="FF0000"/>
          <w:sz w:val="22"/>
          <w:szCs w:val="22"/>
        </w:rPr>
        <w:t>nejméně osmi sedadly a nejméně třemi dveřmi, z nichž alespoň jedny jsou posuvné. Sedadla jsou umístěna ve třech řadách</w:t>
      </w:r>
      <w:r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.</w:t>
      </w:r>
      <w:r w:rsidRPr="00905133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="000D7B64">
        <w:rPr>
          <w:rFonts w:asciiTheme="minorHAnsi" w:hAnsiTheme="minorHAnsi" w:cstheme="minorHAnsi"/>
          <w:b/>
          <w:color w:val="FF0000"/>
          <w:sz w:val="22"/>
          <w:szCs w:val="22"/>
        </w:rPr>
        <w:t>P</w:t>
      </w:r>
      <w:r w:rsidR="006E2A23" w:rsidRPr="00E64869">
        <w:rPr>
          <w:rFonts w:asciiTheme="minorHAnsi" w:hAnsiTheme="minorHAnsi" w:cstheme="minorHAnsi"/>
          <w:b/>
          <w:color w:val="FF0000"/>
          <w:sz w:val="22"/>
          <w:szCs w:val="22"/>
        </w:rPr>
        <w:t>rvní a třetí řad</w:t>
      </w:r>
      <w:r w:rsidR="000D7B64">
        <w:rPr>
          <w:rFonts w:asciiTheme="minorHAnsi" w:hAnsiTheme="minorHAnsi" w:cstheme="minorHAnsi"/>
          <w:b/>
          <w:color w:val="FF0000"/>
          <w:sz w:val="22"/>
          <w:szCs w:val="22"/>
        </w:rPr>
        <w:t>a</w:t>
      </w:r>
      <w:r w:rsidR="006E2A23" w:rsidRPr="00E64869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sedad</w:t>
      </w:r>
      <w:r w:rsidR="000D7B64">
        <w:rPr>
          <w:rFonts w:asciiTheme="minorHAnsi" w:hAnsiTheme="minorHAnsi" w:cstheme="minorHAnsi"/>
          <w:b/>
          <w:color w:val="FF0000"/>
          <w:sz w:val="22"/>
          <w:szCs w:val="22"/>
        </w:rPr>
        <w:t>el je</w:t>
      </w:r>
      <w:r w:rsidR="006E2A23" w:rsidRPr="00E64869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orientována po směru jízdy</w:t>
      </w:r>
      <w:r w:rsidR="000D7B64">
        <w:rPr>
          <w:rFonts w:asciiTheme="minorHAnsi" w:hAnsiTheme="minorHAnsi" w:cstheme="minorHAnsi"/>
          <w:b/>
          <w:color w:val="FF0000"/>
          <w:sz w:val="22"/>
          <w:szCs w:val="22"/>
        </w:rPr>
        <w:t>,</w:t>
      </w:r>
      <w:r w:rsidR="006E2A23" w:rsidRPr="00E64869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druh</w:t>
      </w:r>
      <w:r w:rsidR="000D7B64">
        <w:rPr>
          <w:rFonts w:asciiTheme="minorHAnsi" w:hAnsiTheme="minorHAnsi" w:cstheme="minorHAnsi"/>
          <w:b/>
          <w:color w:val="FF0000"/>
          <w:sz w:val="22"/>
          <w:szCs w:val="22"/>
        </w:rPr>
        <w:t>á</w:t>
      </w:r>
      <w:r w:rsidR="006E2A23" w:rsidRPr="00E64869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řad</w:t>
      </w:r>
      <w:r w:rsidR="000D7B64">
        <w:rPr>
          <w:rFonts w:asciiTheme="minorHAnsi" w:hAnsiTheme="minorHAnsi" w:cstheme="minorHAnsi"/>
          <w:b/>
          <w:color w:val="FF0000"/>
          <w:sz w:val="22"/>
          <w:szCs w:val="22"/>
        </w:rPr>
        <w:t>a</w:t>
      </w:r>
      <w:r w:rsidR="006E2A23" w:rsidRPr="00E64869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proti směru jízdy.</w:t>
      </w:r>
    </w:p>
    <w:p w14:paraId="14E83075" w14:textId="71670C15" w:rsidR="006E2A23" w:rsidRPr="00E64869" w:rsidRDefault="006E2A23" w:rsidP="006E2A23">
      <w:pPr>
        <w:pStyle w:val="Zkladntext"/>
        <w:numPr>
          <w:ilvl w:val="0"/>
          <w:numId w:val="3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nejméně šesti sedadly</w:t>
      </w:r>
      <w:r w:rsidR="00614A79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, ve dvou řadách</w:t>
      </w:r>
      <w:r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orientovaný</w:t>
      </w:r>
      <w:r w:rsidR="00614A79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ch</w:t>
      </w:r>
      <w:r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po směru jízdy a čtyřmi dveřmi.</w:t>
      </w:r>
    </w:p>
    <w:p w14:paraId="7DFA7E31" w14:textId="77777777" w:rsidR="00A657C4" w:rsidRPr="00B36044" w:rsidRDefault="00A657C4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Kabina osádky je vybavena</w:t>
      </w:r>
    </w:p>
    <w:p w14:paraId="0DC8201B" w14:textId="77777777" w:rsidR="00A657C4" w:rsidRPr="00B36044" w:rsidRDefault="00A657C4" w:rsidP="00656EC8">
      <w:pPr>
        <w:pStyle w:val="Zkladntext"/>
        <w:numPr>
          <w:ilvl w:val="0"/>
          <w:numId w:val="2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analogovou radiostanicí kompatibilní s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highlight w:val="cyan"/>
          <w:lang w:val="cs-CZ"/>
        </w:rPr>
        <w:t>typem …, výrobce …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a příslušnou střešní anténou, které pro montáž dodá </w:t>
      </w:r>
    </w:p>
    <w:p w14:paraId="51845A7D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3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val="x-none" w:eastAsia="x-none"/>
        </w:rPr>
        <w:t>zadavatel.</w:t>
      </w:r>
    </w:p>
    <w:p w14:paraId="5D904D77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3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výrobce </w:t>
      </w:r>
      <w:r w:rsidRPr="00B36044">
        <w:rPr>
          <w:rFonts w:cstheme="minorHAnsi"/>
          <w:b/>
          <w:bCs/>
          <w:color w:val="FF0000"/>
          <w:lang w:eastAsia="x-none"/>
        </w:rPr>
        <w:t>DA (dodavatel)</w:t>
      </w:r>
      <w:r w:rsidRPr="00B36044">
        <w:rPr>
          <w:rFonts w:cstheme="minorHAnsi"/>
          <w:b/>
          <w:bCs/>
          <w:color w:val="FF0000"/>
          <w:lang w:val="x-none" w:eastAsia="x-none"/>
        </w:rPr>
        <w:t>.</w:t>
      </w:r>
    </w:p>
    <w:p w14:paraId="03F8C931" w14:textId="77777777" w:rsidR="00A657C4" w:rsidRPr="00B36044" w:rsidRDefault="00A657C4" w:rsidP="007705A3">
      <w:pPr>
        <w:spacing w:after="0"/>
        <w:ind w:left="567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val="x-none" w:eastAsia="x-none"/>
        </w:rPr>
        <w:t>Analogová radiostanice splňuje parametry dle bodu 4 Přílohy č.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1</w:t>
      </w:r>
      <w:r w:rsidRPr="00B36044">
        <w:rPr>
          <w:rFonts w:cstheme="minorHAnsi"/>
          <w:b/>
          <w:bCs/>
          <w:color w:val="00B050"/>
          <w:lang w:eastAsia="x-none"/>
        </w:rPr>
        <w:t>,</w:t>
      </w:r>
      <w:r w:rsidRPr="00B36044">
        <w:rPr>
          <w:rFonts w:cstheme="minorHAnsi"/>
          <w:b/>
          <w:bCs/>
          <w:color w:val="00B050"/>
          <w:lang w:val="x-none" w:eastAsia="x-none"/>
        </w:rPr>
        <w:t xml:space="preserve"> vyhl</w:t>
      </w:r>
      <w:r w:rsidRPr="00B36044">
        <w:rPr>
          <w:rFonts w:cstheme="minorHAnsi"/>
          <w:b/>
          <w:bCs/>
          <w:color w:val="00B050"/>
          <w:lang w:eastAsia="x-none"/>
        </w:rPr>
        <w:t>ášky</w:t>
      </w:r>
      <w:r w:rsidRPr="00B36044">
        <w:rPr>
          <w:rFonts w:cstheme="minorHAnsi"/>
          <w:b/>
          <w:bCs/>
          <w:color w:val="00B050"/>
          <w:lang w:val="x-none" w:eastAsia="x-none"/>
        </w:rPr>
        <w:t xml:space="preserve"> č.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69/2014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Sb., o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technických podmínkách věcných prostředků požární ochrany, včetně tlačítkového mikrofonu umožňujícího uživatelsky zadat jednu sekvenci selektivní volby.</w:t>
      </w:r>
    </w:p>
    <w:p w14:paraId="7A4B130C" w14:textId="77777777" w:rsidR="00A657C4" w:rsidRPr="00B36044" w:rsidRDefault="00A657C4" w:rsidP="00656EC8">
      <w:pPr>
        <w:numPr>
          <w:ilvl w:val="0"/>
          <w:numId w:val="27"/>
        </w:numPr>
        <w:tabs>
          <w:tab w:val="clear" w:pos="720"/>
          <w:tab w:val="num" w:pos="851"/>
        </w:tabs>
        <w:spacing w:after="0" w:line="240" w:lineRule="auto"/>
        <w:ind w:left="851" w:hanging="284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digitálním terminálem kompatibilním s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 xml:space="preserve">typem </w:t>
      </w:r>
      <w:r w:rsidRPr="00B36044">
        <w:rPr>
          <w:rFonts w:cstheme="minorHAnsi"/>
          <w:b/>
          <w:bCs/>
          <w:color w:val="FF0000"/>
          <w:highlight w:val="cyan"/>
          <w:lang w:val="x-none" w:eastAsia="x-none"/>
        </w:rPr>
        <w:t xml:space="preserve">…,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>výrobce …</w:t>
      </w:r>
      <w:r w:rsidRPr="00B36044">
        <w:rPr>
          <w:rFonts w:cstheme="minorHAnsi"/>
          <w:b/>
          <w:bCs/>
          <w:color w:val="FF0000"/>
          <w:lang w:eastAsia="x-none"/>
        </w:rPr>
        <w:t>, včetně montážní sady s</w:t>
      </w:r>
      <w:r w:rsidR="00ED7743"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příslušnou střešní anténou,</w:t>
      </w:r>
      <w:r w:rsidRPr="00B36044">
        <w:rPr>
          <w:rFonts w:cstheme="minorHAnsi"/>
          <w:b/>
          <w:lang w:val="x-none" w:eastAsia="x-none"/>
        </w:rPr>
        <w:t xml:space="preserve"> </w:t>
      </w:r>
      <w:r w:rsidRPr="00B36044">
        <w:rPr>
          <w:rFonts w:cstheme="minorHAnsi"/>
          <w:b/>
          <w:bCs/>
          <w:color w:val="FF0000"/>
          <w:lang w:val="x-none" w:eastAsia="x-none"/>
        </w:rPr>
        <w:t xml:space="preserve">které pro montáž dodá </w:t>
      </w:r>
    </w:p>
    <w:p w14:paraId="2D26A0AE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4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val="x-none" w:eastAsia="x-none"/>
        </w:rPr>
        <w:t>zadavatel.</w:t>
      </w:r>
    </w:p>
    <w:p w14:paraId="3DEF0DA6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4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výrobce </w:t>
      </w:r>
      <w:r w:rsidRPr="00B36044">
        <w:rPr>
          <w:rFonts w:cstheme="minorHAnsi"/>
          <w:b/>
          <w:bCs/>
          <w:color w:val="FF0000"/>
          <w:lang w:eastAsia="x-none"/>
        </w:rPr>
        <w:t>DA (dodavatel)</w:t>
      </w:r>
      <w:r w:rsidRPr="00B36044">
        <w:rPr>
          <w:rFonts w:cstheme="minorHAnsi"/>
          <w:b/>
          <w:bCs/>
          <w:color w:val="FF0000"/>
          <w:lang w:val="x-none" w:eastAsia="x-none"/>
        </w:rPr>
        <w:t>.</w:t>
      </w:r>
    </w:p>
    <w:p w14:paraId="16EB7C5D" w14:textId="77777777" w:rsidR="00A657C4" w:rsidRPr="00B36044" w:rsidRDefault="00A657C4" w:rsidP="007705A3">
      <w:pPr>
        <w:spacing w:after="0"/>
        <w:ind w:left="567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>Digitální terminál splňuje parametry dle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§1, odst.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2, písm.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a) vyhl</w:t>
      </w:r>
      <w:r w:rsidRPr="00B36044">
        <w:rPr>
          <w:rFonts w:cstheme="minorHAnsi"/>
          <w:b/>
          <w:bCs/>
          <w:color w:val="FF0000"/>
          <w:lang w:eastAsia="x-none"/>
        </w:rPr>
        <w:t>ášky</w:t>
      </w:r>
      <w:r w:rsidRPr="00B36044">
        <w:rPr>
          <w:rFonts w:cstheme="minorHAnsi"/>
          <w:b/>
          <w:bCs/>
          <w:color w:val="FF0000"/>
          <w:lang w:val="x-none" w:eastAsia="x-none"/>
        </w:rPr>
        <w:t xml:space="preserve"> č.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69/2014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="00ED7743" w:rsidRPr="00B36044">
        <w:rPr>
          <w:rFonts w:cstheme="minorHAnsi"/>
          <w:b/>
          <w:bCs/>
          <w:color w:val="FF0000"/>
          <w:lang w:val="x-none" w:eastAsia="x-none"/>
        </w:rPr>
        <w:t xml:space="preserve">Sb., </w:t>
      </w:r>
      <w:r w:rsidRPr="00B36044">
        <w:rPr>
          <w:rFonts w:cstheme="minorHAnsi"/>
          <w:b/>
          <w:bCs/>
          <w:color w:val="FF0000"/>
          <w:lang w:val="x-none" w:eastAsia="x-none"/>
        </w:rPr>
        <w:t>o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technických podmínkách věcných prostředků požární ochrany.</w:t>
      </w:r>
    </w:p>
    <w:p w14:paraId="630EB434" w14:textId="77777777" w:rsidR="00693FFF" w:rsidRPr="00B36044" w:rsidRDefault="003460EE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 w:rsidRPr="00B36044">
        <w:rPr>
          <w:rFonts w:asciiTheme="minorHAnsi" w:hAnsiTheme="minorHAnsi" w:cstheme="minorHAnsi"/>
          <w:b/>
          <w:bCs/>
          <w:color w:val="00B0F0"/>
          <w:sz w:val="22"/>
          <w:szCs w:val="22"/>
          <w:lang w:val="cs-CZ"/>
        </w:rPr>
        <w:t xml:space="preserve"> </w:t>
      </w:r>
      <w:r w:rsidR="00693FFF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Kabina osádky je vybavena dvěma dobíjecími úchyty pro ruční radiostanice kompatibilními s</w:t>
      </w:r>
      <w:r w:rsidR="00693FF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693FFF" w:rsidRPr="00B36044">
        <w:rPr>
          <w:rFonts w:asciiTheme="minorHAnsi" w:hAnsiTheme="minorHAnsi" w:cstheme="minorHAnsi"/>
          <w:sz w:val="22"/>
          <w:szCs w:val="22"/>
          <w:highlight w:val="cyan"/>
          <w:lang w:val="cs-CZ"/>
        </w:rPr>
        <w:t>typem …, výrobce …</w:t>
      </w:r>
      <w:r w:rsidR="00693FFF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, úchyty pro montáž</w:t>
      </w:r>
    </w:p>
    <w:p w14:paraId="4624267A" w14:textId="77777777" w:rsidR="00693FFF" w:rsidRPr="00B36044" w:rsidRDefault="00693FFF" w:rsidP="00656EC8">
      <w:pPr>
        <w:pStyle w:val="Zkladntext"/>
        <w:numPr>
          <w:ilvl w:val="0"/>
          <w:numId w:val="1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poskytne zadavatel.</w:t>
      </w:r>
    </w:p>
    <w:p w14:paraId="73E4EC43" w14:textId="77777777" w:rsidR="00693FFF" w:rsidRPr="00B36044" w:rsidRDefault="00693FFF" w:rsidP="00656EC8">
      <w:pPr>
        <w:pStyle w:val="Zkladntext"/>
        <w:numPr>
          <w:ilvl w:val="0"/>
          <w:numId w:val="1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dodá výrobce DA (dodavatel).</w:t>
      </w:r>
    </w:p>
    <w:p w14:paraId="3048AD4B" w14:textId="77777777" w:rsidR="000D20BA" w:rsidRPr="00B36044" w:rsidRDefault="000D20BA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Kabina </w:t>
      </w:r>
      <w:r w:rsidRPr="00B36044">
        <w:rPr>
          <w:rFonts w:asciiTheme="minorHAnsi" w:hAnsiTheme="minorHAnsi" w:cstheme="minorHAnsi"/>
          <w:sz w:val="22"/>
          <w:szCs w:val="22"/>
        </w:rPr>
        <w:t xml:space="preserve">osádky je vybavena dvěma dobíjecími úchyty pro ruční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svítilny</w:t>
      </w:r>
      <w:r w:rsidRPr="00B36044">
        <w:rPr>
          <w:rFonts w:asciiTheme="minorHAnsi" w:hAnsiTheme="minorHAnsi" w:cstheme="minorHAnsi"/>
          <w:sz w:val="22"/>
          <w:szCs w:val="22"/>
        </w:rPr>
        <w:t xml:space="preserve"> kompatibilními s </w:t>
      </w:r>
      <w:r w:rsidRPr="00B36044">
        <w:rPr>
          <w:rFonts w:asciiTheme="minorHAnsi" w:hAnsiTheme="minorHAnsi" w:cstheme="minorHAnsi"/>
          <w:sz w:val="22"/>
          <w:szCs w:val="22"/>
          <w:highlight w:val="cyan"/>
        </w:rPr>
        <w:t>typem …, výrobce …</w:t>
      </w:r>
      <w:r w:rsidRPr="00B36044">
        <w:rPr>
          <w:rFonts w:asciiTheme="minorHAnsi" w:hAnsiTheme="minorHAnsi" w:cstheme="minorHAnsi"/>
          <w:sz w:val="22"/>
          <w:szCs w:val="22"/>
        </w:rPr>
        <w:t>, úchyty pro montáž</w:t>
      </w:r>
    </w:p>
    <w:p w14:paraId="6F2CDFE6" w14:textId="77777777" w:rsidR="000D20BA" w:rsidRPr="00B36044" w:rsidRDefault="000D20BA" w:rsidP="00656EC8">
      <w:pPr>
        <w:numPr>
          <w:ilvl w:val="0"/>
          <w:numId w:val="16"/>
        </w:numPr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val="x-none" w:eastAsia="x-none"/>
        </w:rPr>
      </w:pPr>
      <w:r w:rsidRPr="00B36044">
        <w:rPr>
          <w:rFonts w:eastAsia="Times New Roman" w:cstheme="minorHAnsi"/>
          <w:b/>
          <w:color w:val="00B050"/>
          <w:lang w:eastAsia="x-none"/>
        </w:rPr>
        <w:t>poskytne zadavatel.</w:t>
      </w:r>
    </w:p>
    <w:p w14:paraId="2796699A" w14:textId="77777777" w:rsidR="000D20BA" w:rsidRPr="00B36044" w:rsidRDefault="000D20BA" w:rsidP="00656EC8">
      <w:pPr>
        <w:numPr>
          <w:ilvl w:val="0"/>
          <w:numId w:val="16"/>
        </w:numPr>
        <w:spacing w:after="0" w:line="240" w:lineRule="auto"/>
        <w:ind w:left="851" w:hanging="284"/>
        <w:jc w:val="both"/>
        <w:rPr>
          <w:rFonts w:eastAsia="Times New Roman" w:cstheme="minorHAnsi"/>
          <w:b/>
          <w:color w:val="FF0000"/>
          <w:lang w:val="x-none" w:eastAsia="x-none"/>
        </w:rPr>
      </w:pPr>
      <w:r w:rsidRPr="00B36044">
        <w:rPr>
          <w:rFonts w:cstheme="minorHAnsi"/>
          <w:b/>
          <w:color w:val="FF0000"/>
        </w:rPr>
        <w:t>dodá výrobce DA (dodavatel).</w:t>
      </w:r>
    </w:p>
    <w:p w14:paraId="505DF3EA" w14:textId="06896549" w:rsidR="007705A3" w:rsidRPr="001F0E85" w:rsidRDefault="007705A3" w:rsidP="001F0E85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F0E85">
        <w:rPr>
          <w:rFonts w:asciiTheme="minorHAnsi" w:hAnsiTheme="minorHAnsi" w:cstheme="minorHAnsi"/>
          <w:bCs/>
          <w:sz w:val="22"/>
          <w:szCs w:val="22"/>
        </w:rPr>
        <w:t>Kabina osádky je vybavena</w:t>
      </w:r>
      <w:r w:rsidR="001F0E85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r w:rsidR="001F0E85" w:rsidRPr="001F0E85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topením nezávislým na chodu motoru a jízdě o tepelném výkonu nejméně </w:t>
      </w:r>
      <w:r w:rsidR="001F0E85">
        <w:rPr>
          <w:rFonts w:asciiTheme="minorHAnsi" w:hAnsiTheme="minorHAnsi" w:cstheme="minorHAnsi"/>
          <w:bCs/>
          <w:sz w:val="22"/>
          <w:szCs w:val="22"/>
          <w:lang w:val="cs-CZ"/>
        </w:rPr>
        <w:t>3</w:t>
      </w:r>
      <w:r w:rsidR="001F0E85" w:rsidRPr="001F0E85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kW</w:t>
      </w:r>
      <w:r w:rsidR="001F0E85" w:rsidRPr="001F0E85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a dále:</w:t>
      </w:r>
    </w:p>
    <w:p w14:paraId="66DDDA79" w14:textId="1096D630" w:rsidR="0048379E" w:rsidRDefault="007705A3" w:rsidP="00656EC8">
      <w:pPr>
        <w:pStyle w:val="Zkladntext"/>
        <w:numPr>
          <w:ilvl w:val="0"/>
          <w:numId w:val="2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klimatizační jednotkou</w:t>
      </w:r>
      <w:r w:rsidR="0048379E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,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</w:t>
      </w:r>
    </w:p>
    <w:p w14:paraId="3F632FF9" w14:textId="3ECB6E7B" w:rsidR="007705A3" w:rsidRPr="00B36044" w:rsidRDefault="007705A3" w:rsidP="001F0E85">
      <w:pPr>
        <w:pStyle w:val="Zkladntext"/>
        <w:numPr>
          <w:ilvl w:val="0"/>
          <w:numId w:val="26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druhým výměníkem topení umístěným v prostoru druhé 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 </w:t>
      </w:r>
      <w:r w:rsidR="00655A1B"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třetí řady sedadel</w:t>
      </w:r>
      <w:r w:rsidR="0063758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</w:t>
      </w:r>
      <w:r w:rsidR="00637583" w:rsidRPr="00006FA8">
        <w:rPr>
          <w:rFonts w:asciiTheme="minorHAnsi" w:hAnsiTheme="minorHAnsi" w:cstheme="minorHAnsi"/>
          <w:i/>
          <w:color w:val="0070C0"/>
          <w:sz w:val="22"/>
          <w:szCs w:val="22"/>
          <w:lang w:val="cs-CZ"/>
        </w:rPr>
        <w:t>(</w:t>
      </w:r>
      <w:r w:rsidR="008A2188" w:rsidRPr="00006FA8">
        <w:rPr>
          <w:rFonts w:asciiTheme="minorHAnsi" w:hAnsiTheme="minorHAnsi" w:cstheme="minorHAnsi"/>
          <w:i/>
          <w:color w:val="0070C0"/>
          <w:sz w:val="22"/>
          <w:szCs w:val="22"/>
          <w:lang w:val="cs-CZ"/>
        </w:rPr>
        <w:t>pouze u </w:t>
      </w:r>
      <w:proofErr w:type="gramStart"/>
      <w:r w:rsidR="008A2188" w:rsidRPr="00006FA8">
        <w:rPr>
          <w:rFonts w:asciiTheme="minorHAnsi" w:hAnsiTheme="minorHAnsi" w:cstheme="minorHAnsi"/>
          <w:i/>
          <w:color w:val="0070C0"/>
          <w:sz w:val="22"/>
          <w:szCs w:val="22"/>
          <w:lang w:val="cs-CZ"/>
        </w:rPr>
        <w:t>verze  s</w:t>
      </w:r>
      <w:proofErr w:type="gramEnd"/>
      <w:r w:rsidR="008A2188" w:rsidRPr="00006FA8">
        <w:rPr>
          <w:rFonts w:asciiTheme="minorHAnsi" w:hAnsiTheme="minorHAnsi" w:cstheme="minorHAnsi"/>
          <w:i/>
          <w:color w:val="0070C0"/>
          <w:sz w:val="22"/>
          <w:szCs w:val="22"/>
          <w:lang w:val="cs-CZ"/>
        </w:rPr>
        <w:t> vestavbou</w:t>
      </w:r>
      <w:r w:rsidR="00637583" w:rsidRPr="00006FA8">
        <w:rPr>
          <w:rFonts w:asciiTheme="minorHAnsi" w:hAnsiTheme="minorHAnsi" w:cstheme="minorHAnsi"/>
          <w:i/>
          <w:color w:val="0070C0"/>
          <w:sz w:val="22"/>
          <w:szCs w:val="22"/>
          <w:lang w:val="cs-CZ"/>
        </w:rPr>
        <w:t>)</w:t>
      </w:r>
      <w:r w:rsidR="001F0E85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.</w:t>
      </w:r>
    </w:p>
    <w:p w14:paraId="7F8A8DFC" w14:textId="77777777" w:rsidR="0067382C" w:rsidRPr="00B36044" w:rsidRDefault="0067382C" w:rsidP="0067382C">
      <w:pPr>
        <w:pStyle w:val="Odstavecseseznamem"/>
        <w:numPr>
          <w:ilvl w:val="1"/>
          <w:numId w:val="1"/>
        </w:numPr>
        <w:spacing w:after="12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DA je vybaven nejméně airbagem řidiče a spolujezdce.</w:t>
      </w:r>
    </w:p>
    <w:p w14:paraId="0175E7C6" w14:textId="48B10A87" w:rsidR="005E7E87" w:rsidRPr="00B36044" w:rsidRDefault="005E7E87" w:rsidP="008306D0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1F0E85">
        <w:rPr>
          <w:rFonts w:asciiTheme="minorHAnsi" w:hAnsiTheme="minorHAnsi" w:cstheme="minorHAnsi"/>
          <w:sz w:val="22"/>
          <w:szCs w:val="22"/>
        </w:rPr>
        <w:t xml:space="preserve">Kabina osádky je </w:t>
      </w:r>
      <w:r w:rsidR="001F0E85" w:rsidRPr="001F0E85">
        <w:rPr>
          <w:rFonts w:asciiTheme="minorHAnsi" w:hAnsiTheme="minorHAnsi" w:cstheme="minorHAnsi"/>
          <w:sz w:val="22"/>
          <w:szCs w:val="22"/>
          <w:lang w:val="cs-CZ"/>
        </w:rPr>
        <w:t xml:space="preserve">vybavena </w:t>
      </w:r>
      <w:r w:rsidR="001F0E85" w:rsidRPr="001F0E85">
        <w:rPr>
          <w:rFonts w:asciiTheme="minorHAnsi" w:hAnsiTheme="minorHAnsi" w:cstheme="minorHAnsi"/>
          <w:sz w:val="22"/>
          <w:szCs w:val="22"/>
        </w:rPr>
        <w:t>v prostoru spodní části čelního okna vyvedenou kabeláží s odpovídajícím konektorem pro napájení elektronického zařízení mýtného systému</w:t>
      </w:r>
      <w:r w:rsidR="001F0E85" w:rsidRPr="00006FA8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</w:t>
      </w:r>
      <w:r w:rsidRPr="00006FA8">
        <w:rPr>
          <w:rFonts w:asciiTheme="minorHAnsi" w:hAnsiTheme="minorHAnsi" w:cstheme="minorHAnsi"/>
          <w:b/>
          <w:color w:val="00B050"/>
          <w:sz w:val="22"/>
          <w:szCs w:val="22"/>
        </w:rPr>
        <w:t>dále vybavena:</w:t>
      </w:r>
    </w:p>
    <w:p w14:paraId="234947B6" w14:textId="325CAAF7" w:rsidR="00E41678" w:rsidRPr="00B36044" w:rsidRDefault="00A45730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autorádiem</w:t>
      </w:r>
      <w:r w:rsidR="005B2E45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s handsfree Bluetooth</w:t>
      </w:r>
      <w:r w:rsidR="004C029F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s funkcí </w:t>
      </w:r>
      <w:r w:rsidR="0046106E">
        <w:rPr>
          <w:rFonts w:asciiTheme="minorHAnsi" w:hAnsiTheme="minorHAnsi" w:cstheme="minorHAnsi"/>
          <w:b/>
          <w:color w:val="00B050"/>
          <w:sz w:val="22"/>
          <w:szCs w:val="22"/>
        </w:rPr>
        <w:t>A</w:t>
      </w:r>
      <w:r w:rsidR="004C029F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pple </w:t>
      </w:r>
      <w:proofErr w:type="spellStart"/>
      <w:r w:rsidR="004C029F">
        <w:rPr>
          <w:rFonts w:asciiTheme="minorHAnsi" w:hAnsiTheme="minorHAnsi" w:cstheme="minorHAnsi"/>
          <w:b/>
          <w:color w:val="00B050"/>
          <w:sz w:val="22"/>
          <w:szCs w:val="22"/>
        </w:rPr>
        <w:t>CarPlay</w:t>
      </w:r>
      <w:proofErr w:type="spellEnd"/>
      <w:r w:rsidR="004C029F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a </w:t>
      </w:r>
      <w:r w:rsidR="0046106E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Android </w:t>
      </w:r>
      <w:r w:rsidR="004C029F">
        <w:rPr>
          <w:rFonts w:asciiTheme="minorHAnsi" w:hAnsiTheme="minorHAnsi" w:cstheme="minorHAnsi"/>
          <w:b/>
          <w:color w:val="00B050"/>
          <w:sz w:val="22"/>
          <w:szCs w:val="22"/>
        </w:rPr>
        <w:t>Auto</w:t>
      </w:r>
      <w:r w:rsidR="005B2E45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,</w:t>
      </w:r>
    </w:p>
    <w:p w14:paraId="4D50CE1C" w14:textId="71463B9A" w:rsidR="00693FFF" w:rsidRPr="00B36044" w:rsidRDefault="00A45730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v dosahu sedadla </w:t>
      </w:r>
      <w:r w:rsidR="005A3A61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spolujezdce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dvěma samostatnými automobilovými zásuvkami s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napětím 12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V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a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elektrickým proudem každé nejméně 8 A trvale napojenými na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zdroj 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dvěma zásuvkami USB s</w:t>
      </w:r>
      <w:r w:rsidR="00637583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elektrickým proudem každé nejméně 2 A trvale napojenými na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zdroj</w:t>
      </w:r>
      <w:r w:rsidR="00E41678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pro</w:t>
      </w:r>
      <w:r w:rsidR="00830F5F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="00E41678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případné napojení nabíjecích prvků mobilních telefonů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,</w:t>
      </w:r>
    </w:p>
    <w:p w14:paraId="2FFFE7F8" w14:textId="77777777" w:rsidR="00693FFF" w:rsidRPr="00B36044" w:rsidRDefault="00693FFF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kamerou pro sledování provozu před DA, včetně držáku, paměťové karty a napájecí zásuvky napojené na zdroj po otočení klíčku zapalování do první polohy. Záznam kamery je</w:t>
      </w:r>
      <w:r w:rsidR="00B90F3A" w:rsidRPr="00B36044">
        <w:rPr>
          <w:rFonts w:asciiTheme="minorHAnsi" w:hAnsiTheme="minorHAnsi" w:cstheme="minorHAnsi"/>
          <w:b/>
          <w:color w:val="FF000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aktivován přivedením napájecího napětí a deaktivován jeho odpojením. Kameru pro</w:t>
      </w:r>
      <w:r w:rsidR="00B90F3A" w:rsidRPr="00B36044">
        <w:rPr>
          <w:rFonts w:asciiTheme="minorHAnsi" w:hAnsiTheme="minorHAnsi" w:cstheme="minorHAnsi"/>
          <w:b/>
          <w:color w:val="FF000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montáž</w:t>
      </w:r>
    </w:p>
    <w:p w14:paraId="0772E486" w14:textId="77777777" w:rsidR="00693FFF" w:rsidRPr="00B36044" w:rsidRDefault="00693FFF" w:rsidP="00656EC8">
      <w:pPr>
        <w:pStyle w:val="Default"/>
        <w:numPr>
          <w:ilvl w:val="0"/>
          <w:numId w:val="15"/>
        </w:numPr>
        <w:ind w:left="1134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poskytne zadavatel.</w:t>
      </w:r>
    </w:p>
    <w:p w14:paraId="5DB58A79" w14:textId="77777777" w:rsidR="00693FFF" w:rsidRPr="00B36044" w:rsidRDefault="00693FFF" w:rsidP="00656EC8">
      <w:pPr>
        <w:pStyle w:val="Default"/>
        <w:numPr>
          <w:ilvl w:val="0"/>
          <w:numId w:val="15"/>
        </w:numPr>
        <w:ind w:left="1134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lastRenderedPageBreak/>
        <w:t>dodá výrobce DA (dodavatel).</w:t>
      </w:r>
    </w:p>
    <w:p w14:paraId="188E1ABA" w14:textId="7A000639" w:rsidR="00425CE2" w:rsidRPr="00B36044" w:rsidRDefault="00425CE2" w:rsidP="000917CA">
      <w:pPr>
        <w:widowControl w:val="0"/>
        <w:numPr>
          <w:ilvl w:val="0"/>
          <w:numId w:val="29"/>
        </w:numPr>
        <w:tabs>
          <w:tab w:val="clear" w:pos="360"/>
        </w:tabs>
        <w:spacing w:after="0" w:line="240" w:lineRule="auto"/>
        <w:ind w:left="851" w:hanging="284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color w:val="FF0000"/>
          <w:lang w:val="x-none" w:eastAsia="x-none"/>
        </w:rPr>
        <w:t xml:space="preserve">v dosahu sedadla </w:t>
      </w:r>
      <w:r w:rsidR="0048379E">
        <w:rPr>
          <w:rFonts w:cstheme="minorHAnsi"/>
          <w:b/>
          <w:color w:val="FF0000"/>
          <w:lang w:eastAsia="x-none"/>
        </w:rPr>
        <w:t>spolujezdce</w:t>
      </w:r>
      <w:r w:rsidR="0048379E" w:rsidRPr="00B36044">
        <w:rPr>
          <w:rFonts w:cstheme="minorHAnsi"/>
          <w:b/>
          <w:color w:val="FF0000"/>
          <w:lang w:val="x-none" w:eastAsia="x-none"/>
        </w:rPr>
        <w:t xml:space="preserve"> </w:t>
      </w:r>
      <w:r w:rsidRPr="00B36044">
        <w:rPr>
          <w:rFonts w:cstheme="minorHAnsi"/>
          <w:b/>
          <w:color w:val="FF0000"/>
          <w:lang w:val="x-none" w:eastAsia="x-none"/>
        </w:rPr>
        <w:t>dobíjecí</w:t>
      </w:r>
      <w:r w:rsidRPr="00B36044">
        <w:rPr>
          <w:rFonts w:cstheme="minorHAnsi"/>
          <w:b/>
          <w:color w:val="FF0000"/>
          <w:lang w:eastAsia="x-none"/>
        </w:rPr>
        <w:t>m úchytem</w:t>
      </w:r>
      <w:r w:rsidRPr="00B36044">
        <w:rPr>
          <w:rFonts w:cstheme="minorHAnsi"/>
          <w:b/>
          <w:color w:val="FF0000"/>
          <w:lang w:val="x-none" w:eastAsia="x-none"/>
        </w:rPr>
        <w:t xml:space="preserve"> tablet</w:t>
      </w:r>
      <w:r w:rsidRPr="00B36044">
        <w:rPr>
          <w:rFonts w:cstheme="minorHAnsi"/>
          <w:b/>
          <w:color w:val="FF0000"/>
          <w:lang w:eastAsia="x-none"/>
        </w:rPr>
        <w:t xml:space="preserve">u pro tablet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 xml:space="preserve">typ </w:t>
      </w:r>
      <w:r w:rsidRPr="00B36044">
        <w:rPr>
          <w:rFonts w:cstheme="minorHAnsi"/>
          <w:b/>
          <w:bCs/>
          <w:color w:val="FF0000"/>
          <w:highlight w:val="cyan"/>
          <w:lang w:val="x-none" w:eastAsia="x-none"/>
        </w:rPr>
        <w:t xml:space="preserve">…,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>výrobce …</w:t>
      </w:r>
      <w:r w:rsidRPr="00B36044">
        <w:rPr>
          <w:rFonts w:cstheme="minorHAnsi"/>
          <w:b/>
          <w:color w:val="FF0000"/>
          <w:lang w:val="x-none" w:eastAsia="x-none"/>
        </w:rPr>
        <w:t>. Pro</w:t>
      </w:r>
      <w:r w:rsidR="00B90F3A" w:rsidRPr="00B36044">
        <w:rPr>
          <w:rFonts w:cstheme="minorHAnsi"/>
          <w:b/>
          <w:color w:val="FF0000"/>
          <w:lang w:eastAsia="x-none"/>
        </w:rPr>
        <w:t> </w:t>
      </w:r>
      <w:r w:rsidRPr="00B36044">
        <w:rPr>
          <w:rFonts w:cstheme="minorHAnsi"/>
          <w:b/>
          <w:color w:val="FF0000"/>
          <w:lang w:val="x-none" w:eastAsia="x-none"/>
        </w:rPr>
        <w:t xml:space="preserve">napájení tabletu je </w:t>
      </w:r>
      <w:r w:rsidRPr="00B36044">
        <w:rPr>
          <w:rFonts w:cstheme="minorHAnsi"/>
          <w:b/>
          <w:color w:val="FF0000"/>
          <w:lang w:eastAsia="x-none"/>
        </w:rPr>
        <w:t>použito</w:t>
      </w:r>
      <w:r w:rsidRPr="00B36044">
        <w:rPr>
          <w:rFonts w:cstheme="minorHAnsi"/>
          <w:b/>
          <w:color w:val="FF0000"/>
          <w:lang w:val="x-none" w:eastAsia="x-none"/>
        </w:rPr>
        <w:t xml:space="preserve"> samostatně jištěné (5A) přípojné místo. Tablet pro montáž</w:t>
      </w:r>
    </w:p>
    <w:p w14:paraId="1EA41216" w14:textId="77777777" w:rsidR="00425CE2" w:rsidRPr="00B36044" w:rsidRDefault="00425CE2" w:rsidP="00656EC8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1134" w:hanging="283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eastAsia="x-none"/>
        </w:rPr>
        <w:t xml:space="preserve">poskytne </w:t>
      </w:r>
      <w:r w:rsidRPr="00B36044">
        <w:rPr>
          <w:rFonts w:cstheme="minorHAnsi"/>
          <w:b/>
          <w:bCs/>
          <w:color w:val="00B050"/>
          <w:lang w:val="x-none" w:eastAsia="x-none"/>
        </w:rPr>
        <w:t>zadavatel.</w:t>
      </w:r>
    </w:p>
    <w:p w14:paraId="17569888" w14:textId="77777777" w:rsidR="00425CE2" w:rsidRPr="00B36044" w:rsidRDefault="00425CE2" w:rsidP="00656EC8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1134" w:hanging="283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eastAsia="x-none"/>
        </w:rPr>
        <w:t xml:space="preserve">dodá </w:t>
      </w:r>
      <w:r w:rsidRPr="00B36044">
        <w:rPr>
          <w:rFonts w:cstheme="minorHAnsi"/>
          <w:b/>
          <w:bCs/>
          <w:color w:val="FF0000"/>
          <w:lang w:val="x-none" w:eastAsia="x-none"/>
        </w:rPr>
        <w:t xml:space="preserve">výrobce </w:t>
      </w:r>
      <w:r w:rsidRPr="00B36044">
        <w:rPr>
          <w:rFonts w:cstheme="minorHAnsi"/>
          <w:b/>
          <w:bCs/>
          <w:color w:val="FF0000"/>
          <w:lang w:eastAsia="x-none"/>
        </w:rPr>
        <w:t>DA (dodavatel)</w:t>
      </w:r>
      <w:r w:rsidRPr="00B36044">
        <w:rPr>
          <w:rFonts w:cstheme="minorHAnsi"/>
          <w:b/>
          <w:bCs/>
          <w:color w:val="FF0000"/>
          <w:lang w:val="x-none" w:eastAsia="x-none"/>
        </w:rPr>
        <w:t>.</w:t>
      </w:r>
    </w:p>
    <w:p w14:paraId="70265845" w14:textId="77777777" w:rsidR="00E81EAF" w:rsidRPr="00B36044" w:rsidRDefault="00E81EAF" w:rsidP="00C75A07">
      <w:pPr>
        <w:pStyle w:val="Zkladntext"/>
        <w:numPr>
          <w:ilvl w:val="0"/>
          <w:numId w:val="5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 xml:space="preserve">Podvozek </w:t>
      </w:r>
      <w:r w:rsidR="00425CE2" w:rsidRPr="00B36044">
        <w:rPr>
          <w:rFonts w:asciiTheme="minorHAnsi" w:hAnsiTheme="minorHAnsi" w:cstheme="minorHAnsi"/>
          <w:b/>
          <w:sz w:val="22"/>
          <w:szCs w:val="22"/>
          <w:lang w:val="cs-CZ"/>
        </w:rPr>
        <w:t>DA</w:t>
      </w:r>
    </w:p>
    <w:p w14:paraId="0A15381F" w14:textId="03193726" w:rsidR="00870401" w:rsidRPr="00B36044" w:rsidRDefault="00425CE2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je konstruo</w:t>
      </w:r>
      <w:r w:rsidRPr="00B36044">
        <w:rPr>
          <w:rFonts w:asciiTheme="minorHAnsi" w:hAnsiTheme="minorHAnsi" w:cstheme="minorHAnsi"/>
          <w:sz w:val="22"/>
          <w:szCs w:val="22"/>
        </w:rPr>
        <w:t>ván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v hmotnostní třídě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L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. Největší technicky přípustná hmotnost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je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870401" w:rsidRPr="00B36044">
        <w:rPr>
          <w:rFonts w:asciiTheme="minorHAnsi" w:hAnsiTheme="minorHAnsi" w:cstheme="minorHAnsi"/>
          <w:sz w:val="22"/>
          <w:szCs w:val="22"/>
        </w:rPr>
        <w:t>nej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více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D5342C">
        <w:rPr>
          <w:rFonts w:asciiTheme="minorHAnsi" w:hAnsiTheme="minorHAnsi" w:cstheme="minorHAnsi"/>
          <w:sz w:val="22"/>
          <w:szCs w:val="22"/>
          <w:lang w:val="cs-CZ"/>
        </w:rPr>
        <w:t>7</w:t>
      </w:r>
      <w:r w:rsidRPr="00B36044">
        <w:rPr>
          <w:rFonts w:asciiTheme="minorHAnsi" w:hAnsiTheme="minorHAnsi" w:cstheme="minorHAnsi"/>
          <w:sz w:val="22"/>
          <w:szCs w:val="22"/>
        </w:rPr>
        <w:t>5</w:t>
      </w:r>
      <w:r w:rsidR="00870401" w:rsidRPr="00B36044">
        <w:rPr>
          <w:rFonts w:asciiTheme="minorHAnsi" w:hAnsiTheme="minorHAnsi" w:cstheme="minorHAnsi"/>
          <w:sz w:val="22"/>
          <w:szCs w:val="22"/>
        </w:rPr>
        <w:t>00</w:t>
      </w:r>
      <w:r w:rsidR="00870401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870401" w:rsidRPr="00B36044">
        <w:rPr>
          <w:rFonts w:asciiTheme="minorHAnsi" w:hAnsiTheme="minorHAnsi" w:cstheme="minorHAnsi"/>
          <w:sz w:val="22"/>
          <w:szCs w:val="22"/>
        </w:rPr>
        <w:t>kg</w:t>
      </w:r>
      <w:r w:rsidR="00870401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78393427" w14:textId="473D386A" w:rsidR="001A148A" w:rsidRPr="00B36044" w:rsidRDefault="001A148A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 w:rsidRPr="00830F5F">
        <w:rPr>
          <w:rFonts w:asciiTheme="minorHAnsi" w:hAnsiTheme="minorHAnsi" w:cstheme="minorHAnsi"/>
          <w:b/>
          <w:bCs/>
          <w:color w:val="0070C0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Výška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v nezatíženém stavu (bez osádky a v transportní poloze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včetně zvláštního výstražného zařízení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) je 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s ohledem na prostorové podmínky hasičské zbrojnice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nejvíce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… mm.</w:t>
      </w:r>
    </w:p>
    <w:p w14:paraId="4592C450" w14:textId="77777777" w:rsidR="001A148A" w:rsidRPr="00B36044" w:rsidRDefault="001A148A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 w:rsidRPr="00830F5F">
        <w:rPr>
          <w:rFonts w:asciiTheme="minorHAnsi" w:hAnsiTheme="minorHAnsi" w:cstheme="minorHAnsi"/>
          <w:b/>
          <w:color w:val="0070C0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Délka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(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včetně tažného zařízení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) je 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s ohledem na prostorové podmínky hasičské zbrojnice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nejvíce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… mm.</w:t>
      </w:r>
    </w:p>
    <w:p w14:paraId="2A820C8D" w14:textId="77777777" w:rsidR="001A148A" w:rsidRPr="00B36044" w:rsidRDefault="001A148A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 w:rsidRPr="00B36044">
        <w:rPr>
          <w:rFonts w:asciiTheme="minorHAnsi" w:hAnsiTheme="minorHAnsi" w:cstheme="minorHAnsi"/>
          <w:b/>
          <w:bCs/>
          <w:color w:val="00B0F0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Výška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vnitřního prostoru DA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je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nej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méně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… mm (měřeno od podlahy po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</w:rPr>
        <w:t>obložení stropu DA).</w:t>
      </w:r>
    </w:p>
    <w:p w14:paraId="5A284EBE" w14:textId="70DACC08" w:rsidR="00870401" w:rsidRPr="00B36044" w:rsidRDefault="001A148A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S ohledem na provoz DA v kopcovité krajině je pro DA použit automobilový podvozek se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jmenovitým měrným výkonem nejméně </w:t>
      </w:r>
      <w:r w:rsidR="001E18CF">
        <w:rPr>
          <w:rFonts w:asciiTheme="minorHAnsi" w:hAnsiTheme="minorHAnsi" w:cstheme="minorHAnsi"/>
          <w:sz w:val="22"/>
          <w:szCs w:val="22"/>
          <w:lang w:val="cs-CZ"/>
        </w:rPr>
        <w:t>1</w:t>
      </w:r>
      <w:r w:rsidRPr="00B36044">
        <w:rPr>
          <w:rFonts w:asciiTheme="minorHAnsi" w:hAnsiTheme="minorHAnsi" w:cstheme="minorHAnsi"/>
          <w:sz w:val="22"/>
          <w:szCs w:val="22"/>
        </w:rPr>
        <w:t>5 kW na 1000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>kg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>největší technicky přípustné hmotnosti DA</w:t>
      </w:r>
      <w:r w:rsidR="00870401" w:rsidRPr="00B36044">
        <w:rPr>
          <w:rFonts w:asciiTheme="minorHAnsi" w:hAnsiTheme="minorHAnsi" w:cstheme="minorHAnsi"/>
          <w:sz w:val="22"/>
          <w:szCs w:val="22"/>
        </w:rPr>
        <w:t>.</w:t>
      </w:r>
    </w:p>
    <w:p w14:paraId="5761C0D7" w14:textId="77777777" w:rsidR="00AC047F" w:rsidRPr="00B36044" w:rsidRDefault="00AC047F" w:rsidP="00656EC8">
      <w:pPr>
        <w:pStyle w:val="Odstavecseseznamem"/>
        <w:numPr>
          <w:ilvl w:val="1"/>
          <w:numId w:val="3"/>
        </w:numPr>
        <w:ind w:left="567" w:hanging="567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 xml:space="preserve">DA je konstruován s uspořádáním náprav </w:t>
      </w:r>
    </w:p>
    <w:p w14:paraId="5C2FCE92" w14:textId="77777777" w:rsidR="00AC047F" w:rsidRPr="00B36044" w:rsidRDefault="00AC047F" w:rsidP="00656EC8">
      <w:pPr>
        <w:pStyle w:val="Odstavecseseznamem"/>
        <w:numPr>
          <w:ilvl w:val="0"/>
          <w:numId w:val="19"/>
        </w:numPr>
        <w:spacing w:after="0" w:line="240" w:lineRule="auto"/>
        <w:ind w:left="851" w:hanging="284"/>
        <w:rPr>
          <w:rFonts w:asciiTheme="minorHAnsi" w:eastAsia="Times New Roman" w:hAnsiTheme="minorHAnsi" w:cstheme="minorHAnsi"/>
          <w:b/>
          <w:color w:val="00B050"/>
          <w:lang w:val="x-none" w:eastAsia="x-none"/>
        </w:rPr>
      </w:pPr>
      <w:r w:rsidRPr="00B36044">
        <w:rPr>
          <w:rFonts w:asciiTheme="minorHAnsi" w:eastAsia="Times New Roman" w:hAnsiTheme="minorHAnsi" w:cstheme="minorHAnsi"/>
          <w:b/>
          <w:color w:val="00B050"/>
          <w:lang w:eastAsia="x-none"/>
        </w:rPr>
        <w:t xml:space="preserve">4 </w:t>
      </w:r>
      <w:r w:rsidRPr="00B36044">
        <w:rPr>
          <w:rFonts w:asciiTheme="minorHAnsi" w:eastAsia="Times New Roman" w:hAnsiTheme="minorHAnsi" w:cstheme="minorHAnsi"/>
          <w:b/>
          <w:color w:val="00B050"/>
          <w:lang w:val="x-none" w:eastAsia="x-none"/>
        </w:rPr>
        <w:t>x 2.</w:t>
      </w:r>
    </w:p>
    <w:p w14:paraId="3114A868" w14:textId="77777777" w:rsidR="00870401" w:rsidRPr="00B36044" w:rsidRDefault="00AC047F" w:rsidP="00656EC8">
      <w:pPr>
        <w:pStyle w:val="Odstavecseseznamem"/>
        <w:numPr>
          <w:ilvl w:val="0"/>
          <w:numId w:val="19"/>
        </w:numPr>
        <w:spacing w:after="120" w:line="240" w:lineRule="auto"/>
        <w:ind w:left="851" w:hanging="284"/>
        <w:contextualSpacing w:val="0"/>
        <w:rPr>
          <w:rFonts w:asciiTheme="minorHAnsi" w:eastAsia="Times New Roman" w:hAnsiTheme="minorHAnsi" w:cstheme="minorHAnsi"/>
          <w:b/>
          <w:color w:val="FF0000"/>
          <w:lang w:val="x-none" w:eastAsia="x-none"/>
        </w:rPr>
      </w:pPr>
      <w:r w:rsidRPr="00B36044">
        <w:rPr>
          <w:rFonts w:asciiTheme="minorHAnsi" w:eastAsia="Times New Roman" w:hAnsiTheme="minorHAnsi" w:cstheme="minorHAnsi"/>
          <w:b/>
          <w:color w:val="FF0000"/>
          <w:lang w:val="x-none" w:eastAsia="x-none"/>
        </w:rPr>
        <w:t>4 x 4.</w:t>
      </w:r>
    </w:p>
    <w:p w14:paraId="008D70CE" w14:textId="77777777" w:rsidR="00870401" w:rsidRPr="00B36044" w:rsidRDefault="00AC047F" w:rsidP="00656EC8">
      <w:pPr>
        <w:pStyle w:val="Odstavecseseznamem"/>
        <w:numPr>
          <w:ilvl w:val="1"/>
          <w:numId w:val="3"/>
        </w:numPr>
        <w:spacing w:after="120" w:line="240" w:lineRule="auto"/>
        <w:ind w:left="567" w:hanging="567"/>
        <w:contextualSpacing w:val="0"/>
        <w:jc w:val="both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DA je vybaven zařízením proti blokování provozn</w:t>
      </w:r>
      <w:r w:rsidR="00655A1B" w:rsidRPr="00B36044">
        <w:rPr>
          <w:rFonts w:asciiTheme="minorHAnsi" w:eastAsia="Times New Roman" w:hAnsiTheme="minorHAnsi" w:cstheme="minorHAnsi"/>
          <w:lang w:val="x-none" w:eastAsia="x-none"/>
        </w:rPr>
        <w:t xml:space="preserve">ích brzd typu ABS nebo obdobným 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zařízením.</w:t>
      </w:r>
    </w:p>
    <w:p w14:paraId="4D2D4C34" w14:textId="77777777" w:rsidR="0028109B" w:rsidRPr="00B36044" w:rsidRDefault="0028109B" w:rsidP="00656EC8">
      <w:pPr>
        <w:pStyle w:val="Odstavecseseznamem"/>
        <w:numPr>
          <w:ilvl w:val="1"/>
          <w:numId w:val="3"/>
        </w:numPr>
        <w:spacing w:after="120" w:line="240" w:lineRule="auto"/>
        <w:ind w:left="567" w:hanging="567"/>
        <w:contextualSpacing w:val="0"/>
        <w:jc w:val="both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Obě nápravy jsou osazeny koly vybavenými pneumatikami konstruovanými pro</w:t>
      </w:r>
      <w:r w:rsidR="00B90F3A"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provoz na</w:t>
      </w:r>
      <w:r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sněhu a</w:t>
      </w:r>
      <w:r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ledu s označením 3PMSF („alpský štít“).</w:t>
      </w:r>
    </w:p>
    <w:p w14:paraId="46F3F8A8" w14:textId="77777777" w:rsidR="005A62E8" w:rsidRPr="00B36044" w:rsidRDefault="00760F2D" w:rsidP="005A62E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Součástí dodávky je náhradní kolo s pneumatikou</w:t>
      </w:r>
      <w:r w:rsidRPr="00B36044">
        <w:rPr>
          <w:rFonts w:asciiTheme="minorHAnsi" w:hAnsiTheme="minorHAnsi" w:cstheme="minorHAnsi"/>
          <w:sz w:val="22"/>
          <w:szCs w:val="22"/>
        </w:rPr>
        <w:t xml:space="preserve">, které je dodáno </w:t>
      </w:r>
    </w:p>
    <w:p w14:paraId="281AD6B1" w14:textId="77777777" w:rsidR="005A62E8" w:rsidRPr="00B36044" w:rsidRDefault="00760F2D" w:rsidP="005A62E8">
      <w:pPr>
        <w:pStyle w:val="Zkladntext"/>
        <w:numPr>
          <w:ilvl w:val="0"/>
          <w:numId w:val="31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samostatně příbalem</w:t>
      </w:r>
      <w:r w:rsidR="005A62E8"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.</w:t>
      </w:r>
    </w:p>
    <w:p w14:paraId="6F4216DC" w14:textId="0CE64DDA" w:rsidR="005A62E8" w:rsidRPr="00B36044" w:rsidRDefault="005A62E8" w:rsidP="005A62E8">
      <w:pPr>
        <w:pStyle w:val="Zkladntext"/>
        <w:numPr>
          <w:ilvl w:val="0"/>
          <w:numId w:val="31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v originálním držáku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.</w:t>
      </w:r>
    </w:p>
    <w:p w14:paraId="5DD137AA" w14:textId="5A93B2E0" w:rsidR="00760F2D" w:rsidRPr="00B36044" w:rsidRDefault="00246E59" w:rsidP="005A62E8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760F2D" w:rsidRPr="00B36044">
        <w:rPr>
          <w:rFonts w:asciiTheme="minorHAnsi" w:hAnsiTheme="minorHAnsi" w:cstheme="minorHAnsi"/>
          <w:sz w:val="22"/>
          <w:szCs w:val="22"/>
        </w:rPr>
        <w:t xml:space="preserve"> je</w:t>
      </w:r>
      <w:r w:rsidR="00760F2D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vybaven</w:t>
      </w:r>
      <w:r w:rsidR="00760F2D" w:rsidRPr="00B36044">
        <w:rPr>
          <w:rFonts w:asciiTheme="minorHAnsi" w:hAnsiTheme="minorHAnsi" w:cstheme="minorHAnsi"/>
          <w:sz w:val="22"/>
          <w:szCs w:val="22"/>
        </w:rPr>
        <w:t xml:space="preserve"> veškerým příslušenstvím potřebným pro výměnu kola a další povinnou výbavou motorových a přípojných vozidel stanovenou právním předpisem.</w:t>
      </w:r>
    </w:p>
    <w:p w14:paraId="3E5152B8" w14:textId="0031F472" w:rsidR="0067382C" w:rsidRPr="00B36044" w:rsidRDefault="0067382C" w:rsidP="00656EC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DA je v prostoru místa nástupu řidiče do DA vybaven zásuvkou pro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dobíjení a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konzervaci akumulátorových baterií </w:t>
      </w:r>
    </w:p>
    <w:p w14:paraId="50DF2E24" w14:textId="77777777" w:rsidR="0067382C" w:rsidRPr="00B36044" w:rsidRDefault="0067382C" w:rsidP="00656EC8">
      <w:pPr>
        <w:pStyle w:val="Zkladntext"/>
        <w:numPr>
          <w:ilvl w:val="0"/>
          <w:numId w:val="2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s napětím shodným v DA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highlight w:val="cyan"/>
        </w:rPr>
        <w:t>typu …, výrobce …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. </w:t>
      </w:r>
    </w:p>
    <w:p w14:paraId="1CF9F7FE" w14:textId="77777777" w:rsidR="0067382C" w:rsidRPr="00B36044" w:rsidRDefault="0067382C" w:rsidP="00656EC8">
      <w:pPr>
        <w:pStyle w:val="Zkladntext"/>
        <w:numPr>
          <w:ilvl w:val="0"/>
          <w:numId w:val="2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230 V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highlight w:val="cyan"/>
        </w:rPr>
        <w:t>typu …, výrobce …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, součástí </w:t>
      </w:r>
      <w:r w:rsidR="00AB2D8E"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dodávky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je inteligentní nabíjecí zařízení.</w:t>
      </w:r>
    </w:p>
    <w:p w14:paraId="3CAB87BE" w14:textId="77777777" w:rsidR="0067382C" w:rsidRPr="00B36044" w:rsidRDefault="0067382C" w:rsidP="0067382C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Součástí dodávky je příslušný protikus. </w:t>
      </w:r>
    </w:p>
    <w:p w14:paraId="1B834DE8" w14:textId="22BA76D2" w:rsidR="0028109B" w:rsidRPr="00B36044" w:rsidRDefault="00927213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 xml:space="preserve"> 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DA je vybaven dvěma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zásuvkami pro připojení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požárních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světlomet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ů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12 V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.</w:t>
      </w:r>
      <w:r w:rsidR="00167F3D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Z</w:t>
      </w:r>
      <w:proofErr w:type="spellStart"/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ásuvky</w:t>
      </w:r>
      <w:proofErr w:type="spellEnd"/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umístěné 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vně karoserie mají krytí nejméně IP 54.</w:t>
      </w:r>
    </w:p>
    <w:p w14:paraId="17507482" w14:textId="77777777" w:rsidR="00994441" w:rsidRPr="00B36044" w:rsidRDefault="00994441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Osvětlení prostoru okolo DA je zajištěno LED zdroji neoslňujícího bílého světla umístěnými vně na</w:t>
      </w:r>
      <w:r w:rsidR="007705A3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AB2D8E" w:rsidRPr="00B36044">
        <w:rPr>
          <w:rFonts w:asciiTheme="minorHAnsi" w:hAnsiTheme="minorHAnsi" w:cstheme="minorHAnsi"/>
          <w:sz w:val="22"/>
          <w:szCs w:val="22"/>
        </w:rPr>
        <w:t xml:space="preserve">bocích a </w:t>
      </w:r>
      <w:r w:rsidR="00AB2D8E" w:rsidRPr="00B36044">
        <w:rPr>
          <w:rFonts w:asciiTheme="minorHAnsi" w:hAnsiTheme="minorHAnsi" w:cstheme="minorHAnsi"/>
          <w:sz w:val="22"/>
          <w:szCs w:val="22"/>
          <w:lang w:val="cs-CZ"/>
        </w:rPr>
        <w:t>zadní straně</w:t>
      </w:r>
      <w:r w:rsidR="00AB2D8E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="00AB2D8E"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sz w:val="22"/>
          <w:szCs w:val="22"/>
        </w:rPr>
        <w:t>.</w:t>
      </w:r>
    </w:p>
    <w:p w14:paraId="04924DB0" w14:textId="1E692FD0" w:rsidR="007705A3" w:rsidRPr="00B36044" w:rsidRDefault="00927213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 xml:space="preserve"> </w:t>
      </w:r>
      <w:r w:rsidR="008306D0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DA je v zadní části vybaven LED světelným zařízením v provedení „alej“ vyzařujícím světlo oranžové barvy a tvořeným nejméně 5 svítilnami (každá s nejméně 3 diodami). Světelné zařízení umožňuje pracovat nejméně ve 3 režimech – směrování vlevo, výstražný mód a</w:t>
      </w:r>
      <w:r w:rsidR="00B90F3A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 </w:t>
      </w:r>
      <w:r w:rsidR="008306D0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směrování vpravo. Ovládací prvky a signalizace činnosti jsou umístěny v dosahu sedadla řidiče. Zapojení světelného zařízení znemožňuje jeho užití za jízdy DA.</w:t>
      </w:r>
    </w:p>
    <w:p w14:paraId="05C8E819" w14:textId="35843593" w:rsidR="00BE5781" w:rsidRDefault="008306D0" w:rsidP="00BE5781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sz w:val="22"/>
          <w:szCs w:val="22"/>
        </w:rPr>
        <w:t xml:space="preserve">DA je vybaven </w:t>
      </w:r>
    </w:p>
    <w:p w14:paraId="699B4EFA" w14:textId="2C082889" w:rsidR="00BE5781" w:rsidRPr="00BE5781" w:rsidRDefault="0044361B" w:rsidP="00BE5781">
      <w:pPr>
        <w:pStyle w:val="Zkladntext"/>
        <w:numPr>
          <w:ilvl w:val="0"/>
          <w:numId w:val="3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44361B">
        <w:rPr>
          <w:rFonts w:asciiTheme="minorHAnsi" w:hAnsiTheme="minorHAnsi" w:cstheme="minorHAnsi"/>
          <w:b/>
          <w:color w:val="00B050"/>
          <w:sz w:val="22"/>
          <w:szCs w:val="22"/>
        </w:rPr>
        <w:t>tažným zařízením typu</w:t>
      </w:r>
      <w:r w:rsidRPr="0044361B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 w:rsidR="00BE5781" w:rsidRPr="00BE5781">
        <w:rPr>
          <w:rFonts w:asciiTheme="minorHAnsi" w:hAnsiTheme="minorHAnsi" w:cstheme="minorHAnsi"/>
          <w:b/>
          <w:color w:val="00B050"/>
          <w:sz w:val="22"/>
          <w:szCs w:val="22"/>
        </w:rPr>
        <w:t>ISO-50X</w:t>
      </w:r>
    </w:p>
    <w:p w14:paraId="00628831" w14:textId="5A80359D" w:rsidR="00BE5781" w:rsidRPr="00BE5781" w:rsidRDefault="00FD08A2" w:rsidP="00BE5781">
      <w:pPr>
        <w:pStyle w:val="Zkladntext"/>
        <w:numPr>
          <w:ilvl w:val="0"/>
          <w:numId w:val="3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E5781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tažn</w:t>
      </w:r>
      <w:r w:rsidR="0044361B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ým</w:t>
      </w:r>
      <w:r w:rsidRPr="00BE5781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zařízení</w:t>
      </w:r>
      <w:r w:rsidR="0044361B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m</w:t>
      </w:r>
      <w:r w:rsidR="00BE5781" w:rsidRPr="00BE5781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s čepem</w:t>
      </w:r>
    </w:p>
    <w:p w14:paraId="7BBAFDB9" w14:textId="043856B1" w:rsidR="008306D0" w:rsidRPr="00B36044" w:rsidRDefault="008306D0" w:rsidP="00BE5781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sz w:val="22"/>
          <w:szCs w:val="22"/>
        </w:rPr>
        <w:t>pro</w:t>
      </w:r>
      <w:r w:rsidR="00FD08A2" w:rsidRPr="00830F5F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830F5F">
        <w:rPr>
          <w:rFonts w:asciiTheme="minorHAnsi" w:hAnsiTheme="minorHAnsi" w:cstheme="minorHAnsi"/>
          <w:sz w:val="22"/>
          <w:szCs w:val="22"/>
        </w:rPr>
        <w:t>připojení požárního</w:t>
      </w:r>
      <w:r w:rsidRPr="00B36044">
        <w:rPr>
          <w:rFonts w:asciiTheme="minorHAnsi" w:hAnsiTheme="minorHAnsi" w:cstheme="minorHAnsi"/>
          <w:sz w:val="22"/>
          <w:szCs w:val="22"/>
        </w:rPr>
        <w:t xml:space="preserve"> přívěsu kategorie O2 o</w:t>
      </w:r>
      <w:r w:rsidR="00E05A0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celkové hmotnosti nejméně 2000 kg. Součástí dodávky je redukce 13/7 pin.</w:t>
      </w:r>
    </w:p>
    <w:p w14:paraId="4FA4A987" w14:textId="374B13E1" w:rsidR="00545080" w:rsidRPr="00B36044" w:rsidRDefault="00545080" w:rsidP="00904E4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color w:val="0070C0"/>
          <w:sz w:val="22"/>
          <w:szCs w:val="22"/>
        </w:rPr>
        <w:t>(Nepovinný bod)</w:t>
      </w:r>
      <w:r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Pr="000F6A36">
        <w:rPr>
          <w:rFonts w:asciiTheme="minorHAnsi" w:hAnsiTheme="minorHAnsi" w:cstheme="minorHAnsi"/>
          <w:b/>
          <w:color w:val="00B050"/>
          <w:sz w:val="22"/>
          <w:szCs w:val="22"/>
        </w:rPr>
        <w:t>DA je dále vybaven:</w:t>
      </w:r>
    </w:p>
    <w:p w14:paraId="7B087BAD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centrálním zamykáním s dálkovým ovládáním,</w:t>
      </w:r>
    </w:p>
    <w:p w14:paraId="0F7DA1AC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předními elektricky ovládanými okny,</w:t>
      </w:r>
    </w:p>
    <w:p w14:paraId="61B006D8" w14:textId="0D88E859" w:rsidR="00545080" w:rsidRPr="00B36044" w:rsidRDefault="008A2188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>
        <w:rPr>
          <w:rFonts w:eastAsia="Times New Roman" w:cstheme="minorHAnsi"/>
          <w:b/>
          <w:color w:val="00B050"/>
          <w:lang w:eastAsia="cs-CZ"/>
        </w:rPr>
        <w:lastRenderedPageBreak/>
        <w:t xml:space="preserve">elektricky stahovatelnými nebo manuálně </w:t>
      </w:r>
      <w:r w:rsidR="00545080" w:rsidRPr="00B36044">
        <w:rPr>
          <w:rFonts w:eastAsia="Times New Roman" w:cstheme="minorHAnsi"/>
          <w:b/>
          <w:color w:val="00B050"/>
          <w:lang w:eastAsia="cs-CZ"/>
        </w:rPr>
        <w:t>posuvnými okny v prostoru druhé řady sedadel,</w:t>
      </w:r>
    </w:p>
    <w:p w14:paraId="3903719F" w14:textId="711598EB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 xml:space="preserve">elektricky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ovládan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Pr="00B36044">
        <w:rPr>
          <w:rFonts w:eastAsia="Times New Roman" w:cstheme="minorHAnsi"/>
          <w:b/>
          <w:color w:val="00B050"/>
          <w:lang w:eastAsia="cs-CZ"/>
        </w:rPr>
        <w:t xml:space="preserve">a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vyhřívan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Pr="00B36044">
        <w:rPr>
          <w:rFonts w:eastAsia="Times New Roman" w:cstheme="minorHAnsi"/>
          <w:b/>
          <w:color w:val="00B050"/>
          <w:lang w:eastAsia="cs-CZ"/>
        </w:rPr>
        <w:t>vnější</w:t>
      </w:r>
      <w:r w:rsidR="0048379E">
        <w:rPr>
          <w:rFonts w:eastAsia="Times New Roman" w:cstheme="minorHAnsi"/>
          <w:b/>
          <w:color w:val="00B050"/>
          <w:lang w:eastAsia="cs-CZ"/>
        </w:rPr>
        <w:t>mi</w:t>
      </w:r>
      <w:r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zpětn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zrcátk</w:t>
      </w:r>
      <w:r w:rsidR="0048379E">
        <w:rPr>
          <w:rFonts w:eastAsia="Times New Roman" w:cstheme="minorHAnsi"/>
          <w:b/>
          <w:color w:val="00B050"/>
          <w:lang w:eastAsia="cs-CZ"/>
        </w:rPr>
        <w:t>y</w:t>
      </w:r>
      <w:r w:rsidRPr="00B36044">
        <w:rPr>
          <w:rFonts w:eastAsia="Times New Roman" w:cstheme="minorHAnsi"/>
          <w:b/>
          <w:color w:val="00B050"/>
          <w:lang w:eastAsia="cs-CZ"/>
        </w:rPr>
        <w:t>,</w:t>
      </w:r>
    </w:p>
    <w:p w14:paraId="542AC2D8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předními lapači nečistot,</w:t>
      </w:r>
    </w:p>
    <w:p w14:paraId="0781A965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zadními lapači nečistot,</w:t>
      </w:r>
    </w:p>
    <w:p w14:paraId="144C41C4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LED světlomety pro denní svícení,</w:t>
      </w:r>
    </w:p>
    <w:p w14:paraId="4C83A6E9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parkovacími senzory vzadu,</w:t>
      </w:r>
    </w:p>
    <w:p w14:paraId="71A72703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parkovacími senzory vpředu,</w:t>
      </w:r>
    </w:p>
    <w:p w14:paraId="34908D49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couvací kamerou,</w:t>
      </w:r>
    </w:p>
    <w:p w14:paraId="2888F247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gumovými koberci na podlaze,</w:t>
      </w:r>
    </w:p>
    <w:p w14:paraId="28C34F95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12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cstheme="minorHAnsi"/>
          <w:b/>
          <w:color w:val="00B050"/>
          <w:lang w:eastAsia="cs-CZ"/>
        </w:rPr>
        <w:t>ochranným krytem pod motorem.</w:t>
      </w:r>
    </w:p>
    <w:p w14:paraId="67D0CD09" w14:textId="159AE66D" w:rsidR="009D0158" w:rsidRPr="00B36044" w:rsidRDefault="00D5342C" w:rsidP="00656EC8">
      <w:pPr>
        <w:pStyle w:val="Zkladntext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cs-CZ"/>
        </w:rPr>
        <w:t>Účelová vestavba nebo nástavba</w:t>
      </w:r>
      <w:r w:rsidR="00545080" w:rsidRPr="00B36044">
        <w:rPr>
          <w:rFonts w:asciiTheme="minorHAnsi" w:hAnsiTheme="minorHAnsi" w:cstheme="minorHAnsi"/>
          <w:b/>
          <w:sz w:val="22"/>
          <w:szCs w:val="22"/>
          <w:lang w:val="cs-CZ"/>
        </w:rPr>
        <w:t xml:space="preserve"> DA</w:t>
      </w:r>
    </w:p>
    <w:p w14:paraId="6E55CD7A" w14:textId="00AE4919" w:rsidR="00D5342C" w:rsidRPr="00D5342C" w:rsidRDefault="00D5342C" w:rsidP="00D5342C">
      <w:pPr>
        <w:pStyle w:val="Zkladntext"/>
        <w:numPr>
          <w:ilvl w:val="1"/>
          <w:numId w:val="4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5342C">
        <w:rPr>
          <w:rFonts w:asciiTheme="minorHAnsi" w:hAnsiTheme="minorHAnsi" w:cstheme="minorHAnsi"/>
          <w:sz w:val="22"/>
          <w:szCs w:val="22"/>
          <w:lang w:val="cs-CZ"/>
        </w:rPr>
        <w:t>DA je vybaven motorovou stříkačkou</w:t>
      </w:r>
      <w:r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5896DBBF" w14:textId="77777777" w:rsidR="00D5342C" w:rsidRPr="00D5342C" w:rsidRDefault="00D5342C" w:rsidP="00D5342C">
      <w:pPr>
        <w:pStyle w:val="Odstavecseseznamem"/>
        <w:numPr>
          <w:ilvl w:val="1"/>
          <w:numId w:val="4"/>
        </w:numPr>
        <w:spacing w:before="120" w:after="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D5342C">
        <w:rPr>
          <w:rFonts w:asciiTheme="minorHAnsi" w:eastAsia="Times New Roman" w:hAnsiTheme="minorHAnsi" w:cstheme="minorHAnsi"/>
          <w:lang w:val="x-none" w:eastAsia="x-none"/>
        </w:rPr>
        <w:t>DA není vybaven zabudovaným zařízením prvotního zásahu a nádrží na vodu.</w:t>
      </w:r>
    </w:p>
    <w:p w14:paraId="2D30004A" w14:textId="77777777" w:rsidR="00D5342C" w:rsidRPr="00D5342C" w:rsidRDefault="00D5342C" w:rsidP="00D5342C">
      <w:pPr>
        <w:pStyle w:val="Odstavecseseznamem"/>
        <w:numPr>
          <w:ilvl w:val="1"/>
          <w:numId w:val="4"/>
        </w:numPr>
        <w:spacing w:before="120" w:after="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D5342C">
        <w:rPr>
          <w:rFonts w:asciiTheme="minorHAnsi" w:eastAsia="Times New Roman" w:hAnsiTheme="minorHAnsi" w:cstheme="minorHAnsi"/>
          <w:lang w:val="x-none" w:eastAsia="x-none"/>
        </w:rPr>
        <w:t>DA je vybaven</w:t>
      </w:r>
    </w:p>
    <w:p w14:paraId="2587F286" w14:textId="4F8788C3" w:rsidR="00D5342C" w:rsidRPr="00637583" w:rsidRDefault="00D5342C" w:rsidP="00D5342C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val="x-none" w:eastAsia="x-none"/>
        </w:rPr>
      </w:pPr>
      <w:r w:rsidRPr="00637583">
        <w:rPr>
          <w:rFonts w:eastAsia="Times New Roman" w:cstheme="minorHAnsi"/>
          <w:b/>
          <w:color w:val="00B050"/>
          <w:lang w:eastAsia="x-none"/>
        </w:rPr>
        <w:t>prostorem s účelovou vestavbou přístupným dveřmi na zadní straně karosérie pro uložení požárního příslušenství uvedeného v bodě č. 1</w:t>
      </w:r>
      <w:r w:rsidR="00447A2D">
        <w:rPr>
          <w:rFonts w:eastAsia="Times New Roman" w:cstheme="minorHAnsi"/>
          <w:b/>
          <w:color w:val="00B050"/>
          <w:lang w:eastAsia="x-none"/>
        </w:rPr>
        <w:t>0</w:t>
      </w:r>
      <w:r w:rsidRPr="00637583">
        <w:rPr>
          <w:rFonts w:eastAsia="Times New Roman" w:cstheme="minorHAnsi"/>
          <w:b/>
          <w:color w:val="00B050"/>
          <w:lang w:eastAsia="x-none"/>
        </w:rPr>
        <w:t>, který je od kabiny osádky oddělen pevnou parotěsnou přepážkou.</w:t>
      </w:r>
    </w:p>
    <w:p w14:paraId="393700ED" w14:textId="49E265CC" w:rsidR="00D5342C" w:rsidRPr="00637583" w:rsidRDefault="00D5342C" w:rsidP="00D5342C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eastAsia="Times New Roman" w:cstheme="minorHAnsi"/>
          <w:b/>
          <w:color w:val="FF0000"/>
          <w:lang w:val="x-none" w:eastAsia="x-none"/>
        </w:rPr>
      </w:pPr>
      <w:r w:rsidRPr="00637583">
        <w:rPr>
          <w:rFonts w:cstheme="minorHAnsi"/>
          <w:b/>
          <w:color w:val="FF0000"/>
        </w:rPr>
        <w:t>účelovou nástavbou</w:t>
      </w:r>
      <w:r w:rsidRPr="00637583">
        <w:rPr>
          <w:b/>
          <w:color w:val="FF0000"/>
        </w:rPr>
        <w:t xml:space="preserve"> </w:t>
      </w:r>
      <w:r w:rsidRPr="00637583">
        <w:rPr>
          <w:rFonts w:cstheme="minorHAnsi"/>
          <w:b/>
          <w:color w:val="FF0000"/>
        </w:rPr>
        <w:t>pro uložení požárního příslušenství uvedeného v bodě č. 1</w:t>
      </w:r>
      <w:r w:rsidR="00447A2D">
        <w:rPr>
          <w:rFonts w:cstheme="minorHAnsi"/>
          <w:b/>
          <w:color w:val="FF0000"/>
        </w:rPr>
        <w:t>0</w:t>
      </w:r>
      <w:r w:rsidRPr="00637583">
        <w:rPr>
          <w:rFonts w:cstheme="minorHAnsi"/>
          <w:b/>
          <w:color w:val="FF0000"/>
        </w:rPr>
        <w:t>. Karosérie účelové nástavby je vyrobena z plechů a profilů ze slitiny lehkých kovů technologií prizmatických šroubovaných spojů a lepení nebo svařování a lepení. S ohledem na potřebu očisty a</w:t>
      </w:r>
      <w:r w:rsidR="00637583">
        <w:rPr>
          <w:rFonts w:cstheme="minorHAnsi"/>
          <w:b/>
          <w:color w:val="FF0000"/>
        </w:rPr>
        <w:t> </w:t>
      </w:r>
      <w:r w:rsidRPr="00637583">
        <w:rPr>
          <w:rFonts w:cstheme="minorHAnsi"/>
          <w:b/>
          <w:color w:val="FF0000"/>
        </w:rPr>
        <w:t>dekontaminace je karoserie společně s vnitřními částmi úložných prostor účelové nástavby vyrobena technologií lepení plechů ze slitiny lehkých kovů s hladkým povrchem (kromě pochůzných částí, které mohou být vyrobeny z prolamovaných nebo profilovaných plechů). Účelová nástavba je vybavena nejméně čtyřmi prostory pro uložení požárního příslušenství po</w:t>
      </w:r>
      <w:r w:rsidR="00637583">
        <w:rPr>
          <w:rFonts w:cstheme="minorHAnsi"/>
          <w:b/>
          <w:color w:val="FF0000"/>
        </w:rPr>
        <w:t> </w:t>
      </w:r>
      <w:r w:rsidRPr="00637583">
        <w:rPr>
          <w:rFonts w:cstheme="minorHAnsi"/>
          <w:b/>
          <w:color w:val="FF0000"/>
        </w:rPr>
        <w:t>stranách účelové nástavby, které jsou vybaveny roletkami z lehkého kovu s průběžnými madly v</w:t>
      </w:r>
      <w:r w:rsidR="00637583">
        <w:rPr>
          <w:rFonts w:cstheme="minorHAnsi"/>
          <w:b/>
          <w:color w:val="FF0000"/>
        </w:rPr>
        <w:t> </w:t>
      </w:r>
      <w:r w:rsidRPr="00637583">
        <w:rPr>
          <w:rFonts w:cstheme="minorHAnsi"/>
          <w:b/>
          <w:color w:val="FF0000"/>
        </w:rPr>
        <w:t>celé šířce roletky. Výška madla nebo jiného prvku otevřené roletky je, s ohledem na různou výšku jednotlivých hasičů, nejvíce 2000 mm od země.</w:t>
      </w:r>
      <w:r w:rsidRPr="00637583">
        <w:rPr>
          <w:b/>
          <w:color w:val="FF0000"/>
        </w:rPr>
        <w:t xml:space="preserve"> </w:t>
      </w:r>
      <w:r w:rsidRPr="00637583">
        <w:rPr>
          <w:rFonts w:cstheme="minorHAnsi"/>
          <w:b/>
          <w:color w:val="FF0000"/>
        </w:rPr>
        <w:t>Prostor pro uložení přenosné motorové stříkačky v zadní části účelové nástavby je vybaven dveřmi, které se otevírají nahoru.</w:t>
      </w:r>
    </w:p>
    <w:p w14:paraId="51907BAD" w14:textId="77777777" w:rsidR="00D5342C" w:rsidRPr="00BC5090" w:rsidRDefault="00D5342C" w:rsidP="00D5342C">
      <w:pPr>
        <w:pStyle w:val="Zkladntext"/>
        <w:numPr>
          <w:ilvl w:val="1"/>
          <w:numId w:val="4"/>
        </w:numPr>
        <w:spacing w:before="120"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06FA8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(Nepovinný bod – verze s vestavbou)</w:t>
      </w:r>
      <w:r w:rsidRPr="00167F3D">
        <w:rPr>
          <w:rFonts w:asciiTheme="minorHAnsi" w:hAnsiTheme="minorHAnsi" w:cstheme="minorHAnsi"/>
          <w:b/>
          <w:bCs/>
          <w:color w:val="00B0F0"/>
          <w:sz w:val="22"/>
          <w:szCs w:val="22"/>
          <w:lang w:val="cs-CZ"/>
        </w:rPr>
        <w:t xml:space="preserve"> </w:t>
      </w:r>
      <w:r w:rsidRPr="00167F3D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 xml:space="preserve">DA je vybaven střešním nosičem s nosností nejméně 100 kg pro uložení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požárního příslušenství</w:t>
      </w:r>
      <w:r w:rsidRPr="00167F3D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. Střešní nosič je tvořen nejméně 3 příčníky a pochozí plošinou s bočnicemi pro uložení zavazadel. Vstup na střechu je zajištěn žebříkem s neklouzavou úpravou, vyrobeným z korozivzdorných materiálů. Žebřík je upevněn na zadních dveřích vpravo.</w:t>
      </w:r>
    </w:p>
    <w:p w14:paraId="2EE584D3" w14:textId="77777777" w:rsidR="00D5342C" w:rsidRPr="00D5342C" w:rsidRDefault="00D5342C" w:rsidP="00D5342C">
      <w:pPr>
        <w:pStyle w:val="Zkladntext"/>
        <w:numPr>
          <w:ilvl w:val="1"/>
          <w:numId w:val="4"/>
        </w:numPr>
        <w:spacing w:before="120" w:after="0"/>
        <w:ind w:left="567" w:hanging="567"/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</w:pPr>
      <w:r w:rsidRPr="00006FA8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 xml:space="preserve">(Nepovinný bod – verze s nástavbou) </w:t>
      </w:r>
      <w:r w:rsidRPr="00D5342C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Rozměrné požární příslušenství, s výjimkou přenosného záchranného a zásahového žebříku, je uloženo nejméně v jedné schráně s víkem ze slitiny lehkých kovů, umístěné na pochozí ploše na účelové nástavbě s nosností nejméně 100 kg. Úložné prostory na nástavbě jsou uzamykatelné klíčem shodným s uzamykatelnými uzávěry na účelové nástavbě, jsou odvětrány, jejich konstrukce zamezuje vnikání vody a jsou vybaveny osvětlením typu LED. Vstup na pochozí plochu je zajištěn žebříkem s neklouzavou úpravou, vyrobeným z korozivzdorných materiálů. Žebřík je upevněn na zadní části DA vpravo.</w:t>
      </w:r>
    </w:p>
    <w:p w14:paraId="3625587D" w14:textId="77777777" w:rsidR="00D5342C" w:rsidRPr="00D5342C" w:rsidRDefault="00D5342C" w:rsidP="00D5342C">
      <w:pPr>
        <w:pStyle w:val="Odstavecseseznamem"/>
        <w:numPr>
          <w:ilvl w:val="1"/>
          <w:numId w:val="4"/>
        </w:numPr>
        <w:spacing w:before="120" w:after="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D5342C">
        <w:rPr>
          <w:rFonts w:asciiTheme="minorHAnsi" w:eastAsia="Times New Roman" w:hAnsiTheme="minorHAnsi" w:cstheme="minorHAnsi"/>
          <w:lang w:val="x-none" w:eastAsia="x-none"/>
        </w:rPr>
        <w:t>Úchytné a úložné prvky v prostorech pro uložení požárního příslušenství jsou provedeny z lehkého kovu nebo jiného materiálu, s vysokou životností.</w:t>
      </w:r>
    </w:p>
    <w:p w14:paraId="51C071F9" w14:textId="5C5C6BDA" w:rsidR="00D5342C" w:rsidRPr="00D5342C" w:rsidRDefault="00D5342C" w:rsidP="00D5342C">
      <w:pPr>
        <w:pStyle w:val="Odstavecseseznamem"/>
        <w:numPr>
          <w:ilvl w:val="1"/>
          <w:numId w:val="4"/>
        </w:numPr>
        <w:spacing w:before="120" w:after="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D5342C">
        <w:rPr>
          <w:rFonts w:asciiTheme="minorHAnsi" w:eastAsia="Times New Roman" w:hAnsiTheme="minorHAnsi" w:cstheme="minorHAnsi"/>
          <w:lang w:val="x-none" w:eastAsia="x-none"/>
        </w:rPr>
        <w:t xml:space="preserve">Přenosná motorová stříkačka je uložena na výsuvném vodorovném prvku o nosnosti </w:t>
      </w:r>
      <w:r w:rsidR="00E926A0">
        <w:rPr>
          <w:rFonts w:asciiTheme="minorHAnsi" w:eastAsia="Times New Roman" w:hAnsiTheme="minorHAnsi" w:cstheme="minorHAnsi"/>
          <w:lang w:val="x-none" w:eastAsia="x-none"/>
        </w:rPr>
        <w:t xml:space="preserve">nejméně </w:t>
      </w:r>
      <w:r w:rsidRPr="00D5342C">
        <w:rPr>
          <w:rFonts w:asciiTheme="minorHAnsi" w:eastAsia="Times New Roman" w:hAnsiTheme="minorHAnsi" w:cstheme="minorHAnsi"/>
          <w:lang w:val="x-none" w:eastAsia="x-none"/>
        </w:rPr>
        <w:t>200 kg.</w:t>
      </w:r>
    </w:p>
    <w:p w14:paraId="6013D4DC" w14:textId="77777777" w:rsidR="000D64FA" w:rsidRPr="00B36044" w:rsidRDefault="000D64FA" w:rsidP="00656EC8">
      <w:pPr>
        <w:pStyle w:val="Zkladntext"/>
        <w:numPr>
          <w:ilvl w:val="0"/>
          <w:numId w:val="5"/>
        </w:numPr>
        <w:spacing w:before="120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Barevná úprava, značení, nápisy</w:t>
      </w:r>
    </w:p>
    <w:p w14:paraId="73D9D456" w14:textId="5A993BCC" w:rsidR="002F4EB7" w:rsidRPr="00B36044" w:rsidRDefault="004327B3" w:rsidP="00656EC8">
      <w:pPr>
        <w:pStyle w:val="Zkladntext"/>
        <w:numPr>
          <w:ilvl w:val="1"/>
          <w:numId w:val="6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Pro </w:t>
      </w:r>
      <w:r w:rsidRPr="00B36044">
        <w:rPr>
          <w:rFonts w:asciiTheme="minorHAnsi" w:hAnsiTheme="minorHAnsi" w:cstheme="minorHAnsi"/>
          <w:sz w:val="22"/>
          <w:szCs w:val="22"/>
        </w:rPr>
        <w:t>barevnou úpr</w:t>
      </w:r>
      <w:r w:rsidR="00865C45" w:rsidRPr="00B36044">
        <w:rPr>
          <w:rFonts w:asciiTheme="minorHAnsi" w:hAnsiTheme="minorHAnsi" w:cstheme="minorHAnsi"/>
          <w:sz w:val="22"/>
          <w:szCs w:val="22"/>
        </w:rPr>
        <w:t xml:space="preserve">avu </w:t>
      </w:r>
      <w:r w:rsidR="002F4EB7" w:rsidRPr="00B36044">
        <w:rPr>
          <w:rFonts w:asciiTheme="minorHAnsi" w:hAnsiTheme="minorHAnsi" w:cstheme="minorHAnsi"/>
          <w:sz w:val="22"/>
          <w:szCs w:val="22"/>
        </w:rPr>
        <w:t>DA je použita bílá barva odstínu RAL 9003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,</w:t>
      </w:r>
      <w:r w:rsidR="002F4EB7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žlutozelená barva odstínu RAL 1026</w:t>
      </w:r>
      <w:r w:rsidR="002F4EB7" w:rsidRPr="00B36044">
        <w:rPr>
          <w:rFonts w:asciiTheme="minorHAnsi" w:hAnsiTheme="minorHAnsi" w:cstheme="minorHAnsi"/>
          <w:sz w:val="22"/>
          <w:szCs w:val="22"/>
        </w:rPr>
        <w:t xml:space="preserve"> a</w:t>
      </w:r>
      <w:r w:rsidR="00637583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2F4EB7" w:rsidRPr="00B36044">
        <w:rPr>
          <w:rFonts w:asciiTheme="minorHAnsi" w:hAnsiTheme="minorHAnsi" w:cstheme="minorHAnsi"/>
          <w:sz w:val="22"/>
          <w:szCs w:val="22"/>
        </w:rPr>
        <w:t>červená barva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 xml:space="preserve"> odstínu</w:t>
      </w:r>
    </w:p>
    <w:p w14:paraId="7BE33962" w14:textId="77777777" w:rsidR="00B36044" w:rsidRPr="00830F5F" w:rsidRDefault="00B36044" w:rsidP="00B36044">
      <w:pPr>
        <w:pStyle w:val="Zkladntext"/>
        <w:numPr>
          <w:ilvl w:val="0"/>
          <w:numId w:val="21"/>
        </w:numPr>
        <w:spacing w:after="0"/>
        <w:ind w:left="993" w:hanging="426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830F5F">
        <w:rPr>
          <w:rFonts w:asciiTheme="minorHAnsi" w:hAnsiTheme="minorHAnsi" w:cstheme="minorHAnsi"/>
          <w:b/>
          <w:color w:val="00B050"/>
          <w:sz w:val="22"/>
          <w:szCs w:val="22"/>
        </w:rPr>
        <w:t>RAL</w:t>
      </w:r>
      <w:r w:rsidRPr="00830F5F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 </w:t>
      </w:r>
      <w:r w:rsidRPr="00830F5F">
        <w:rPr>
          <w:rFonts w:asciiTheme="minorHAnsi" w:hAnsiTheme="minorHAnsi" w:cstheme="minorHAnsi"/>
          <w:b/>
          <w:color w:val="00B050"/>
          <w:sz w:val="22"/>
          <w:szCs w:val="22"/>
        </w:rPr>
        <w:t>3024</w:t>
      </w:r>
    </w:p>
    <w:p w14:paraId="06B3CDF9" w14:textId="77777777" w:rsidR="002F4EB7" w:rsidRPr="00B36044" w:rsidRDefault="002F4EB7" w:rsidP="00656EC8">
      <w:pPr>
        <w:pStyle w:val="Zkladntext"/>
        <w:numPr>
          <w:ilvl w:val="0"/>
          <w:numId w:val="21"/>
        </w:numPr>
        <w:spacing w:after="0"/>
        <w:ind w:left="993" w:hanging="426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RAL</w:t>
      </w:r>
      <w:r w:rsidR="00AE6B6B"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3020</w:t>
      </w:r>
    </w:p>
    <w:p w14:paraId="5D80AC6D" w14:textId="3F152AF7" w:rsidR="00A101B4" w:rsidRPr="00B36044" w:rsidRDefault="002F4EB7" w:rsidP="002F4EB7">
      <w:pPr>
        <w:pStyle w:val="Zkladntext"/>
        <w:ind w:left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podle vzorníku RAL 841 GL nebo </w:t>
      </w:r>
      <w:r w:rsidR="0048379E" w:rsidRPr="00B36044">
        <w:rPr>
          <w:rFonts w:asciiTheme="minorHAnsi" w:hAnsiTheme="minorHAnsi" w:cstheme="minorHAnsi"/>
          <w:sz w:val="22"/>
          <w:szCs w:val="22"/>
        </w:rPr>
        <w:t>obdobn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é</w:t>
      </w:r>
      <w:r w:rsidR="0048379E" w:rsidRPr="00B36044">
        <w:rPr>
          <w:rFonts w:asciiTheme="minorHAnsi" w:hAnsiTheme="minorHAnsi" w:cstheme="minorHAnsi"/>
          <w:sz w:val="22"/>
          <w:szCs w:val="22"/>
        </w:rPr>
        <w:t xml:space="preserve"> barv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y</w:t>
      </w:r>
      <w:r w:rsidR="0048379E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 xml:space="preserve">(celková barevná definice </w:t>
      </w:r>
      <w:proofErr w:type="spellStart"/>
      <w:r w:rsidRPr="00B36044">
        <w:rPr>
          <w:rFonts w:asciiTheme="minorHAnsi" w:hAnsiTheme="minorHAnsi" w:cstheme="minorHAnsi"/>
          <w:sz w:val="22"/>
          <w:szCs w:val="22"/>
        </w:rPr>
        <w:t>δE</w:t>
      </w:r>
      <w:proofErr w:type="spellEnd"/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≤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3 od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etalonu).</w:t>
      </w:r>
    </w:p>
    <w:p w14:paraId="55439E9A" w14:textId="072EE1BB" w:rsidR="00E926A0" w:rsidRPr="00E926A0" w:rsidRDefault="00B65FF7" w:rsidP="008A2188">
      <w:pPr>
        <w:pStyle w:val="Odstavecseseznamem"/>
        <w:numPr>
          <w:ilvl w:val="1"/>
          <w:numId w:val="6"/>
        </w:numPr>
        <w:spacing w:after="0" w:line="240" w:lineRule="auto"/>
        <w:ind w:left="567" w:hanging="567"/>
        <w:contextualSpacing w:val="0"/>
        <w:jc w:val="both"/>
        <w:rPr>
          <w:rFonts w:asciiTheme="minorHAnsi" w:eastAsia="Times New Roman" w:hAnsiTheme="minorHAnsi" w:cstheme="minorHAnsi"/>
          <w:b/>
          <w:color w:val="FF0000"/>
          <w:lang w:eastAsia="x-none"/>
        </w:rPr>
      </w:pPr>
      <w:r w:rsidRPr="00B65FF7">
        <w:rPr>
          <w:rFonts w:asciiTheme="minorHAnsi" w:eastAsia="Times New Roman" w:hAnsiTheme="minorHAnsi" w:cstheme="minorHAnsi"/>
          <w:color w:val="0070C0"/>
          <w:lang w:val="x-none" w:eastAsia="x-none"/>
        </w:rPr>
        <w:t>(Nepovinný bod)</w:t>
      </w:r>
      <w:r w:rsidRPr="00B65FF7">
        <w:rPr>
          <w:rFonts w:asciiTheme="minorHAnsi" w:eastAsia="Times New Roman" w:hAnsiTheme="minorHAnsi" w:cstheme="minorHAnsi"/>
          <w:lang w:val="x-none" w:eastAsia="x-none"/>
        </w:rPr>
        <w:t xml:space="preserve"> </w:t>
      </w:r>
      <w:r w:rsidR="002B484E" w:rsidRPr="002B484E">
        <w:rPr>
          <w:rFonts w:asciiTheme="minorHAnsi" w:eastAsia="Times New Roman" w:hAnsiTheme="minorHAnsi" w:cstheme="minorHAnsi"/>
          <w:b/>
          <w:color w:val="FF0000"/>
          <w:lang w:eastAsia="x-none"/>
        </w:rPr>
        <w:t>Na</w:t>
      </w:r>
      <w:r w:rsidR="002B484E">
        <w:rPr>
          <w:rFonts w:asciiTheme="minorHAnsi" w:eastAsia="Times New Roman" w:hAnsiTheme="minorHAnsi" w:cstheme="minorHAnsi"/>
          <w:lang w:eastAsia="x-none"/>
        </w:rPr>
        <w:t xml:space="preserve"> </w:t>
      </w:r>
      <w:r w:rsidR="002B484E">
        <w:rPr>
          <w:rFonts w:asciiTheme="minorHAnsi" w:eastAsia="Times New Roman" w:hAnsiTheme="minorHAnsi" w:cstheme="minorHAnsi"/>
          <w:b/>
          <w:color w:val="FF0000"/>
          <w:lang w:eastAsia="x-none"/>
        </w:rPr>
        <w:t>DA j</w:t>
      </w:r>
      <w:r w:rsidR="00E926A0">
        <w:rPr>
          <w:rFonts w:asciiTheme="minorHAnsi" w:eastAsia="Times New Roman" w:hAnsiTheme="minorHAnsi" w:cstheme="minorHAnsi"/>
          <w:b/>
          <w:color w:val="FF0000"/>
          <w:lang w:eastAsia="x-none"/>
        </w:rPr>
        <w:t>sou</w:t>
      </w:r>
      <w:r w:rsidR="002B484E">
        <w:rPr>
          <w:rFonts w:asciiTheme="minorHAnsi" w:eastAsia="Times New Roman" w:hAnsiTheme="minorHAnsi" w:cstheme="minorHAnsi"/>
          <w:b/>
          <w:color w:val="FF0000"/>
          <w:lang w:eastAsia="x-none"/>
        </w:rPr>
        <w:t xml:space="preserve"> nad rámec hlavních zvýrazňujících prvků použit</w:t>
      </w:r>
      <w:r w:rsidR="00E926A0">
        <w:rPr>
          <w:rFonts w:asciiTheme="minorHAnsi" w:eastAsia="Times New Roman" w:hAnsiTheme="minorHAnsi" w:cstheme="minorHAnsi"/>
          <w:b/>
          <w:color w:val="FF0000"/>
          <w:lang w:eastAsia="x-none"/>
        </w:rPr>
        <w:t>y</w:t>
      </w:r>
      <w:r w:rsidR="002B484E">
        <w:rPr>
          <w:rFonts w:asciiTheme="minorHAnsi" w:eastAsia="Times New Roman" w:hAnsiTheme="minorHAnsi" w:cstheme="minorHAnsi"/>
          <w:b/>
          <w:color w:val="FF0000"/>
          <w:lang w:eastAsia="x-none"/>
        </w:rPr>
        <w:t xml:space="preserve"> </w:t>
      </w:r>
      <w:r w:rsidR="00E926A0">
        <w:rPr>
          <w:rFonts w:asciiTheme="minorHAnsi" w:eastAsia="Times New Roman" w:hAnsiTheme="minorHAnsi" w:cstheme="minorHAnsi"/>
          <w:b/>
          <w:color w:val="FF0000"/>
          <w:lang w:eastAsia="x-none"/>
        </w:rPr>
        <w:t xml:space="preserve">také </w:t>
      </w:r>
      <w:r w:rsidR="00E926A0" w:rsidRPr="000D7B64">
        <w:rPr>
          <w:rFonts w:asciiTheme="minorHAnsi" w:eastAsia="Times New Roman" w:hAnsiTheme="minorHAnsi" w:cstheme="minorHAnsi"/>
          <w:b/>
          <w:color w:val="FF0000"/>
          <w:lang w:eastAsia="x-none"/>
        </w:rPr>
        <w:t>doplňkové zvýrazňující prvky</w:t>
      </w:r>
    </w:p>
    <w:p w14:paraId="602D60E2" w14:textId="57A3EC59" w:rsidR="00006FA8" w:rsidRPr="00006FA8" w:rsidRDefault="00006FA8" w:rsidP="00006FA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0D7B64">
        <w:rPr>
          <w:rFonts w:eastAsia="Times New Roman" w:cstheme="minorHAnsi"/>
          <w:b/>
          <w:color w:val="00B050"/>
          <w:lang w:eastAsia="cs-CZ"/>
        </w:rPr>
        <w:lastRenderedPageBreak/>
        <w:t xml:space="preserve">šikmé </w:t>
      </w:r>
      <w:proofErr w:type="spellStart"/>
      <w:r w:rsidRPr="000D7B64">
        <w:rPr>
          <w:rFonts w:eastAsia="Times New Roman" w:cstheme="minorHAnsi"/>
          <w:b/>
          <w:color w:val="00B050"/>
          <w:lang w:eastAsia="cs-CZ"/>
        </w:rPr>
        <w:t>retroreflexní</w:t>
      </w:r>
      <w:proofErr w:type="spellEnd"/>
      <w:r w:rsidRPr="000D7B64">
        <w:rPr>
          <w:rFonts w:eastAsia="Times New Roman" w:cstheme="minorHAnsi"/>
          <w:b/>
          <w:color w:val="00B050"/>
          <w:lang w:eastAsia="cs-CZ"/>
        </w:rPr>
        <w:t xml:space="preserve"> pruhy (šrafování) ve tvaru převráceného písmen</w:t>
      </w:r>
      <w:r>
        <w:rPr>
          <w:rFonts w:eastAsia="Times New Roman" w:cstheme="minorHAnsi"/>
          <w:b/>
          <w:color w:val="00B050"/>
          <w:lang w:eastAsia="cs-CZ"/>
        </w:rPr>
        <w:t>e</w:t>
      </w:r>
      <w:r w:rsidRPr="000D7B64">
        <w:rPr>
          <w:rFonts w:eastAsia="Times New Roman" w:cstheme="minorHAnsi"/>
          <w:b/>
          <w:color w:val="00B050"/>
          <w:lang w:eastAsia="cs-CZ"/>
        </w:rPr>
        <w:t xml:space="preserve"> „V“</w:t>
      </w:r>
      <w:r>
        <w:rPr>
          <w:rFonts w:eastAsia="Times New Roman" w:cstheme="minorHAnsi"/>
          <w:b/>
          <w:color w:val="00B050"/>
          <w:lang w:eastAsia="cs-CZ"/>
        </w:rPr>
        <w:t>,</w:t>
      </w:r>
    </w:p>
    <w:p w14:paraId="25E7A471" w14:textId="17891417" w:rsidR="000D7B64" w:rsidRPr="00006FA8" w:rsidRDefault="000D7B64" w:rsidP="000D7B64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FF0000"/>
          <w:lang w:eastAsia="cs-CZ"/>
        </w:rPr>
      </w:pPr>
      <w:r w:rsidRPr="00006FA8">
        <w:rPr>
          <w:rFonts w:eastAsia="Times New Roman" w:cstheme="minorHAnsi"/>
          <w:b/>
          <w:color w:val="FF0000"/>
          <w:lang w:eastAsia="cs-CZ"/>
        </w:rPr>
        <w:t xml:space="preserve">vodorovný </w:t>
      </w:r>
      <w:proofErr w:type="spellStart"/>
      <w:r w:rsidRPr="00006FA8">
        <w:rPr>
          <w:rFonts w:eastAsia="Times New Roman" w:cstheme="minorHAnsi"/>
          <w:b/>
          <w:color w:val="FF0000"/>
          <w:lang w:eastAsia="cs-CZ"/>
        </w:rPr>
        <w:t>retroreflexní</w:t>
      </w:r>
      <w:proofErr w:type="spellEnd"/>
      <w:r w:rsidRPr="00006FA8">
        <w:rPr>
          <w:rFonts w:eastAsia="Times New Roman" w:cstheme="minorHAnsi"/>
          <w:b/>
          <w:color w:val="FF0000"/>
          <w:lang w:eastAsia="cs-CZ"/>
        </w:rPr>
        <w:t xml:space="preserve"> pruh žlutozelené barvy na boku účelové nástavby,</w:t>
      </w:r>
      <w:r w:rsidR="00006FA8">
        <w:rPr>
          <w:rFonts w:eastAsia="Times New Roman" w:cstheme="minorHAnsi"/>
          <w:b/>
          <w:color w:val="FF0000"/>
          <w:lang w:eastAsia="cs-CZ"/>
        </w:rPr>
        <w:t xml:space="preserve"> </w:t>
      </w:r>
      <w:r w:rsidR="00006FA8" w:rsidRPr="00006FA8">
        <w:rPr>
          <w:rFonts w:eastAsia="Times New Roman" w:cstheme="minorHAnsi"/>
          <w:color w:val="0070C0"/>
          <w:lang w:eastAsia="cs-CZ"/>
        </w:rPr>
        <w:t>(verze s nástavbou)</w:t>
      </w:r>
    </w:p>
    <w:p w14:paraId="4708DC14" w14:textId="58786369" w:rsidR="000D7B64" w:rsidRPr="00006FA8" w:rsidRDefault="000D7B64" w:rsidP="00006FA8">
      <w:pPr>
        <w:numPr>
          <w:ilvl w:val="1"/>
          <w:numId w:val="30"/>
        </w:numPr>
        <w:tabs>
          <w:tab w:val="left" w:pos="426"/>
        </w:tabs>
        <w:spacing w:after="120" w:line="240" w:lineRule="auto"/>
        <w:ind w:left="851" w:hanging="284"/>
        <w:jc w:val="both"/>
        <w:rPr>
          <w:rFonts w:eastAsia="Times New Roman" w:cstheme="minorHAnsi"/>
          <w:b/>
          <w:color w:val="FF0000"/>
          <w:lang w:eastAsia="cs-CZ"/>
        </w:rPr>
      </w:pPr>
      <w:r w:rsidRPr="00006FA8">
        <w:rPr>
          <w:rFonts w:eastAsia="Times New Roman" w:cstheme="minorHAnsi"/>
          <w:b/>
          <w:color w:val="FF0000"/>
          <w:lang w:eastAsia="cs-CZ"/>
        </w:rPr>
        <w:t xml:space="preserve">vodorovný </w:t>
      </w:r>
      <w:proofErr w:type="spellStart"/>
      <w:r w:rsidRPr="00006FA8">
        <w:rPr>
          <w:rFonts w:eastAsia="Times New Roman" w:cstheme="minorHAnsi"/>
          <w:b/>
          <w:color w:val="FF0000"/>
          <w:lang w:eastAsia="cs-CZ"/>
        </w:rPr>
        <w:t>retroreflexní</w:t>
      </w:r>
      <w:proofErr w:type="spellEnd"/>
      <w:r w:rsidRPr="00006FA8">
        <w:rPr>
          <w:rFonts w:eastAsia="Times New Roman" w:cstheme="minorHAnsi"/>
          <w:b/>
          <w:color w:val="FF0000"/>
          <w:lang w:eastAsia="cs-CZ"/>
        </w:rPr>
        <w:t xml:space="preserve"> pruh bílé barvy na boku účelové nástavby</w:t>
      </w:r>
      <w:r w:rsidR="00006FA8">
        <w:rPr>
          <w:rFonts w:eastAsia="Times New Roman" w:cstheme="minorHAnsi"/>
          <w:b/>
          <w:color w:val="FF0000"/>
          <w:lang w:eastAsia="cs-CZ"/>
        </w:rPr>
        <w:t xml:space="preserve">. </w:t>
      </w:r>
      <w:r w:rsidR="00006FA8" w:rsidRPr="00006FA8">
        <w:rPr>
          <w:rFonts w:eastAsia="Times New Roman" w:cstheme="minorHAnsi"/>
          <w:color w:val="0070C0"/>
          <w:lang w:eastAsia="cs-CZ"/>
        </w:rPr>
        <w:t>(verze s nástavbou)</w:t>
      </w:r>
    </w:p>
    <w:p w14:paraId="502CECB9" w14:textId="4D34860D" w:rsidR="00A101B4" w:rsidRPr="00B36044" w:rsidRDefault="00A101B4" w:rsidP="00656EC8">
      <w:pPr>
        <w:pStyle w:val="Zkladntex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V </w:t>
      </w:r>
      <w:r w:rsidRPr="00B36044">
        <w:rPr>
          <w:rFonts w:asciiTheme="minorHAnsi" w:hAnsiTheme="minorHAnsi" w:cstheme="minorHAnsi"/>
          <w:sz w:val="22"/>
          <w:szCs w:val="22"/>
        </w:rPr>
        <w:t>bílém zvýrazňujícím vodorovném pruhu na obou předních dveřích kabiny osádky je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umístěn nápis s označením dislokace jednotky. V prvním řádku je text </w:t>
      </w:r>
      <w:r w:rsidR="00246E59" w:rsidRPr="00B36044">
        <w:rPr>
          <w:rFonts w:asciiTheme="minorHAnsi" w:hAnsiTheme="minorHAnsi" w:cstheme="minorHAnsi"/>
          <w:sz w:val="22"/>
          <w:szCs w:val="22"/>
          <w:lang w:val="cs-CZ"/>
        </w:rPr>
        <w:t>„SBOR DOBROVOLNÝCH HASIČŮ</w:t>
      </w:r>
      <w:r w:rsidRPr="00B36044">
        <w:rPr>
          <w:rFonts w:asciiTheme="minorHAnsi" w:hAnsiTheme="minorHAnsi" w:cstheme="minorHAnsi"/>
          <w:sz w:val="22"/>
          <w:szCs w:val="22"/>
        </w:rPr>
        <w:t>“, ve</w:t>
      </w:r>
      <w:r w:rsidR="009B3353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druhém řádku je uveden název </w:t>
      </w:r>
      <w:r w:rsidR="00246E59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obce </w:t>
      </w:r>
      <w:r w:rsidR="00246E59" w:rsidRPr="00B36044">
        <w:rPr>
          <w:rFonts w:asciiTheme="minorHAnsi" w:hAnsiTheme="minorHAnsi" w:cstheme="minorHAnsi"/>
          <w:sz w:val="22"/>
          <w:szCs w:val="22"/>
          <w:highlight w:val="cyan"/>
          <w:lang w:val="cs-CZ"/>
        </w:rPr>
        <w:t>„…………..“</w:t>
      </w:r>
      <w:r w:rsidRPr="00B36044">
        <w:rPr>
          <w:rFonts w:asciiTheme="minorHAnsi" w:hAnsiTheme="minorHAnsi" w:cstheme="minorHAnsi"/>
          <w:sz w:val="22"/>
          <w:szCs w:val="22"/>
        </w:rPr>
        <w:t>.</w:t>
      </w:r>
    </w:p>
    <w:p w14:paraId="668250C4" w14:textId="5AEE5BBE" w:rsidR="00A101B4" w:rsidRPr="00904E48" w:rsidRDefault="00A101B4" w:rsidP="00656EC8">
      <w:pPr>
        <w:pStyle w:val="Zkladntex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Na přední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 xml:space="preserve">a zadní </w:t>
      </w:r>
      <w:r w:rsidRPr="00B36044">
        <w:rPr>
          <w:rFonts w:asciiTheme="minorHAnsi" w:hAnsiTheme="minorHAnsi" w:cstheme="minorHAnsi"/>
          <w:sz w:val="22"/>
          <w:szCs w:val="22"/>
        </w:rPr>
        <w:t>části karosérie kabiny osádky je umístěn nápis „HASIČI“</w:t>
      </w:r>
      <w:r w:rsidR="00865C45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11E8E740" w14:textId="77777777" w:rsidR="0048379E" w:rsidRDefault="0048379E" w:rsidP="0048379E">
      <w:pPr>
        <w:pStyle w:val="Zkladntex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C6A26">
        <w:rPr>
          <w:rFonts w:asciiTheme="minorHAnsi" w:hAnsiTheme="minorHAnsi" w:cstheme="minorHAnsi"/>
          <w:color w:val="0070C0"/>
          <w:sz w:val="22"/>
          <w:szCs w:val="22"/>
        </w:rPr>
        <w:t xml:space="preserve">(Nepovinný bod) </w:t>
      </w:r>
      <w:r w:rsidRPr="000F6A36">
        <w:rPr>
          <w:rFonts w:asciiTheme="minorHAnsi" w:hAnsiTheme="minorHAnsi" w:cstheme="minorHAnsi"/>
          <w:b/>
          <w:color w:val="FF0000"/>
          <w:sz w:val="22"/>
          <w:szCs w:val="22"/>
        </w:rPr>
        <w:t>Na obou bocích karoserie DA je umístěn nápis „HASIČI“</w:t>
      </w:r>
    </w:p>
    <w:p w14:paraId="09FCBA8B" w14:textId="5A8264A5" w:rsidR="0048379E" w:rsidRPr="00904E48" w:rsidRDefault="0048379E" w:rsidP="00904E48">
      <w:pPr>
        <w:pStyle w:val="Odstavecseseznamem"/>
        <w:numPr>
          <w:ilvl w:val="0"/>
          <w:numId w:val="33"/>
        </w:numPr>
        <w:spacing w:after="120" w:line="240" w:lineRule="auto"/>
        <w:ind w:left="851" w:hanging="284"/>
        <w:contextualSpacing w:val="0"/>
        <w:jc w:val="both"/>
        <w:rPr>
          <w:rFonts w:cstheme="minorHAnsi"/>
          <w:b/>
          <w:bCs/>
          <w:color w:val="FF0000"/>
        </w:rPr>
      </w:pPr>
      <w:r w:rsidRPr="00183BF8">
        <w:rPr>
          <w:rFonts w:cstheme="minorHAnsi"/>
          <w:b/>
          <w:bCs/>
          <w:color w:val="FF0000"/>
          <w:lang w:eastAsia="x-none"/>
        </w:rPr>
        <w:t xml:space="preserve">tento nápis je doplněn názvem místa dislokace </w:t>
      </w:r>
      <w:r>
        <w:rPr>
          <w:rFonts w:cstheme="minorHAnsi"/>
          <w:b/>
          <w:bCs/>
          <w:color w:val="FF0000"/>
          <w:lang w:eastAsia="x-none"/>
        </w:rPr>
        <w:t xml:space="preserve">DA </w:t>
      </w:r>
      <w:r w:rsidRPr="00254F0A">
        <w:rPr>
          <w:rFonts w:asciiTheme="minorHAnsi" w:hAnsiTheme="minorHAnsi" w:cstheme="minorHAnsi"/>
          <w:highlight w:val="cyan"/>
        </w:rPr>
        <w:t>„……</w:t>
      </w:r>
      <w:proofErr w:type="gramStart"/>
      <w:r w:rsidRPr="00254F0A">
        <w:rPr>
          <w:rFonts w:asciiTheme="minorHAnsi" w:hAnsiTheme="minorHAnsi" w:cstheme="minorHAnsi"/>
          <w:highlight w:val="cyan"/>
        </w:rPr>
        <w:t>…….</w:t>
      </w:r>
      <w:proofErr w:type="gramEnd"/>
      <w:r w:rsidRPr="00254F0A">
        <w:rPr>
          <w:rFonts w:asciiTheme="minorHAnsi" w:hAnsiTheme="minorHAnsi" w:cstheme="minorHAnsi"/>
          <w:highlight w:val="cyan"/>
        </w:rPr>
        <w:t>.“</w:t>
      </w:r>
      <w:r w:rsidRPr="00254F0A">
        <w:rPr>
          <w:rFonts w:asciiTheme="minorHAnsi" w:hAnsiTheme="minorHAnsi" w:cstheme="minorHAnsi"/>
        </w:rPr>
        <w:t>.</w:t>
      </w:r>
    </w:p>
    <w:p w14:paraId="24C7FCC8" w14:textId="77777777" w:rsidR="003F74C2" w:rsidRPr="00B36044" w:rsidRDefault="003F74C2" w:rsidP="00656EC8">
      <w:pPr>
        <w:pStyle w:val="Zkladntext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Zvláštní výstražné zařízení</w:t>
      </w:r>
    </w:p>
    <w:p w14:paraId="27395B80" w14:textId="7575A685" w:rsidR="00DD1C74" w:rsidRPr="00B36044" w:rsidRDefault="00DD1C74" w:rsidP="00656EC8">
      <w:pPr>
        <w:pStyle w:val="Zkladntext"/>
        <w:numPr>
          <w:ilvl w:val="1"/>
          <w:numId w:val="7"/>
        </w:numPr>
        <w:spacing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Zvláštní </w:t>
      </w:r>
      <w:r w:rsidRPr="00B36044">
        <w:rPr>
          <w:rFonts w:asciiTheme="minorHAnsi" w:hAnsiTheme="minorHAnsi" w:cstheme="minorHAnsi"/>
          <w:sz w:val="22"/>
          <w:szCs w:val="22"/>
        </w:rPr>
        <w:t>výstražné zařízení umožňuje reprodukci mluveného slova. Jeho světelná část je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na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sz w:val="22"/>
          <w:szCs w:val="22"/>
        </w:rPr>
        <w:t xml:space="preserve"> provedena v souladu s TP-STS/20-2019*, a to ve 2 samostatných celcích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:</w:t>
      </w:r>
    </w:p>
    <w:p w14:paraId="5E7804FB" w14:textId="77777777" w:rsidR="00DD1C74" w:rsidRPr="00B36044" w:rsidRDefault="00DD1C74" w:rsidP="00656EC8">
      <w:pPr>
        <w:pStyle w:val="Zkladntext"/>
        <w:numPr>
          <w:ilvl w:val="0"/>
          <w:numId w:val="8"/>
        </w:numPr>
        <w:spacing w:after="0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hlavní část (dále jen světelné zařízení), a </w:t>
      </w:r>
    </w:p>
    <w:p w14:paraId="3D63F5F6" w14:textId="77777777" w:rsidR="00DD1C74" w:rsidRPr="00B36044" w:rsidRDefault="00DD1C74" w:rsidP="00656EC8">
      <w:pPr>
        <w:pStyle w:val="Zkladntext"/>
        <w:numPr>
          <w:ilvl w:val="0"/>
          <w:numId w:val="8"/>
        </w:num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doplňkové svítilny</w:t>
      </w:r>
    </w:p>
    <w:p w14:paraId="3EDFC3F8" w14:textId="77777777" w:rsidR="00DD1C74" w:rsidRPr="00B36044" w:rsidRDefault="00DD1C74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Všechny</w:t>
      </w:r>
      <w:r w:rsidRPr="00B36044">
        <w:rPr>
          <w:rFonts w:asciiTheme="minorHAnsi" w:hAnsiTheme="minorHAnsi" w:cstheme="minorHAnsi"/>
          <w:sz w:val="22"/>
          <w:szCs w:val="22"/>
        </w:rPr>
        <w:t xml:space="preserve"> prvky světelné části zvláštního výstražného zařízení mají čiré kryty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296DE6A0" w14:textId="160633C9" w:rsidR="00DD1C74" w:rsidRPr="00B36044" w:rsidRDefault="00DD1C74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Světelné </w:t>
      </w:r>
      <w:r w:rsidR="00394FCA" w:rsidRPr="00B36044">
        <w:rPr>
          <w:rFonts w:asciiTheme="minorHAnsi" w:hAnsiTheme="minorHAnsi" w:cstheme="minorHAnsi"/>
          <w:sz w:val="22"/>
          <w:szCs w:val="22"/>
        </w:rPr>
        <w:t>zařízení je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tvořeno rampou o délce rovnající se nejméně 3/5 šířky střechy DA. Rampa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je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vybavena rohovými moduly zajišťujícími vykrytí potřebného vyzařovacího úhlu 360</w:t>
      </w:r>
      <w:r w:rsidR="00545080" w:rsidRPr="00B36044">
        <w:rPr>
          <w:rFonts w:asciiTheme="minorHAnsi" w:hAnsiTheme="minorHAnsi" w:cstheme="minorHAnsi"/>
          <w:sz w:val="22"/>
          <w:szCs w:val="22"/>
          <w:lang w:val="cs-CZ"/>
        </w:rPr>
        <w:t>°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nejméně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2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přímými </w:t>
      </w:r>
      <w:proofErr w:type="gramStart"/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moduly - každý</w:t>
      </w:r>
      <w:proofErr w:type="gramEnd"/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s nejméně 3 diodami pro zvýšení intenzity vyzařovaného světla ve směru jízdy. Není-li z důvodu konstrukčního provedení DA nebo umístění vybavení zabezpečena viditelnost</w:t>
      </w:r>
      <w:r w:rsidR="00545080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vyzařovacích úhlů rampy ze 360°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ve vzdálenosti 20 m od ní (ve výšce 1 m nad zemí), musí být světelné zařízení DA tvořeno i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dalšími výstražnými svítilnami pro dokrytí, rampou </w:t>
      </w:r>
      <w:proofErr w:type="spellStart"/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nevykrytých</w:t>
      </w:r>
      <w:proofErr w:type="spellEnd"/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, úhlů. </w:t>
      </w:r>
      <w:r w:rsidRPr="00B36044">
        <w:rPr>
          <w:rFonts w:asciiTheme="minorHAnsi" w:hAnsiTheme="minorHAnsi" w:cstheme="minorHAnsi"/>
          <w:sz w:val="22"/>
          <w:szCs w:val="22"/>
        </w:rPr>
        <w:t>Světelné zaříze</w:t>
      </w:r>
      <w:r w:rsidR="00394FCA" w:rsidRPr="00B36044">
        <w:rPr>
          <w:rFonts w:asciiTheme="minorHAnsi" w:hAnsiTheme="minorHAnsi" w:cstheme="minorHAnsi"/>
          <w:sz w:val="22"/>
          <w:szCs w:val="22"/>
        </w:rPr>
        <w:t>ní vyzařuje dle bodu 11, písm. b</w:t>
      </w:r>
      <w:r w:rsidRPr="00B36044">
        <w:rPr>
          <w:rFonts w:asciiTheme="minorHAnsi" w:hAnsiTheme="minorHAnsi" w:cstheme="minorHAnsi"/>
          <w:sz w:val="22"/>
          <w:szCs w:val="22"/>
        </w:rPr>
        <w:t xml:space="preserve">) TP-STS/20-2019* v režimu </w:t>
      </w:r>
      <w:proofErr w:type="spellStart"/>
      <w:r w:rsidRPr="00B36044">
        <w:rPr>
          <w:rFonts w:asciiTheme="minorHAnsi" w:hAnsiTheme="minorHAnsi" w:cstheme="minorHAnsi"/>
          <w:sz w:val="22"/>
          <w:szCs w:val="22"/>
        </w:rPr>
        <w:t>dvojzáblesk</w:t>
      </w:r>
      <w:proofErr w:type="spellEnd"/>
      <w:r w:rsidRPr="00B36044">
        <w:rPr>
          <w:rFonts w:asciiTheme="minorHAnsi" w:hAnsiTheme="minorHAnsi" w:cstheme="minorHAnsi"/>
          <w:sz w:val="22"/>
          <w:szCs w:val="22"/>
        </w:rPr>
        <w:t xml:space="preserve"> (R65). Rampa 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může být</w:t>
      </w:r>
      <w:r w:rsidRPr="00B36044">
        <w:rPr>
          <w:rFonts w:asciiTheme="minorHAnsi" w:hAnsiTheme="minorHAnsi" w:cstheme="minorHAnsi"/>
          <w:sz w:val="22"/>
          <w:szCs w:val="22"/>
        </w:rPr>
        <w:t xml:space="preserve"> vybavena ochranným prvkem proti zachycení větví.</w:t>
      </w:r>
    </w:p>
    <w:p w14:paraId="78354051" w14:textId="30B673D0" w:rsidR="00DD1C74" w:rsidRPr="00B36044" w:rsidRDefault="00394FCA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DA je na přední straně kabiny osádky pod předním oknem vybaven 1 párem doplňkových svítilen (každá svítilna s nejméně 6 diodami). </w:t>
      </w:r>
      <w:r w:rsidR="00DD1C74" w:rsidRPr="00B36044">
        <w:rPr>
          <w:rFonts w:asciiTheme="minorHAnsi" w:hAnsiTheme="minorHAnsi" w:cstheme="minorHAnsi"/>
          <w:sz w:val="22"/>
          <w:szCs w:val="22"/>
        </w:rPr>
        <w:t>Doplňkové svítilny vyzařují dle bodu 1</w:t>
      </w:r>
      <w:r w:rsidR="005821C7">
        <w:rPr>
          <w:rFonts w:asciiTheme="minorHAnsi" w:hAnsiTheme="minorHAnsi" w:cstheme="minorHAnsi"/>
          <w:sz w:val="22"/>
          <w:szCs w:val="22"/>
          <w:lang w:val="cs-CZ"/>
        </w:rPr>
        <w:t>7</w:t>
      </w:r>
      <w:r w:rsidR="00DD1C74" w:rsidRPr="00B36044">
        <w:rPr>
          <w:rFonts w:asciiTheme="minorHAnsi" w:hAnsiTheme="minorHAnsi" w:cstheme="minorHAnsi"/>
          <w:sz w:val="22"/>
          <w:szCs w:val="22"/>
        </w:rPr>
        <w:t xml:space="preserve"> TP-STS/20-2019* v režimu </w:t>
      </w:r>
      <w:proofErr w:type="spellStart"/>
      <w:r w:rsidR="00DD1C74" w:rsidRPr="00B36044">
        <w:rPr>
          <w:rFonts w:asciiTheme="minorHAnsi" w:hAnsiTheme="minorHAnsi" w:cstheme="minorHAnsi"/>
          <w:sz w:val="22"/>
          <w:szCs w:val="22"/>
        </w:rPr>
        <w:t>dvojzáblesk</w:t>
      </w:r>
      <w:proofErr w:type="spellEnd"/>
      <w:r w:rsidR="00DD1C74" w:rsidRPr="00B36044">
        <w:rPr>
          <w:rFonts w:asciiTheme="minorHAnsi" w:hAnsiTheme="minorHAnsi" w:cstheme="minorHAnsi"/>
          <w:sz w:val="22"/>
          <w:szCs w:val="22"/>
        </w:rPr>
        <w:t xml:space="preserve"> (R65). Doplňkové svítilny nejsou synchronizovány se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DD1C74" w:rsidRPr="00B36044">
        <w:rPr>
          <w:rFonts w:asciiTheme="minorHAnsi" w:hAnsiTheme="minorHAnsi" w:cstheme="minorHAnsi"/>
          <w:sz w:val="22"/>
          <w:szCs w:val="22"/>
        </w:rPr>
        <w:t>světelným zařízením</w:t>
      </w:r>
      <w:r w:rsidR="00DD1C74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2DF16C79" w14:textId="77777777" w:rsidR="00DD1C74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Doplňkové svítilny na přední straně kabiny osádky a přímé moduly v rampě pro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zvýšení intenzity vyzařovaného světla ve směru jízdy lze v případě potřeby současně vypnout samostatným vypínačem na ovládacím panelu ZVZ.</w:t>
      </w:r>
    </w:p>
    <w:p w14:paraId="21DB19FA" w14:textId="77777777" w:rsidR="0067382C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Všechny světelné části ZVZ jsou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 </w:t>
      </w:r>
      <w:r w:rsidRPr="00B36044">
        <w:rPr>
          <w:rFonts w:asciiTheme="minorHAnsi" w:hAnsiTheme="minorHAnsi" w:cstheme="minorHAnsi"/>
          <w:sz w:val="22"/>
          <w:szCs w:val="22"/>
        </w:rPr>
        <w:t>provedeny pro dvě úrovně svítivosti – DEN/NOC homologace podle EHK 65, třída 2. Musí být zapojeny tak, aby na změnu intenzity okolního osvětlení reagovaly vždy jako celek, a to automaticky, nebo prostřednictvím ovladače umístěného v dosahu řidiče.</w:t>
      </w:r>
    </w:p>
    <w:p w14:paraId="6D805240" w14:textId="77777777" w:rsidR="0067382C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Ovládací prvky ZVZ jsou umístěny v dosahu řidiče.</w:t>
      </w:r>
    </w:p>
    <w:p w14:paraId="6EE0578F" w14:textId="25A7ADFB" w:rsidR="004967C2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Reproduktor ZVZ je umístěn tak, aby jeho vyzařování ve směru jízdy nebylo zásadním způsobem omezeno konstrukčními prvky, karosérií a výbavou DA. Samostatný reproduktor může být nahrazen dvojicí paralelně zapojených a sfázovaných reproduktorů (o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nejméně stejných elektrických a</w:t>
      </w:r>
      <w:r w:rsidR="00E05A0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akustických parametrech soustavy jako u samostatného reproduktoru).</w:t>
      </w:r>
    </w:p>
    <w:p w14:paraId="2F8C01F6" w14:textId="77777777" w:rsidR="00545080" w:rsidRPr="00B36044" w:rsidRDefault="00545080" w:rsidP="00E05A08">
      <w:pPr>
        <w:pStyle w:val="Zkladntext"/>
        <w:numPr>
          <w:ilvl w:val="0"/>
          <w:numId w:val="5"/>
        </w:numPr>
        <w:spacing w:after="0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Požární</w:t>
      </w:r>
      <w:r w:rsidRPr="00B36044">
        <w:rPr>
          <w:rFonts w:asciiTheme="minorHAnsi" w:hAnsiTheme="minorHAnsi" w:cstheme="minorHAnsi"/>
          <w:b/>
          <w:sz w:val="22"/>
          <w:szCs w:val="22"/>
        </w:rPr>
        <w:t xml:space="preserve"> příslušenství</w:t>
      </w:r>
    </w:p>
    <w:p w14:paraId="2933FB55" w14:textId="77777777" w:rsidR="00545080" w:rsidRPr="00B36044" w:rsidRDefault="00545080" w:rsidP="00E05A08">
      <w:pPr>
        <w:pStyle w:val="Zkladntext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DA je vybaven následujícími položkami požárního příslušenství:</w:t>
      </w:r>
    </w:p>
    <w:p w14:paraId="22950B9E" w14:textId="38914857" w:rsidR="00D5342C" w:rsidRPr="00D5342C" w:rsidRDefault="00545080" w:rsidP="00D5342C">
      <w:pPr>
        <w:pStyle w:val="Odstavecseseznamem"/>
        <w:spacing w:before="120" w:after="120" w:line="240" w:lineRule="auto"/>
        <w:ind w:left="426"/>
        <w:jc w:val="both"/>
        <w:rPr>
          <w:rFonts w:asciiTheme="minorHAnsi" w:hAnsiTheme="minorHAnsi" w:cstheme="minorHAnsi"/>
          <w:bCs/>
          <w:i/>
          <w:color w:val="0070C0"/>
          <w:lang w:eastAsia="x-none"/>
        </w:rPr>
      </w:pPr>
      <w:r w:rsidRPr="005A0803">
        <w:rPr>
          <w:rFonts w:asciiTheme="minorHAnsi" w:hAnsiTheme="minorHAnsi" w:cstheme="minorHAnsi"/>
          <w:bCs/>
          <w:i/>
          <w:color w:val="0070C0"/>
          <w:lang w:eastAsia="x-none"/>
        </w:rPr>
        <w:t>(U požárního příslušenství dodaného zadavatelem pro zástavbu do</w:t>
      </w:r>
      <w:r w:rsidR="00B37F0F" w:rsidRPr="005A0803">
        <w:rPr>
          <w:rFonts w:asciiTheme="minorHAnsi" w:hAnsiTheme="minorHAnsi" w:cstheme="minorHAnsi"/>
          <w:bCs/>
          <w:i/>
          <w:color w:val="0070C0"/>
          <w:lang w:eastAsia="x-none"/>
        </w:rPr>
        <w:t xml:space="preserve"> DA</w:t>
      </w:r>
      <w:r w:rsidRPr="005A0803">
        <w:rPr>
          <w:rFonts w:asciiTheme="minorHAnsi" w:hAnsiTheme="minorHAnsi" w:cstheme="minorHAnsi"/>
          <w:bCs/>
          <w:i/>
          <w:color w:val="0070C0"/>
          <w:lang w:eastAsia="x-none"/>
        </w:rPr>
        <w:t>, je nutné uvést typ a výrobce nebo rozměry příslušenství</w:t>
      </w:r>
      <w:r w:rsidR="00A9690C" w:rsidRPr="005A0803">
        <w:rPr>
          <w:rFonts w:asciiTheme="minorHAnsi" w:hAnsiTheme="minorHAnsi" w:cstheme="minorHAnsi"/>
          <w:bCs/>
          <w:i/>
          <w:color w:val="0070C0"/>
          <w:lang w:eastAsia="x-none"/>
        </w:rPr>
        <w:t>.</w:t>
      </w:r>
      <w:r w:rsidR="00475FEF" w:rsidRPr="005A0803">
        <w:rPr>
          <w:rFonts w:asciiTheme="minorHAnsi" w:hAnsiTheme="minorHAnsi" w:cstheme="minorHAnsi"/>
          <w:bCs/>
          <w:i/>
          <w:color w:val="0070C0"/>
          <w:lang w:eastAsia="x-none"/>
        </w:rPr>
        <w:t>)</w:t>
      </w:r>
    </w:p>
    <w:tbl>
      <w:tblPr>
        <w:tblW w:w="9356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1134"/>
        <w:gridCol w:w="1134"/>
        <w:gridCol w:w="992"/>
      </w:tblGrid>
      <w:tr w:rsidR="00D5342C" w:rsidRPr="00D5342C" w14:paraId="7BA1ECBD" w14:textId="77777777" w:rsidTr="002B484E">
        <w:trPr>
          <w:trHeight w:val="96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6574D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b/>
                <w:color w:val="000000"/>
                <w:lang w:eastAsia="cs-CZ"/>
              </w:rPr>
              <w:t>název požárního příslušenství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6CFFB8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b/>
                <w:color w:val="000000"/>
                <w:lang w:eastAsia="cs-CZ"/>
              </w:rPr>
              <w:t>počet kusů/párů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0C8E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b/>
                <w:color w:val="000000"/>
                <w:lang w:eastAsia="cs-CZ"/>
              </w:rPr>
              <w:t>dodá zadavatel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8FB0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b/>
                <w:color w:val="000000"/>
                <w:lang w:eastAsia="cs-CZ"/>
              </w:rPr>
              <w:t>dodá výrobce</w:t>
            </w:r>
          </w:p>
        </w:tc>
      </w:tr>
      <w:tr w:rsidR="00D5342C" w:rsidRPr="00D5342C" w14:paraId="7D4A8483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2F2B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držák (vazák) hadicový v obalu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E534C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6DD9B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0744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4B7D9117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CA8DED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hadice požární izolovaná B, délka 20 m, podle ČSN 80 8711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B38C2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4597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B9AF0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3B0A33BA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3F38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hadice požární izolovaná C, délka 20 m, podle ČSN 80 8711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1165A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627B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DF569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43E98DE9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6F41FC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lastRenderedPageBreak/>
              <w:t>hadice požární izolovaná D, délka 20 m, podle ČSN 80 8711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4432B1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D9540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791A0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1B23663E" w14:textId="77777777" w:rsidTr="002B484E">
        <w:trPr>
          <w:trHeight w:val="276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60307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hadice sací 110, podle ČSN EN ISO 14 557, délka 2,5 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DF062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FBBB2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73E0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633AACC5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607F4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kleště štípací pákové na tyče a svorníky, délka nejméně 600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3BF4A8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25A2C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E28CA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1BA50F15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02F40E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klíč k nadzemnímu hydrantu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59ABE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24AF8E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6FD75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4C2141C6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40506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klíč k podzemnímu hydrantu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58521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52D0D8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2ABB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610D0CF5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523AB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klíč na hadice a armatury B/C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962FB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B0413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C393E1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3229DC93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6F443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klíč na sací hadice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C57F5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2EDA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539FE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05584D37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FFB8B7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kohout kulový přenosný 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5DF8A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18228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F0D64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226C590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96E31D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koš sací 110 podle TP-TS/01-2007*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93A8D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C17A7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3840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6247D895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A1529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koš sací plovoucí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4E94E68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71BB6E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30480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4CB400CC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4CB420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koště cestářské podle TP-TS/12-2019*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EA7345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8F2201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184FA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09B518EB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8F7132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krumpáč podle TP-TS/12-2019*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9F651E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B0AA0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771D8B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0F093B9D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9A46D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lano ventilové, na vidlici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758DC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CD4DF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4861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664A06A8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40A7EF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lano záchytné, na vidlici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777AF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5AC1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982ED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4D5488BC" w14:textId="77777777" w:rsidTr="00D5342C">
        <w:trPr>
          <w:trHeight w:val="33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E5457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lopata špičatá podle TP-TS/12-2019*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2266A5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CB6D0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23111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3A43054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E7029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roofErr w:type="gramStart"/>
            <w:r w:rsidRPr="00D5342C">
              <w:rPr>
                <w:rFonts w:eastAsia="Times New Roman" w:cstheme="minorHAnsi"/>
                <w:color w:val="000000"/>
                <w:lang w:eastAsia="cs-CZ"/>
              </w:rPr>
              <w:t>můstek  hadicový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F1A2E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03086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662FC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3AE4B782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F8DC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nástavec hydrantový podle ČSN 38 9441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5DE7B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8F9068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3A458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29CA397C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D5A835" w14:textId="6336E0D6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nástroj vyprošťovací ruční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jednodílný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AA2ECA6" w14:textId="03F3BCED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5D50C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EFDBA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199BB68E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0D382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nosítka záchranná a evakuační skládací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49F27E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CA7E31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57FD4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3D28D987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CA6B12" w14:textId="3C02D659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nůž (řezák) na bezpečnostní pásy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D7A43BE" w14:textId="6AAB2A4D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59E5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17BFE1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37E7C2EC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B7167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objímka na hadici B v obalu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E4B10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67904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641D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07113721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DA309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objímka na hadici C v obalu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D47F2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1F4181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0C42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3A249359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8DBDAD" w14:textId="4E0713C5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páska vytyčovací červeno-bílá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8B26D37" w14:textId="28C4B173" w:rsidR="00D5342C" w:rsidRPr="00D5342C" w:rsidRDefault="000D7B64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14A8E1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9F87A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50DD5D39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7C9A3F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pila ruční na dřevo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93631A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1B106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50551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2059D27D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F39507" w14:textId="14EFAB0D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prostředky první pomoci</w:t>
            </w:r>
            <w:r w:rsidR="000D7B64">
              <w:t xml:space="preserve"> </w:t>
            </w:r>
            <w:r w:rsidR="000D7B64" w:rsidRPr="000D7B64">
              <w:rPr>
                <w:rFonts w:eastAsia="Times New Roman" w:cstheme="minorHAnsi"/>
                <w:color w:val="000000"/>
                <w:lang w:eastAsia="cs-CZ"/>
              </w:rPr>
              <w:t xml:space="preserve">(lékárna v batohu) v rozsahu povinné </w:t>
            </w:r>
            <w:proofErr w:type="gramStart"/>
            <w:r w:rsidR="000D7B64" w:rsidRPr="000D7B64">
              <w:rPr>
                <w:rFonts w:eastAsia="Times New Roman" w:cstheme="minorHAnsi"/>
                <w:color w:val="000000"/>
                <w:lang w:eastAsia="cs-CZ"/>
              </w:rPr>
              <w:t>výbavy - kategorie</w:t>
            </w:r>
            <w:proofErr w:type="gramEnd"/>
            <w:r w:rsidR="000D7B64" w:rsidRPr="000D7B64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="000D7B64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8A8F660" w14:textId="7AEB5DD8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0089A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ACCDA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595BEB31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E35F0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proudnice 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78170B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18FF8E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10961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2F97E770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A9F07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proudnice kombinovaná C podle TP-TS/13-2019*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939C6B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49CA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A55B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076419ED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967ADE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proudnice kombinovaná D podle TP-TS/11-2019*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4F485EB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C2582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BD549E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429D44F9" w14:textId="77777777" w:rsidTr="008A2188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435B90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lang w:eastAsia="cs-CZ"/>
              </w:rPr>
              <w:t>přechod B/C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1C5B3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E3ED6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183B0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0ED8BC39" w14:textId="77777777" w:rsidTr="008A2188">
        <w:trPr>
          <w:trHeight w:val="33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6BDE99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D5342C">
              <w:rPr>
                <w:rFonts w:eastAsia="Times New Roman" w:cstheme="minorHAnsi"/>
                <w:lang w:eastAsia="cs-CZ"/>
              </w:rPr>
              <w:t>přechod C/D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475AC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71DA1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1C933E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3E7A31B0" w14:textId="77777777" w:rsidTr="008A2188">
        <w:trPr>
          <w:trHeight w:val="33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99CFE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přechod šroubení 110/B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C87E4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A1915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51496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4E57B379" w14:textId="77777777" w:rsidTr="00637583">
        <w:trPr>
          <w:trHeight w:val="33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D1002E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příslušenství k motorové stříkačce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00DD5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3863E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5D036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5192DBDA" w14:textId="77777777" w:rsidTr="00637583">
        <w:trPr>
          <w:trHeight w:val="33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8CFFE0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 xml:space="preserve">přístroj hasicí CO2 přenosný s hasicí schopností </w:t>
            </w:r>
            <w:proofErr w:type="gramStart"/>
            <w:r w:rsidRPr="00D5342C">
              <w:rPr>
                <w:rFonts w:eastAsia="Times New Roman" w:cstheme="minorHAnsi"/>
                <w:color w:val="000000"/>
                <w:lang w:eastAsia="cs-CZ"/>
              </w:rPr>
              <w:t>89B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D4102D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16395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A171A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5CBEC06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5AA5C9" w14:textId="14B35ED0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 xml:space="preserve">přístroj hasicí práškový, přenosný, s hasicí schopností </w:t>
            </w:r>
            <w:proofErr w:type="gramStart"/>
            <w:r w:rsidRPr="00D5342C">
              <w:rPr>
                <w:rFonts w:eastAsia="Times New Roman" w:cstheme="minorHAnsi"/>
                <w:color w:val="000000"/>
                <w:lang w:eastAsia="cs-CZ"/>
              </w:rPr>
              <w:t>34A</w:t>
            </w:r>
            <w:proofErr w:type="gramEnd"/>
            <w:r w:rsidRPr="00D5342C">
              <w:rPr>
                <w:rFonts w:eastAsia="Times New Roman" w:cstheme="minorHAnsi"/>
                <w:color w:val="000000"/>
                <w:lang w:eastAsia="cs-CZ"/>
              </w:rPr>
              <w:t xml:space="preserve"> a</w:t>
            </w:r>
            <w:r>
              <w:rPr>
                <w:rFonts w:eastAsia="Times New Roman" w:cstheme="minorHAnsi"/>
                <w:color w:val="000000"/>
                <w:lang w:eastAsia="cs-CZ"/>
              </w:rPr>
              <w:t> </w:t>
            </w:r>
            <w:r w:rsidRPr="00D5342C">
              <w:rPr>
                <w:rFonts w:eastAsia="Times New Roman" w:cstheme="minorHAnsi"/>
                <w:color w:val="000000"/>
                <w:lang w:eastAsia="cs-CZ"/>
              </w:rPr>
              <w:t xml:space="preserve">zároveň </w:t>
            </w:r>
            <w:proofErr w:type="gramStart"/>
            <w:r w:rsidRPr="00D5342C">
              <w:rPr>
                <w:rFonts w:eastAsia="Times New Roman" w:cstheme="minorHAnsi"/>
                <w:color w:val="000000"/>
                <w:lang w:eastAsia="cs-CZ"/>
              </w:rPr>
              <w:t>183B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096AD65" w14:textId="02524092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86B6F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25D73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5AAD20B1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380EE1" w14:textId="25B9C96A" w:rsidR="00D5342C" w:rsidRPr="00637583" w:rsidRDefault="00D5342C" w:rsidP="003C6A26">
            <w:pPr>
              <w:spacing w:after="0" w:line="240" w:lineRule="auto"/>
              <w:jc w:val="both"/>
              <w:rPr>
                <w:rFonts w:eastAsia="Times New Roman" w:cstheme="minorHAnsi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radiostanice ruční </w:t>
            </w:r>
            <w:r w:rsidR="00637583" w:rsidRPr="00637583">
              <w:rPr>
                <w:rFonts w:eastAsia="Times New Roman" w:cstheme="minorHAnsi"/>
                <w:bCs/>
                <w:lang w:eastAsia="x-none"/>
              </w:rPr>
              <w:t xml:space="preserve">dle bodu </w:t>
            </w:r>
            <w:r w:rsidR="00637583">
              <w:rPr>
                <w:rFonts w:eastAsia="Times New Roman" w:cstheme="minorHAnsi"/>
                <w:bCs/>
                <w:lang w:eastAsia="x-none"/>
              </w:rPr>
              <w:t>2</w:t>
            </w:r>
            <w:r w:rsidR="00637583" w:rsidRPr="00637583">
              <w:rPr>
                <w:rFonts w:eastAsia="Times New Roman" w:cstheme="minorHAnsi"/>
                <w:bCs/>
                <w:lang w:eastAsia="x-none"/>
              </w:rPr>
              <w:t xml:space="preserve"> Přílohy č. 1, vyhlášky č.</w:t>
            </w:r>
            <w:r w:rsidR="00637583">
              <w:rPr>
                <w:rFonts w:eastAsia="Times New Roman" w:cstheme="minorHAnsi"/>
                <w:bCs/>
                <w:lang w:eastAsia="x-none"/>
              </w:rPr>
              <w:t> </w:t>
            </w:r>
            <w:r w:rsidR="00637583" w:rsidRPr="00637583">
              <w:rPr>
                <w:rFonts w:eastAsia="Times New Roman" w:cstheme="minorHAnsi"/>
                <w:bCs/>
                <w:lang w:eastAsia="x-none"/>
              </w:rPr>
              <w:t>69/2014 Sb., o technických podmínkách věcných prostředků požární ochrany</w:t>
            </w:r>
            <w:r w:rsidR="003C6A26">
              <w:rPr>
                <w:rFonts w:eastAsia="Times New Roman" w:cstheme="minorHAnsi"/>
                <w:bCs/>
                <w:lang w:eastAsia="x-none"/>
              </w:rPr>
              <w:t xml:space="preserve"> </w:t>
            </w:r>
            <w:r w:rsidR="003C6A26" w:rsidRPr="005A0803">
              <w:rPr>
                <w:rFonts w:eastAsia="Times New Roman" w:cstheme="minorHAnsi"/>
                <w:bCs/>
                <w:i/>
                <w:color w:val="0070C0"/>
                <w:lang w:eastAsia="x-none"/>
              </w:rPr>
              <w:t>(nepovinné</w:t>
            </w:r>
            <w:r w:rsidR="003C6A26">
              <w:rPr>
                <w:rFonts w:eastAsia="Times New Roman" w:cstheme="minorHAnsi"/>
                <w:bCs/>
                <w:i/>
                <w:color w:val="0070C0"/>
                <w:lang w:eastAsia="x-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09FC70C" w14:textId="0AFDA66A" w:rsid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A3F431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DBFE0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1AE9ABB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092A84" w14:textId="77777777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lang w:eastAsia="cs-CZ"/>
              </w:rPr>
              <w:t>rozdělovač B-CBC podle ČSN 38 9481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B0C82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B042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AA49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68C9EB0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6E8559" w14:textId="77777777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lang w:eastAsia="cs-CZ"/>
              </w:rPr>
            </w:pPr>
            <w:r w:rsidRPr="00D5342C">
              <w:rPr>
                <w:rFonts w:eastAsia="Times New Roman" w:cstheme="minorHAnsi"/>
                <w:lang w:eastAsia="cs-CZ"/>
              </w:rPr>
              <w:t>rozdělovač C-DCD podle ČSN 38 9481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7FE5B5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02A7F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F291A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4F8F1512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CF1E1C" w14:textId="5CF34DE7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lang w:eastAsia="cs-CZ"/>
              </w:rPr>
            </w:pPr>
            <w:r w:rsidRPr="00D5342C">
              <w:rPr>
                <w:rFonts w:eastAsia="Times New Roman" w:cstheme="minorHAnsi"/>
                <w:lang w:eastAsia="cs-CZ"/>
              </w:rPr>
              <w:t>rukavice lékařské pro jednorázové použití nesterilní, nejméně</w:t>
            </w:r>
            <w:r>
              <w:rPr>
                <w:rFonts w:eastAsia="Times New Roman" w:cstheme="minorHAnsi"/>
                <w:lang w:eastAsia="cs-CZ"/>
              </w:rPr>
              <w:t> </w:t>
            </w:r>
            <w:r w:rsidRPr="00D5342C">
              <w:rPr>
                <w:rFonts w:eastAsia="Times New Roman" w:cstheme="minorHAnsi"/>
                <w:lang w:eastAsia="cs-CZ"/>
              </w:rPr>
              <w:t>100</w:t>
            </w:r>
            <w:r>
              <w:rPr>
                <w:rFonts w:eastAsia="Times New Roman" w:cstheme="minorHAnsi"/>
                <w:lang w:eastAsia="cs-CZ"/>
              </w:rPr>
              <w:t> </w:t>
            </w:r>
            <w:r w:rsidRPr="00D5342C">
              <w:rPr>
                <w:rFonts w:eastAsia="Times New Roman" w:cstheme="minorHAnsi"/>
                <w:lang w:eastAsia="cs-CZ"/>
              </w:rPr>
              <w:t>kusů v balení, materiál nitril, podle ČSN EN 455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2C3183A" w14:textId="50578E03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852CC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14BC7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2F21D145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4B9E47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D5342C">
              <w:rPr>
                <w:rFonts w:eastAsia="Times New Roman" w:cstheme="minorHAnsi"/>
                <w:lang w:eastAsia="cs-CZ"/>
              </w:rPr>
              <w:t>sběrač 2 x 75 se zpětnou klapkou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103DEF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8E578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C13BD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5CC638B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660AF3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lang w:eastAsia="cs-CZ"/>
              </w:rPr>
              <w:lastRenderedPageBreak/>
              <w:t>sekera požární bourací podle TP-TS/12-2019*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BEDFA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97A9B1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55CDD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337B9AD4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7BE575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lang w:eastAsia="cs-CZ"/>
              </w:rPr>
              <w:t>souprava nástrojů základních podle TP–TS/09–2017*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1E8CD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D53E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58387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736A1C2B" w14:textId="77777777" w:rsidTr="002B484E">
        <w:trPr>
          <w:trHeight w:val="363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EF902F" w14:textId="70E78888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 xml:space="preserve">stříkačka motorová přenosná PS 15 - splňující technické podmínky stanovené přílohou č. 2 k vyhlášce č. 69/2014 Sb., o technických podmínkách věcných prostředků požární ochrany, a doložené </w:t>
            </w:r>
            <w:r w:rsidRPr="00D5342C">
              <w:rPr>
                <w:rFonts w:eastAsia="Times New Roman" w:cstheme="minorHAnsi"/>
                <w:lang w:eastAsia="cs-CZ"/>
              </w:rPr>
              <w:t>při</w:t>
            </w:r>
            <w:r>
              <w:rPr>
                <w:rFonts w:eastAsia="Times New Roman" w:cstheme="minorHAnsi"/>
                <w:lang w:eastAsia="cs-CZ"/>
              </w:rPr>
              <w:t> </w:t>
            </w:r>
            <w:r w:rsidRPr="00D5342C">
              <w:rPr>
                <w:rFonts w:eastAsia="Times New Roman" w:cstheme="minorHAnsi"/>
                <w:lang w:eastAsia="cs-CZ"/>
              </w:rPr>
              <w:t>dodání stříkačky kopií certifikátu vydaného pro daný typ stříkačky autorizovanou osobou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7B146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CA3ED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8560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</w:tr>
      <w:tr w:rsidR="00D5342C" w:rsidRPr="00D5342C" w14:paraId="34898F0A" w14:textId="77777777" w:rsidTr="002B484E">
        <w:trPr>
          <w:trHeight w:val="363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87DA1A" w14:textId="06C68532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světlomet požární 12 V, v provedení LED, se světelným tokem nejméně 1300 </w:t>
            </w:r>
            <w:proofErr w:type="spellStart"/>
            <w:r w:rsidRPr="00B36044">
              <w:rPr>
                <w:rFonts w:eastAsia="Times New Roman" w:cstheme="minorHAnsi"/>
                <w:color w:val="000000"/>
                <w:lang w:eastAsia="cs-CZ"/>
              </w:rPr>
              <w:t>lm</w:t>
            </w:r>
            <w:proofErr w:type="spellEnd"/>
            <w:r w:rsidRPr="00B36044">
              <w:rPr>
                <w:rFonts w:eastAsia="Times New Roman" w:cstheme="minorHAnsi"/>
                <w:color w:val="000000"/>
                <w:lang w:eastAsia="cs-CZ"/>
              </w:rPr>
              <w:t>, IP nejméně 54, s kloubovým magnetickým úchytem a kabelem o délce nejméně 3 m pro napojení na</w:t>
            </w:r>
            <w:r>
              <w:rPr>
                <w:rFonts w:eastAsia="Times New Roman" w:cstheme="minorHAnsi"/>
                <w:color w:val="000000"/>
                <w:lang w:eastAsia="cs-CZ"/>
              </w:rPr>
              <w:t> </w:t>
            </w:r>
            <w:r w:rsidRPr="00B36044">
              <w:rPr>
                <w:rFonts w:eastAsia="Times New Roman" w:cstheme="minorHAnsi"/>
                <w:color w:val="000000"/>
                <w:lang w:eastAsia="cs-CZ"/>
              </w:rPr>
              <w:t>elektroinstalaci DA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Pr="005A0803">
              <w:rPr>
                <w:rFonts w:eastAsia="Times New Roman" w:cstheme="minorHAnsi"/>
                <w:bCs/>
                <w:i/>
                <w:color w:val="0070C0"/>
                <w:lang w:eastAsia="x-none"/>
              </w:rPr>
              <w:t>(nepovinné)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6C6E166" w14:textId="588286C8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C1EA9B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52335E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21821F60" w14:textId="77777777" w:rsidTr="002B484E">
        <w:trPr>
          <w:trHeight w:val="363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B405B" w14:textId="1B0EFA8E" w:rsidR="00D5342C" w:rsidRPr="00B36044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svítilna ruční akumulátorová s dobíjecím akumulátorem v</w:t>
            </w:r>
            <w:r>
              <w:rPr>
                <w:rFonts w:eastAsia="Times New Roman" w:cstheme="minorHAnsi"/>
                <w:color w:val="000000"/>
                <w:lang w:eastAsia="cs-CZ"/>
              </w:rPr>
              <w:t> </w:t>
            </w:r>
            <w:r w:rsidRPr="00D5342C">
              <w:rPr>
                <w:rFonts w:eastAsia="Times New Roman" w:cstheme="minorHAnsi"/>
                <w:color w:val="000000"/>
                <w:lang w:eastAsia="cs-CZ"/>
              </w:rPr>
              <w:t>provedení LED, ATEX, voděodolná, nárazuvzdorná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080B242" w14:textId="0E9571AF" w:rsid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43679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E9EEF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4D55379C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78998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ventil přetlakový 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F65C5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406FEE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2FBDE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D5342C" w:rsidRPr="00D5342C" w14:paraId="6D8E38A8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432BD8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highlight w:val="cyan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highlight w:val="cyan"/>
                <w:lang w:eastAsia="cs-CZ"/>
              </w:rPr>
              <w:t>………………………………</w:t>
            </w:r>
            <w:proofErr w:type="gramStart"/>
            <w:r w:rsidRPr="00D5342C">
              <w:rPr>
                <w:rFonts w:eastAsia="Times New Roman" w:cstheme="minorHAnsi"/>
                <w:color w:val="000000"/>
                <w:highlight w:val="cyan"/>
                <w:lang w:eastAsia="cs-CZ"/>
              </w:rPr>
              <w:t>…….</w:t>
            </w:r>
            <w:proofErr w:type="gramEnd"/>
            <w:r w:rsidRPr="00D5342C">
              <w:rPr>
                <w:rFonts w:eastAsia="Times New Roman" w:cstheme="minorHAnsi"/>
                <w:color w:val="000000"/>
                <w:highlight w:val="cyan"/>
                <w:lang w:eastAsia="cs-CZ"/>
              </w:rPr>
              <w:t>další výbava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0F5E4F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highlight w:val="cyan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highlight w:val="cyan"/>
                <w:lang w:eastAsia="cs-CZ"/>
              </w:rPr>
              <w:t>…ks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5CEBD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highlight w:val="cyan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D03501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highlight w:val="cyan"/>
                <w:lang w:eastAsia="cs-CZ"/>
              </w:rPr>
            </w:pPr>
          </w:p>
        </w:tc>
      </w:tr>
    </w:tbl>
    <w:p w14:paraId="34F4F81B" w14:textId="67D57977" w:rsidR="00ED7743" w:rsidRPr="00D5342C" w:rsidRDefault="00545080" w:rsidP="00D5342C">
      <w:pPr>
        <w:pStyle w:val="Zkladntext"/>
        <w:spacing w:before="120" w:after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*T</w:t>
      </w:r>
      <w:proofErr w:type="spellStart"/>
      <w:r w:rsidRPr="00B36044">
        <w:rPr>
          <w:rFonts w:asciiTheme="minorHAnsi" w:hAnsiTheme="minorHAnsi" w:cstheme="minorHAnsi"/>
          <w:b/>
          <w:sz w:val="22"/>
          <w:szCs w:val="22"/>
        </w:rPr>
        <w:t>echnické</w:t>
      </w:r>
      <w:proofErr w:type="spellEnd"/>
      <w:r w:rsidRPr="00B36044">
        <w:rPr>
          <w:rFonts w:asciiTheme="minorHAnsi" w:hAnsiTheme="minorHAnsi" w:cstheme="minorHAnsi"/>
          <w:b/>
          <w:sz w:val="22"/>
          <w:szCs w:val="22"/>
        </w:rPr>
        <w:t xml:space="preserve"> podmínky vydané MV-GŘ HZS ČR jsou veřejně dostupné ke stažení na webových stránkách</w:t>
      </w: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 xml:space="preserve">: </w:t>
      </w:r>
      <w:hyperlink r:id="rId8" w:history="1">
        <w:r w:rsidRPr="00512CB6">
          <w:rPr>
            <w:rStyle w:val="Hypertextovodkaz"/>
            <w:rFonts w:asciiTheme="minorHAnsi" w:hAnsiTheme="minorHAnsi" w:cstheme="minorHAnsi"/>
            <w:color w:val="002060"/>
            <w:sz w:val="22"/>
            <w:szCs w:val="22"/>
          </w:rPr>
          <w:t>www.hzscr.cz/clanek/katalog-vydanych-technickych-podminek-pozarni-techniky-a-vecnych-prostredku.aspx</w:t>
        </w:r>
      </w:hyperlink>
    </w:p>
    <w:sectPr w:rsidR="00ED7743" w:rsidRPr="00D5342C" w:rsidSect="00E2087B">
      <w:footerReference w:type="default" r:id="rId9"/>
      <w:pgSz w:w="11906" w:h="16838"/>
      <w:pgMar w:top="851" w:right="1133" w:bottom="993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804FA" w14:textId="77777777" w:rsidR="00B54450" w:rsidRDefault="00B54450" w:rsidP="00E2087B">
      <w:pPr>
        <w:spacing w:after="0" w:line="240" w:lineRule="auto"/>
      </w:pPr>
      <w:r>
        <w:separator/>
      </w:r>
    </w:p>
  </w:endnote>
  <w:endnote w:type="continuationSeparator" w:id="0">
    <w:p w14:paraId="6034ADF6" w14:textId="77777777" w:rsidR="00B54450" w:rsidRDefault="00B54450" w:rsidP="00E2087B">
      <w:pPr>
        <w:spacing w:after="0" w:line="240" w:lineRule="auto"/>
      </w:pPr>
      <w:r>
        <w:continuationSeparator/>
      </w:r>
    </w:p>
  </w:endnote>
  <w:endnote w:type="continuationNotice" w:id="1">
    <w:p w14:paraId="5CF2F7F8" w14:textId="77777777" w:rsidR="00B54450" w:rsidRDefault="00B544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966590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88017B" w14:textId="3187D7E0" w:rsidR="002B484E" w:rsidRPr="004B0329" w:rsidRDefault="002B484E">
            <w:pPr>
              <w:pStyle w:val="Zpat"/>
              <w:jc w:val="right"/>
            </w:pPr>
            <w:r w:rsidRPr="004B0329">
              <w:rPr>
                <w:bCs/>
                <w:sz w:val="24"/>
                <w:szCs w:val="24"/>
              </w:rPr>
              <w:fldChar w:fldCharType="begin"/>
            </w:r>
            <w:r w:rsidRPr="004B0329">
              <w:rPr>
                <w:bCs/>
              </w:rPr>
              <w:instrText>PAGE</w:instrText>
            </w:r>
            <w:r w:rsidRPr="004B0329">
              <w:rPr>
                <w:bCs/>
                <w:sz w:val="24"/>
                <w:szCs w:val="24"/>
              </w:rPr>
              <w:fldChar w:fldCharType="separate"/>
            </w:r>
            <w:r w:rsidR="00F8369B">
              <w:rPr>
                <w:bCs/>
                <w:noProof/>
              </w:rPr>
              <w:t>1</w:t>
            </w:r>
            <w:r w:rsidRPr="004B0329">
              <w:rPr>
                <w:bCs/>
                <w:sz w:val="24"/>
                <w:szCs w:val="24"/>
              </w:rPr>
              <w:fldChar w:fldCharType="end"/>
            </w:r>
            <w:r w:rsidRPr="004B0329">
              <w:rPr>
                <w:bCs/>
                <w:sz w:val="24"/>
                <w:szCs w:val="24"/>
              </w:rPr>
              <w:t>/</w:t>
            </w:r>
            <w:r w:rsidRPr="004B0329">
              <w:rPr>
                <w:bCs/>
                <w:sz w:val="24"/>
                <w:szCs w:val="24"/>
              </w:rPr>
              <w:fldChar w:fldCharType="begin"/>
            </w:r>
            <w:r w:rsidRPr="004B0329">
              <w:rPr>
                <w:bCs/>
              </w:rPr>
              <w:instrText>NUMPAGES</w:instrText>
            </w:r>
            <w:r w:rsidRPr="004B0329">
              <w:rPr>
                <w:bCs/>
                <w:sz w:val="24"/>
                <w:szCs w:val="24"/>
              </w:rPr>
              <w:fldChar w:fldCharType="separate"/>
            </w:r>
            <w:r w:rsidR="00F8369B">
              <w:rPr>
                <w:bCs/>
                <w:noProof/>
              </w:rPr>
              <w:t>7</w:t>
            </w:r>
            <w:r w:rsidRPr="004B0329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AD9B2E" w14:textId="77777777" w:rsidR="002B484E" w:rsidRDefault="002B484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55D6B" w14:textId="77777777" w:rsidR="00B54450" w:rsidRDefault="00B54450" w:rsidP="00E2087B">
      <w:pPr>
        <w:spacing w:after="0" w:line="240" w:lineRule="auto"/>
      </w:pPr>
      <w:r>
        <w:separator/>
      </w:r>
    </w:p>
  </w:footnote>
  <w:footnote w:type="continuationSeparator" w:id="0">
    <w:p w14:paraId="2CB5E712" w14:textId="77777777" w:rsidR="00B54450" w:rsidRDefault="00B54450" w:rsidP="00E2087B">
      <w:pPr>
        <w:spacing w:after="0" w:line="240" w:lineRule="auto"/>
      </w:pPr>
      <w:r>
        <w:continuationSeparator/>
      </w:r>
    </w:p>
  </w:footnote>
  <w:footnote w:type="continuationNotice" w:id="1">
    <w:p w14:paraId="7A2960F9" w14:textId="77777777" w:rsidR="00B54450" w:rsidRDefault="00B5445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2121"/>
    <w:multiLevelType w:val="hybridMultilevel"/>
    <w:tmpl w:val="5ED8124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B8036A"/>
    <w:multiLevelType w:val="hybridMultilevel"/>
    <w:tmpl w:val="453468A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0E025E2"/>
    <w:multiLevelType w:val="hybridMultilevel"/>
    <w:tmpl w:val="2A22CF42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9C3947"/>
    <w:multiLevelType w:val="hybridMultilevel"/>
    <w:tmpl w:val="447CA60E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7555022"/>
    <w:multiLevelType w:val="hybridMultilevel"/>
    <w:tmpl w:val="EC16A152"/>
    <w:lvl w:ilvl="0" w:tplc="C262D1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B4016B0"/>
    <w:multiLevelType w:val="multilevel"/>
    <w:tmpl w:val="41C201D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color w:val="auto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16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831230"/>
    <w:multiLevelType w:val="hybridMultilevel"/>
    <w:tmpl w:val="C3E01712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DAB4620"/>
    <w:multiLevelType w:val="multilevel"/>
    <w:tmpl w:val="04A68CC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8" w15:restartNumberingAfterBreak="0">
    <w:nsid w:val="32053931"/>
    <w:multiLevelType w:val="multilevel"/>
    <w:tmpl w:val="DEDE93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4740709"/>
    <w:multiLevelType w:val="hybridMultilevel"/>
    <w:tmpl w:val="20BC47B0"/>
    <w:lvl w:ilvl="0" w:tplc="C262D1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5856A0E"/>
    <w:multiLevelType w:val="hybridMultilevel"/>
    <w:tmpl w:val="EE4EB5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CB6583"/>
    <w:multiLevelType w:val="multilevel"/>
    <w:tmpl w:val="0C321E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518725A"/>
    <w:multiLevelType w:val="multilevel"/>
    <w:tmpl w:val="B5ECA18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color w:val="auto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31168F"/>
    <w:multiLevelType w:val="multilevel"/>
    <w:tmpl w:val="51940B0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14" w15:restartNumberingAfterBreak="0">
    <w:nsid w:val="46626B95"/>
    <w:multiLevelType w:val="multilevel"/>
    <w:tmpl w:val="CE286A30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15" w15:restartNumberingAfterBreak="0">
    <w:nsid w:val="48813812"/>
    <w:multiLevelType w:val="multilevel"/>
    <w:tmpl w:val="F24A8B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574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9E21848"/>
    <w:multiLevelType w:val="hybridMultilevel"/>
    <w:tmpl w:val="7EA26AE2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A3401B2"/>
    <w:multiLevelType w:val="hybridMultilevel"/>
    <w:tmpl w:val="790A1A0E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B136B1B"/>
    <w:multiLevelType w:val="multilevel"/>
    <w:tmpl w:val="5F6408D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asciiTheme="minorHAnsi" w:hAnsiTheme="minorHAnsi" w:cstheme="minorHAnsi"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BBC1D45"/>
    <w:multiLevelType w:val="multilevel"/>
    <w:tmpl w:val="C27CB8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BC50FE9"/>
    <w:multiLevelType w:val="multilevel"/>
    <w:tmpl w:val="566CCB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DA444CF"/>
    <w:multiLevelType w:val="hybridMultilevel"/>
    <w:tmpl w:val="01347F2A"/>
    <w:lvl w:ilvl="0" w:tplc="C262D1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0B44541"/>
    <w:multiLevelType w:val="multilevel"/>
    <w:tmpl w:val="865CE8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644" w:hanging="360"/>
      </w:pPr>
      <w:rPr>
        <w:rFonts w:hint="default"/>
        <w:b w:val="0"/>
        <w:color w:val="auto"/>
      </w:rPr>
    </w:lvl>
    <w:lvl w:ilvl="2">
      <w:start w:val="1"/>
      <w:numFmt w:val="bullet"/>
      <w:lvlText w:val=""/>
      <w:lvlJc w:val="left"/>
      <w:pPr>
        <w:ind w:left="1572" w:hanging="720"/>
      </w:pPr>
      <w:rPr>
        <w:rFonts w:ascii="Wingdings" w:hAnsi="Wingdings" w:hint="default"/>
        <w:sz w:val="16"/>
        <w:szCs w:val="16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3" w15:restartNumberingAfterBreak="0">
    <w:nsid w:val="544400F5"/>
    <w:multiLevelType w:val="hybridMultilevel"/>
    <w:tmpl w:val="EEACD63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9305F41"/>
    <w:multiLevelType w:val="hybridMultilevel"/>
    <w:tmpl w:val="68AE3522"/>
    <w:lvl w:ilvl="0" w:tplc="5734EC44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color w:val="FF0000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07F3CE0"/>
    <w:multiLevelType w:val="hybridMultilevel"/>
    <w:tmpl w:val="BF42F4AE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37"/>
        </w:tabs>
        <w:ind w:left="213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57"/>
        </w:tabs>
        <w:ind w:left="285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77"/>
        </w:tabs>
        <w:ind w:left="357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297"/>
        </w:tabs>
        <w:ind w:left="429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37"/>
        </w:tabs>
        <w:ind w:left="573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57"/>
        </w:tabs>
        <w:ind w:left="645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</w:rPr>
    </w:lvl>
  </w:abstractNum>
  <w:abstractNum w:abstractNumId="26" w15:restartNumberingAfterBreak="0">
    <w:nsid w:val="623965DD"/>
    <w:multiLevelType w:val="hybridMultilevel"/>
    <w:tmpl w:val="21B4432C"/>
    <w:lvl w:ilvl="0" w:tplc="04050007">
      <w:start w:val="1"/>
      <w:numFmt w:val="bullet"/>
      <w:lvlText w:val=""/>
      <w:lvlJc w:val="left"/>
      <w:pPr>
        <w:ind w:left="1152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633A7D4A"/>
    <w:multiLevelType w:val="hybridMultilevel"/>
    <w:tmpl w:val="849E0150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41F33C1"/>
    <w:multiLevelType w:val="hybridMultilevel"/>
    <w:tmpl w:val="56D0C6DA"/>
    <w:lvl w:ilvl="0" w:tplc="A5CC0F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E43634"/>
    <w:multiLevelType w:val="hybridMultilevel"/>
    <w:tmpl w:val="1B18E5AA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0" w15:restartNumberingAfterBreak="0">
    <w:nsid w:val="6AA93387"/>
    <w:multiLevelType w:val="hybridMultilevel"/>
    <w:tmpl w:val="EFCE35BC"/>
    <w:lvl w:ilvl="0" w:tplc="04050007">
      <w:start w:val="1"/>
      <w:numFmt w:val="bullet"/>
      <w:lvlText w:val=""/>
      <w:lvlJc w:val="left"/>
      <w:pPr>
        <w:ind w:left="177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31" w15:restartNumberingAfterBreak="0">
    <w:nsid w:val="74F403E3"/>
    <w:multiLevelType w:val="hybridMultilevel"/>
    <w:tmpl w:val="79984EDE"/>
    <w:lvl w:ilvl="0" w:tplc="04050007">
      <w:start w:val="1"/>
      <w:numFmt w:val="bullet"/>
      <w:lvlText w:val=""/>
      <w:lvlJc w:val="left"/>
      <w:pPr>
        <w:ind w:left="78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7639312F"/>
    <w:multiLevelType w:val="hybridMultilevel"/>
    <w:tmpl w:val="3E8C0F6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DED5183"/>
    <w:multiLevelType w:val="hybridMultilevel"/>
    <w:tmpl w:val="8C3E9FC0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E597EA0"/>
    <w:multiLevelType w:val="hybridMultilevel"/>
    <w:tmpl w:val="244CDDA0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2103839802">
    <w:abstractNumId w:val="19"/>
  </w:num>
  <w:num w:numId="2" w16cid:durableId="2026785916">
    <w:abstractNumId w:val="8"/>
  </w:num>
  <w:num w:numId="3" w16cid:durableId="2097746454">
    <w:abstractNumId w:val="22"/>
  </w:num>
  <w:num w:numId="4" w16cid:durableId="556159963">
    <w:abstractNumId w:val="18"/>
  </w:num>
  <w:num w:numId="5" w16cid:durableId="394932909">
    <w:abstractNumId w:val="20"/>
  </w:num>
  <w:num w:numId="6" w16cid:durableId="205988804">
    <w:abstractNumId w:val="15"/>
  </w:num>
  <w:num w:numId="7" w16cid:durableId="1476794737">
    <w:abstractNumId w:val="11"/>
  </w:num>
  <w:num w:numId="8" w16cid:durableId="156649026">
    <w:abstractNumId w:val="10"/>
  </w:num>
  <w:num w:numId="9" w16cid:durableId="669992432">
    <w:abstractNumId w:val="28"/>
  </w:num>
  <w:num w:numId="10" w16cid:durableId="1240477603">
    <w:abstractNumId w:val="12"/>
  </w:num>
  <w:num w:numId="11" w16cid:durableId="482621897">
    <w:abstractNumId w:val="23"/>
  </w:num>
  <w:num w:numId="12" w16cid:durableId="987127361">
    <w:abstractNumId w:val="32"/>
  </w:num>
  <w:num w:numId="13" w16cid:durableId="135296607">
    <w:abstractNumId w:val="26"/>
  </w:num>
  <w:num w:numId="14" w16cid:durableId="2053578512">
    <w:abstractNumId w:val="1"/>
  </w:num>
  <w:num w:numId="15" w16cid:durableId="101923730">
    <w:abstractNumId w:val="33"/>
  </w:num>
  <w:num w:numId="16" w16cid:durableId="1383553029">
    <w:abstractNumId w:val="34"/>
  </w:num>
  <w:num w:numId="17" w16cid:durableId="1111438633">
    <w:abstractNumId w:val="29"/>
  </w:num>
  <w:num w:numId="18" w16cid:durableId="52987736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17050027">
    <w:abstractNumId w:val="31"/>
  </w:num>
  <w:num w:numId="20" w16cid:durableId="453139647">
    <w:abstractNumId w:val="0"/>
  </w:num>
  <w:num w:numId="21" w16cid:durableId="1518615168">
    <w:abstractNumId w:val="30"/>
  </w:num>
  <w:num w:numId="22" w16cid:durableId="1555239617">
    <w:abstractNumId w:val="3"/>
  </w:num>
  <w:num w:numId="23" w16cid:durableId="792481102">
    <w:abstractNumId w:val="14"/>
  </w:num>
  <w:num w:numId="24" w16cid:durableId="465203541">
    <w:abstractNumId w:val="25"/>
  </w:num>
  <w:num w:numId="25" w16cid:durableId="2138259789">
    <w:abstractNumId w:val="2"/>
  </w:num>
  <w:num w:numId="26" w16cid:durableId="642581379">
    <w:abstractNumId w:val="21"/>
  </w:num>
  <w:num w:numId="27" w16cid:durableId="1295984335">
    <w:abstractNumId w:val="4"/>
  </w:num>
  <w:num w:numId="28" w16cid:durableId="1756318171">
    <w:abstractNumId w:val="9"/>
  </w:num>
  <w:num w:numId="29" w16cid:durableId="1080559769">
    <w:abstractNumId w:val="7"/>
  </w:num>
  <w:num w:numId="30" w16cid:durableId="1841851432">
    <w:abstractNumId w:val="5"/>
  </w:num>
  <w:num w:numId="31" w16cid:durableId="279579560">
    <w:abstractNumId w:val="16"/>
  </w:num>
  <w:num w:numId="32" w16cid:durableId="323583106">
    <w:abstractNumId w:val="17"/>
  </w:num>
  <w:num w:numId="33" w16cid:durableId="1294213568">
    <w:abstractNumId w:val="24"/>
  </w:num>
  <w:num w:numId="34" w16cid:durableId="1064983402">
    <w:abstractNumId w:val="6"/>
  </w:num>
  <w:num w:numId="35" w16cid:durableId="550196487">
    <w:abstractNumId w:val="28"/>
  </w:num>
  <w:num w:numId="36" w16cid:durableId="1980307942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F32"/>
    <w:rsid w:val="000050B4"/>
    <w:rsid w:val="00006FA8"/>
    <w:rsid w:val="00007B47"/>
    <w:rsid w:val="00011DFF"/>
    <w:rsid w:val="00014816"/>
    <w:rsid w:val="00021844"/>
    <w:rsid w:val="000246DB"/>
    <w:rsid w:val="000343A9"/>
    <w:rsid w:val="00037E69"/>
    <w:rsid w:val="00045B84"/>
    <w:rsid w:val="00046E10"/>
    <w:rsid w:val="000502BF"/>
    <w:rsid w:val="00053E8D"/>
    <w:rsid w:val="00055293"/>
    <w:rsid w:val="00070653"/>
    <w:rsid w:val="00070F4E"/>
    <w:rsid w:val="00070F73"/>
    <w:rsid w:val="00085BCD"/>
    <w:rsid w:val="00090C41"/>
    <w:rsid w:val="000917CA"/>
    <w:rsid w:val="000929B2"/>
    <w:rsid w:val="00093723"/>
    <w:rsid w:val="00094E19"/>
    <w:rsid w:val="000A5A0C"/>
    <w:rsid w:val="000B4477"/>
    <w:rsid w:val="000B55CE"/>
    <w:rsid w:val="000B5FB3"/>
    <w:rsid w:val="000C2D35"/>
    <w:rsid w:val="000C2F91"/>
    <w:rsid w:val="000C38B9"/>
    <w:rsid w:val="000C6149"/>
    <w:rsid w:val="000D1EBC"/>
    <w:rsid w:val="000D20BA"/>
    <w:rsid w:val="000D642B"/>
    <w:rsid w:val="000D64FA"/>
    <w:rsid w:val="000D7990"/>
    <w:rsid w:val="000D7B64"/>
    <w:rsid w:val="000E045E"/>
    <w:rsid w:val="000E0FE2"/>
    <w:rsid w:val="000E3894"/>
    <w:rsid w:val="000E3E4A"/>
    <w:rsid w:val="000F10EA"/>
    <w:rsid w:val="000F2D6C"/>
    <w:rsid w:val="000F6A36"/>
    <w:rsid w:val="0010427A"/>
    <w:rsid w:val="00104F1F"/>
    <w:rsid w:val="001126F5"/>
    <w:rsid w:val="00112CFC"/>
    <w:rsid w:val="0011765C"/>
    <w:rsid w:val="00117C0B"/>
    <w:rsid w:val="001200FC"/>
    <w:rsid w:val="00121091"/>
    <w:rsid w:val="001244EC"/>
    <w:rsid w:val="001254F6"/>
    <w:rsid w:val="00135726"/>
    <w:rsid w:val="001361E3"/>
    <w:rsid w:val="00140DA5"/>
    <w:rsid w:val="0014108F"/>
    <w:rsid w:val="00143044"/>
    <w:rsid w:val="00143EB7"/>
    <w:rsid w:val="0014445E"/>
    <w:rsid w:val="001466C2"/>
    <w:rsid w:val="001474BE"/>
    <w:rsid w:val="00150C1B"/>
    <w:rsid w:val="00167BE2"/>
    <w:rsid w:val="00167D48"/>
    <w:rsid w:val="00167F3D"/>
    <w:rsid w:val="001700BA"/>
    <w:rsid w:val="00170505"/>
    <w:rsid w:val="00170533"/>
    <w:rsid w:val="00170F7C"/>
    <w:rsid w:val="001763E1"/>
    <w:rsid w:val="00186331"/>
    <w:rsid w:val="00190B0A"/>
    <w:rsid w:val="001A148A"/>
    <w:rsid w:val="001A2C4E"/>
    <w:rsid w:val="001A46B8"/>
    <w:rsid w:val="001B1AC9"/>
    <w:rsid w:val="001B237C"/>
    <w:rsid w:val="001B4B22"/>
    <w:rsid w:val="001B4B7D"/>
    <w:rsid w:val="001B4C17"/>
    <w:rsid w:val="001B5DD1"/>
    <w:rsid w:val="001C3371"/>
    <w:rsid w:val="001C5355"/>
    <w:rsid w:val="001C59C0"/>
    <w:rsid w:val="001C5D02"/>
    <w:rsid w:val="001C5E23"/>
    <w:rsid w:val="001D03C2"/>
    <w:rsid w:val="001D7080"/>
    <w:rsid w:val="001D7DB9"/>
    <w:rsid w:val="001E18CF"/>
    <w:rsid w:val="001E57B7"/>
    <w:rsid w:val="001E6784"/>
    <w:rsid w:val="001F05BF"/>
    <w:rsid w:val="001F0E85"/>
    <w:rsid w:val="001F3A3A"/>
    <w:rsid w:val="001F4009"/>
    <w:rsid w:val="001F647C"/>
    <w:rsid w:val="00201AE2"/>
    <w:rsid w:val="00202619"/>
    <w:rsid w:val="00205B61"/>
    <w:rsid w:val="0020698A"/>
    <w:rsid w:val="00210C2B"/>
    <w:rsid w:val="00212F4A"/>
    <w:rsid w:val="002264FC"/>
    <w:rsid w:val="002354D2"/>
    <w:rsid w:val="00240A01"/>
    <w:rsid w:val="00241C87"/>
    <w:rsid w:val="00241F41"/>
    <w:rsid w:val="00244CDC"/>
    <w:rsid w:val="00246E59"/>
    <w:rsid w:val="002477BD"/>
    <w:rsid w:val="00250B9F"/>
    <w:rsid w:val="00250F36"/>
    <w:rsid w:val="0025226C"/>
    <w:rsid w:val="002542C9"/>
    <w:rsid w:val="00254ACC"/>
    <w:rsid w:val="00256482"/>
    <w:rsid w:val="002601D2"/>
    <w:rsid w:val="0026313E"/>
    <w:rsid w:val="0027349E"/>
    <w:rsid w:val="00280605"/>
    <w:rsid w:val="0028109B"/>
    <w:rsid w:val="00281F28"/>
    <w:rsid w:val="00283C6E"/>
    <w:rsid w:val="002846FE"/>
    <w:rsid w:val="00286158"/>
    <w:rsid w:val="00292301"/>
    <w:rsid w:val="00293EA6"/>
    <w:rsid w:val="00293F43"/>
    <w:rsid w:val="00296D72"/>
    <w:rsid w:val="002A0F8D"/>
    <w:rsid w:val="002A263F"/>
    <w:rsid w:val="002A2735"/>
    <w:rsid w:val="002A652D"/>
    <w:rsid w:val="002B1F92"/>
    <w:rsid w:val="002B484E"/>
    <w:rsid w:val="002B5737"/>
    <w:rsid w:val="002B691E"/>
    <w:rsid w:val="002B74A8"/>
    <w:rsid w:val="002C3616"/>
    <w:rsid w:val="002E1891"/>
    <w:rsid w:val="002E3582"/>
    <w:rsid w:val="002E4116"/>
    <w:rsid w:val="002E5404"/>
    <w:rsid w:val="002E758D"/>
    <w:rsid w:val="002E77C7"/>
    <w:rsid w:val="002F449F"/>
    <w:rsid w:val="002F4EB7"/>
    <w:rsid w:val="002F6733"/>
    <w:rsid w:val="00302520"/>
    <w:rsid w:val="0030333A"/>
    <w:rsid w:val="00303C66"/>
    <w:rsid w:val="00304D24"/>
    <w:rsid w:val="00313874"/>
    <w:rsid w:val="00323FB1"/>
    <w:rsid w:val="00324C79"/>
    <w:rsid w:val="003263AC"/>
    <w:rsid w:val="00330515"/>
    <w:rsid w:val="003318C2"/>
    <w:rsid w:val="00331C5B"/>
    <w:rsid w:val="003322B8"/>
    <w:rsid w:val="00333A3C"/>
    <w:rsid w:val="003355DE"/>
    <w:rsid w:val="003358D3"/>
    <w:rsid w:val="00337957"/>
    <w:rsid w:val="00340666"/>
    <w:rsid w:val="00341CCE"/>
    <w:rsid w:val="00345F39"/>
    <w:rsid w:val="003460EE"/>
    <w:rsid w:val="00347A51"/>
    <w:rsid w:val="00350622"/>
    <w:rsid w:val="0035133E"/>
    <w:rsid w:val="00351FEB"/>
    <w:rsid w:val="003567C5"/>
    <w:rsid w:val="003610B0"/>
    <w:rsid w:val="0036137E"/>
    <w:rsid w:val="00361AAB"/>
    <w:rsid w:val="00363E49"/>
    <w:rsid w:val="00367297"/>
    <w:rsid w:val="0037678A"/>
    <w:rsid w:val="003802F4"/>
    <w:rsid w:val="00381643"/>
    <w:rsid w:val="00383710"/>
    <w:rsid w:val="00386493"/>
    <w:rsid w:val="003876CC"/>
    <w:rsid w:val="00392A7A"/>
    <w:rsid w:val="00392AEB"/>
    <w:rsid w:val="00393F32"/>
    <w:rsid w:val="003945A4"/>
    <w:rsid w:val="00394C0D"/>
    <w:rsid w:val="00394D10"/>
    <w:rsid w:val="00394FCA"/>
    <w:rsid w:val="003958EC"/>
    <w:rsid w:val="00397341"/>
    <w:rsid w:val="003A1F63"/>
    <w:rsid w:val="003A2ADE"/>
    <w:rsid w:val="003A71F7"/>
    <w:rsid w:val="003B2878"/>
    <w:rsid w:val="003B2EA5"/>
    <w:rsid w:val="003C240C"/>
    <w:rsid w:val="003C594C"/>
    <w:rsid w:val="003C6A26"/>
    <w:rsid w:val="003D2BF3"/>
    <w:rsid w:val="003D48FC"/>
    <w:rsid w:val="003E09A1"/>
    <w:rsid w:val="003E3CF9"/>
    <w:rsid w:val="003F013C"/>
    <w:rsid w:val="003F2A08"/>
    <w:rsid w:val="003F33E9"/>
    <w:rsid w:val="003F74C2"/>
    <w:rsid w:val="00400333"/>
    <w:rsid w:val="00400DB4"/>
    <w:rsid w:val="004019D2"/>
    <w:rsid w:val="00403266"/>
    <w:rsid w:val="0040368C"/>
    <w:rsid w:val="00404515"/>
    <w:rsid w:val="004112DE"/>
    <w:rsid w:val="00412581"/>
    <w:rsid w:val="004131D2"/>
    <w:rsid w:val="00423C1D"/>
    <w:rsid w:val="0042402D"/>
    <w:rsid w:val="0042414E"/>
    <w:rsid w:val="00425CE2"/>
    <w:rsid w:val="00425FD6"/>
    <w:rsid w:val="004327B3"/>
    <w:rsid w:val="00433249"/>
    <w:rsid w:val="00433FA9"/>
    <w:rsid w:val="00434654"/>
    <w:rsid w:val="004354CC"/>
    <w:rsid w:val="00436B88"/>
    <w:rsid w:val="004378D4"/>
    <w:rsid w:val="00440CEC"/>
    <w:rsid w:val="00441643"/>
    <w:rsid w:val="0044361B"/>
    <w:rsid w:val="004439BE"/>
    <w:rsid w:val="00446D7C"/>
    <w:rsid w:val="00447A2D"/>
    <w:rsid w:val="004513AE"/>
    <w:rsid w:val="004578AB"/>
    <w:rsid w:val="0046106E"/>
    <w:rsid w:val="0046135A"/>
    <w:rsid w:val="00465A1C"/>
    <w:rsid w:val="004721B3"/>
    <w:rsid w:val="00472B52"/>
    <w:rsid w:val="00472CA9"/>
    <w:rsid w:val="00474F54"/>
    <w:rsid w:val="0047554C"/>
    <w:rsid w:val="00475FEF"/>
    <w:rsid w:val="004814B6"/>
    <w:rsid w:val="00481CA4"/>
    <w:rsid w:val="0048379E"/>
    <w:rsid w:val="00486156"/>
    <w:rsid w:val="00490A73"/>
    <w:rsid w:val="0049104E"/>
    <w:rsid w:val="00495D78"/>
    <w:rsid w:val="004967C2"/>
    <w:rsid w:val="004A26A4"/>
    <w:rsid w:val="004A65E7"/>
    <w:rsid w:val="004B0329"/>
    <w:rsid w:val="004B1D04"/>
    <w:rsid w:val="004B1D06"/>
    <w:rsid w:val="004B43EE"/>
    <w:rsid w:val="004B7E99"/>
    <w:rsid w:val="004C029F"/>
    <w:rsid w:val="004C1FA8"/>
    <w:rsid w:val="004C72AC"/>
    <w:rsid w:val="004C7927"/>
    <w:rsid w:val="004D01DA"/>
    <w:rsid w:val="004D54E7"/>
    <w:rsid w:val="004D5ECD"/>
    <w:rsid w:val="004D6916"/>
    <w:rsid w:val="004D6E43"/>
    <w:rsid w:val="004E34EF"/>
    <w:rsid w:val="004E4A3B"/>
    <w:rsid w:val="004F0A8E"/>
    <w:rsid w:val="004F3004"/>
    <w:rsid w:val="004F4D0F"/>
    <w:rsid w:val="004F567F"/>
    <w:rsid w:val="004F63DF"/>
    <w:rsid w:val="00501344"/>
    <w:rsid w:val="005023A8"/>
    <w:rsid w:val="00502AA0"/>
    <w:rsid w:val="005032DB"/>
    <w:rsid w:val="00503870"/>
    <w:rsid w:val="00505C48"/>
    <w:rsid w:val="00507786"/>
    <w:rsid w:val="0051178C"/>
    <w:rsid w:val="00512CB6"/>
    <w:rsid w:val="00516581"/>
    <w:rsid w:val="00521D0D"/>
    <w:rsid w:val="005238C5"/>
    <w:rsid w:val="005244CF"/>
    <w:rsid w:val="00525B7D"/>
    <w:rsid w:val="005320BB"/>
    <w:rsid w:val="00535789"/>
    <w:rsid w:val="00540EC3"/>
    <w:rsid w:val="00545080"/>
    <w:rsid w:val="005470A4"/>
    <w:rsid w:val="00550492"/>
    <w:rsid w:val="00552BDB"/>
    <w:rsid w:val="00560094"/>
    <w:rsid w:val="00566C09"/>
    <w:rsid w:val="00571269"/>
    <w:rsid w:val="00573D9D"/>
    <w:rsid w:val="00574A92"/>
    <w:rsid w:val="00577E63"/>
    <w:rsid w:val="005821C7"/>
    <w:rsid w:val="005824DF"/>
    <w:rsid w:val="005906A3"/>
    <w:rsid w:val="00592A1C"/>
    <w:rsid w:val="00593BD3"/>
    <w:rsid w:val="005A0803"/>
    <w:rsid w:val="005A3A61"/>
    <w:rsid w:val="005A62E8"/>
    <w:rsid w:val="005A6346"/>
    <w:rsid w:val="005B2E45"/>
    <w:rsid w:val="005C5343"/>
    <w:rsid w:val="005D12C4"/>
    <w:rsid w:val="005D1B55"/>
    <w:rsid w:val="005D2061"/>
    <w:rsid w:val="005D458D"/>
    <w:rsid w:val="005D6A5D"/>
    <w:rsid w:val="005D6DCA"/>
    <w:rsid w:val="005E26A6"/>
    <w:rsid w:val="005E4800"/>
    <w:rsid w:val="005E7E87"/>
    <w:rsid w:val="005F1463"/>
    <w:rsid w:val="005F210E"/>
    <w:rsid w:val="005F3906"/>
    <w:rsid w:val="005F572A"/>
    <w:rsid w:val="006016BD"/>
    <w:rsid w:val="006023B4"/>
    <w:rsid w:val="00603319"/>
    <w:rsid w:val="006106C0"/>
    <w:rsid w:val="00610E62"/>
    <w:rsid w:val="00611804"/>
    <w:rsid w:val="00614A79"/>
    <w:rsid w:val="006152BA"/>
    <w:rsid w:val="0061613C"/>
    <w:rsid w:val="00617CF1"/>
    <w:rsid w:val="00620151"/>
    <w:rsid w:val="00624813"/>
    <w:rsid w:val="00625C06"/>
    <w:rsid w:val="00630A79"/>
    <w:rsid w:val="006365A2"/>
    <w:rsid w:val="00636E3C"/>
    <w:rsid w:val="00637583"/>
    <w:rsid w:val="00644D32"/>
    <w:rsid w:val="00645653"/>
    <w:rsid w:val="00654159"/>
    <w:rsid w:val="00654710"/>
    <w:rsid w:val="00655A1B"/>
    <w:rsid w:val="00656EC8"/>
    <w:rsid w:val="006639B0"/>
    <w:rsid w:val="0066514A"/>
    <w:rsid w:val="00665BC7"/>
    <w:rsid w:val="0067382C"/>
    <w:rsid w:val="00676344"/>
    <w:rsid w:val="0067649C"/>
    <w:rsid w:val="00684648"/>
    <w:rsid w:val="00690092"/>
    <w:rsid w:val="006902CB"/>
    <w:rsid w:val="00692D8B"/>
    <w:rsid w:val="00693FFF"/>
    <w:rsid w:val="0069490B"/>
    <w:rsid w:val="006A45BB"/>
    <w:rsid w:val="006A6100"/>
    <w:rsid w:val="006B0CB5"/>
    <w:rsid w:val="006B4C28"/>
    <w:rsid w:val="006B637A"/>
    <w:rsid w:val="006C0C1C"/>
    <w:rsid w:val="006C4302"/>
    <w:rsid w:val="006C601E"/>
    <w:rsid w:val="006C7379"/>
    <w:rsid w:val="006D1626"/>
    <w:rsid w:val="006D2040"/>
    <w:rsid w:val="006D3F06"/>
    <w:rsid w:val="006D6554"/>
    <w:rsid w:val="006D725D"/>
    <w:rsid w:val="006E2A23"/>
    <w:rsid w:val="006E43B2"/>
    <w:rsid w:val="006E7DB5"/>
    <w:rsid w:val="006F0137"/>
    <w:rsid w:val="006F1E83"/>
    <w:rsid w:val="006F21DA"/>
    <w:rsid w:val="006F2969"/>
    <w:rsid w:val="006F332D"/>
    <w:rsid w:val="006F4F91"/>
    <w:rsid w:val="006F5CB4"/>
    <w:rsid w:val="006F651A"/>
    <w:rsid w:val="007032EC"/>
    <w:rsid w:val="007061A8"/>
    <w:rsid w:val="007105D2"/>
    <w:rsid w:val="00713F87"/>
    <w:rsid w:val="007234CB"/>
    <w:rsid w:val="007247CE"/>
    <w:rsid w:val="007272DB"/>
    <w:rsid w:val="007319A5"/>
    <w:rsid w:val="00734C65"/>
    <w:rsid w:val="00737004"/>
    <w:rsid w:val="00737294"/>
    <w:rsid w:val="00741262"/>
    <w:rsid w:val="007427B5"/>
    <w:rsid w:val="00752CB1"/>
    <w:rsid w:val="00754056"/>
    <w:rsid w:val="00757A6A"/>
    <w:rsid w:val="00760F2D"/>
    <w:rsid w:val="007639F2"/>
    <w:rsid w:val="007705A3"/>
    <w:rsid w:val="00775F9D"/>
    <w:rsid w:val="0077774E"/>
    <w:rsid w:val="00777AA3"/>
    <w:rsid w:val="007802A6"/>
    <w:rsid w:val="00782322"/>
    <w:rsid w:val="00784499"/>
    <w:rsid w:val="00790B07"/>
    <w:rsid w:val="00791BEC"/>
    <w:rsid w:val="0079253D"/>
    <w:rsid w:val="007973CA"/>
    <w:rsid w:val="007A5027"/>
    <w:rsid w:val="007A7435"/>
    <w:rsid w:val="007B0E06"/>
    <w:rsid w:val="007B6BB5"/>
    <w:rsid w:val="007B736F"/>
    <w:rsid w:val="007C1957"/>
    <w:rsid w:val="007D0E9C"/>
    <w:rsid w:val="007D699C"/>
    <w:rsid w:val="007D743E"/>
    <w:rsid w:val="007E7E5D"/>
    <w:rsid w:val="007F1FC0"/>
    <w:rsid w:val="007F24D1"/>
    <w:rsid w:val="007F4542"/>
    <w:rsid w:val="007F6D25"/>
    <w:rsid w:val="007F6E24"/>
    <w:rsid w:val="00810CF5"/>
    <w:rsid w:val="008147C5"/>
    <w:rsid w:val="00815240"/>
    <w:rsid w:val="008170E7"/>
    <w:rsid w:val="008209CB"/>
    <w:rsid w:val="00824FA7"/>
    <w:rsid w:val="00825BEF"/>
    <w:rsid w:val="008264C4"/>
    <w:rsid w:val="0082798B"/>
    <w:rsid w:val="008306D0"/>
    <w:rsid w:val="00830EBA"/>
    <w:rsid w:val="00830F5F"/>
    <w:rsid w:val="00832DAD"/>
    <w:rsid w:val="00835EDE"/>
    <w:rsid w:val="00845C10"/>
    <w:rsid w:val="0085015B"/>
    <w:rsid w:val="00850BD8"/>
    <w:rsid w:val="00852509"/>
    <w:rsid w:val="00852AF8"/>
    <w:rsid w:val="00854B64"/>
    <w:rsid w:val="00854D11"/>
    <w:rsid w:val="008564C1"/>
    <w:rsid w:val="00856775"/>
    <w:rsid w:val="00865C45"/>
    <w:rsid w:val="00870401"/>
    <w:rsid w:val="00876994"/>
    <w:rsid w:val="008804FB"/>
    <w:rsid w:val="0088495F"/>
    <w:rsid w:val="00895658"/>
    <w:rsid w:val="00896B8D"/>
    <w:rsid w:val="008A2188"/>
    <w:rsid w:val="008A27A8"/>
    <w:rsid w:val="008A2B24"/>
    <w:rsid w:val="008B0151"/>
    <w:rsid w:val="008B4272"/>
    <w:rsid w:val="008B5CE8"/>
    <w:rsid w:val="008B6059"/>
    <w:rsid w:val="008B6654"/>
    <w:rsid w:val="008C5B6E"/>
    <w:rsid w:val="008C6866"/>
    <w:rsid w:val="008C79DD"/>
    <w:rsid w:val="008D011E"/>
    <w:rsid w:val="008D1E78"/>
    <w:rsid w:val="008D23F3"/>
    <w:rsid w:val="008D4CC3"/>
    <w:rsid w:val="008D7334"/>
    <w:rsid w:val="008D7B89"/>
    <w:rsid w:val="008E2F32"/>
    <w:rsid w:val="008E461F"/>
    <w:rsid w:val="008E528D"/>
    <w:rsid w:val="008E6A59"/>
    <w:rsid w:val="008F4E04"/>
    <w:rsid w:val="008F6056"/>
    <w:rsid w:val="00904E48"/>
    <w:rsid w:val="00905133"/>
    <w:rsid w:val="00905194"/>
    <w:rsid w:val="00914E37"/>
    <w:rsid w:val="00917DD7"/>
    <w:rsid w:val="009238BC"/>
    <w:rsid w:val="00926FA7"/>
    <w:rsid w:val="00927213"/>
    <w:rsid w:val="00931866"/>
    <w:rsid w:val="009318D1"/>
    <w:rsid w:val="00934D58"/>
    <w:rsid w:val="00936207"/>
    <w:rsid w:val="009410C7"/>
    <w:rsid w:val="009428B3"/>
    <w:rsid w:val="00944E9F"/>
    <w:rsid w:val="00945C60"/>
    <w:rsid w:val="00961E71"/>
    <w:rsid w:val="00964428"/>
    <w:rsid w:val="00965020"/>
    <w:rsid w:val="009733EC"/>
    <w:rsid w:val="00981002"/>
    <w:rsid w:val="009859D5"/>
    <w:rsid w:val="00987659"/>
    <w:rsid w:val="0099116C"/>
    <w:rsid w:val="00992C97"/>
    <w:rsid w:val="00993209"/>
    <w:rsid w:val="00994441"/>
    <w:rsid w:val="00995057"/>
    <w:rsid w:val="009977EA"/>
    <w:rsid w:val="009A1569"/>
    <w:rsid w:val="009A2C5C"/>
    <w:rsid w:val="009A6652"/>
    <w:rsid w:val="009A7D4F"/>
    <w:rsid w:val="009B24BB"/>
    <w:rsid w:val="009B3353"/>
    <w:rsid w:val="009B3A15"/>
    <w:rsid w:val="009C0B59"/>
    <w:rsid w:val="009D0158"/>
    <w:rsid w:val="009D4ECE"/>
    <w:rsid w:val="009D5790"/>
    <w:rsid w:val="009E3967"/>
    <w:rsid w:val="009E63AA"/>
    <w:rsid w:val="009E7456"/>
    <w:rsid w:val="009F0FEB"/>
    <w:rsid w:val="009F2A5B"/>
    <w:rsid w:val="009F32BC"/>
    <w:rsid w:val="009F4C70"/>
    <w:rsid w:val="009F4DA4"/>
    <w:rsid w:val="00A04738"/>
    <w:rsid w:val="00A101B4"/>
    <w:rsid w:val="00A10BD5"/>
    <w:rsid w:val="00A12B3F"/>
    <w:rsid w:val="00A2049F"/>
    <w:rsid w:val="00A20B33"/>
    <w:rsid w:val="00A23204"/>
    <w:rsid w:val="00A25C0F"/>
    <w:rsid w:val="00A30AF3"/>
    <w:rsid w:val="00A34B5F"/>
    <w:rsid w:val="00A45730"/>
    <w:rsid w:val="00A47CA9"/>
    <w:rsid w:val="00A5459B"/>
    <w:rsid w:val="00A55B4C"/>
    <w:rsid w:val="00A6541E"/>
    <w:rsid w:val="00A657C4"/>
    <w:rsid w:val="00A66646"/>
    <w:rsid w:val="00A67662"/>
    <w:rsid w:val="00A76271"/>
    <w:rsid w:val="00A7693F"/>
    <w:rsid w:val="00A80A69"/>
    <w:rsid w:val="00A818E7"/>
    <w:rsid w:val="00A83311"/>
    <w:rsid w:val="00A85B38"/>
    <w:rsid w:val="00A87FEE"/>
    <w:rsid w:val="00A90483"/>
    <w:rsid w:val="00A95D3E"/>
    <w:rsid w:val="00A9690C"/>
    <w:rsid w:val="00A97AEF"/>
    <w:rsid w:val="00AA1D28"/>
    <w:rsid w:val="00AA239C"/>
    <w:rsid w:val="00AA7203"/>
    <w:rsid w:val="00AA747D"/>
    <w:rsid w:val="00AB2D8E"/>
    <w:rsid w:val="00AB4FA3"/>
    <w:rsid w:val="00AC047F"/>
    <w:rsid w:val="00AC39E7"/>
    <w:rsid w:val="00AC3B5C"/>
    <w:rsid w:val="00AC5EB3"/>
    <w:rsid w:val="00AE6B6B"/>
    <w:rsid w:val="00AF0CC4"/>
    <w:rsid w:val="00AF0F27"/>
    <w:rsid w:val="00AF3615"/>
    <w:rsid w:val="00AF5BEF"/>
    <w:rsid w:val="00AF7EAB"/>
    <w:rsid w:val="00B06DFE"/>
    <w:rsid w:val="00B1130B"/>
    <w:rsid w:val="00B15A6B"/>
    <w:rsid w:val="00B2133B"/>
    <w:rsid w:val="00B23E64"/>
    <w:rsid w:val="00B31BDF"/>
    <w:rsid w:val="00B355A5"/>
    <w:rsid w:val="00B36044"/>
    <w:rsid w:val="00B37F0F"/>
    <w:rsid w:val="00B44AA6"/>
    <w:rsid w:val="00B46FEC"/>
    <w:rsid w:val="00B47EE3"/>
    <w:rsid w:val="00B54450"/>
    <w:rsid w:val="00B563DC"/>
    <w:rsid w:val="00B56AAC"/>
    <w:rsid w:val="00B63686"/>
    <w:rsid w:val="00B65320"/>
    <w:rsid w:val="00B65FF7"/>
    <w:rsid w:val="00B6606B"/>
    <w:rsid w:val="00B66A74"/>
    <w:rsid w:val="00B72564"/>
    <w:rsid w:val="00B77312"/>
    <w:rsid w:val="00B80AF9"/>
    <w:rsid w:val="00B810ED"/>
    <w:rsid w:val="00B84314"/>
    <w:rsid w:val="00B90F3A"/>
    <w:rsid w:val="00B92750"/>
    <w:rsid w:val="00B94C09"/>
    <w:rsid w:val="00B97C06"/>
    <w:rsid w:val="00BA29C5"/>
    <w:rsid w:val="00BA3843"/>
    <w:rsid w:val="00BA5FA4"/>
    <w:rsid w:val="00BB0297"/>
    <w:rsid w:val="00BB0F38"/>
    <w:rsid w:val="00BB1C8D"/>
    <w:rsid w:val="00BB396C"/>
    <w:rsid w:val="00BB5DFB"/>
    <w:rsid w:val="00BC19E1"/>
    <w:rsid w:val="00BC662F"/>
    <w:rsid w:val="00BE03AF"/>
    <w:rsid w:val="00BE0C76"/>
    <w:rsid w:val="00BE1A08"/>
    <w:rsid w:val="00BE1ABB"/>
    <w:rsid w:val="00BE1EFB"/>
    <w:rsid w:val="00BE42F2"/>
    <w:rsid w:val="00BE4648"/>
    <w:rsid w:val="00BE5720"/>
    <w:rsid w:val="00BE5781"/>
    <w:rsid w:val="00BE7993"/>
    <w:rsid w:val="00BE79C8"/>
    <w:rsid w:val="00BF0DAF"/>
    <w:rsid w:val="00BF1659"/>
    <w:rsid w:val="00BF1AD7"/>
    <w:rsid w:val="00BF2EDE"/>
    <w:rsid w:val="00C0238D"/>
    <w:rsid w:val="00C03F4F"/>
    <w:rsid w:val="00C0535C"/>
    <w:rsid w:val="00C06897"/>
    <w:rsid w:val="00C06CB1"/>
    <w:rsid w:val="00C12803"/>
    <w:rsid w:val="00C17AC7"/>
    <w:rsid w:val="00C23E78"/>
    <w:rsid w:val="00C24A59"/>
    <w:rsid w:val="00C25A92"/>
    <w:rsid w:val="00C31C6F"/>
    <w:rsid w:val="00C322DD"/>
    <w:rsid w:val="00C33A10"/>
    <w:rsid w:val="00C36869"/>
    <w:rsid w:val="00C4290C"/>
    <w:rsid w:val="00C44C16"/>
    <w:rsid w:val="00C45911"/>
    <w:rsid w:val="00C52200"/>
    <w:rsid w:val="00C544B4"/>
    <w:rsid w:val="00C555C5"/>
    <w:rsid w:val="00C61445"/>
    <w:rsid w:val="00C63762"/>
    <w:rsid w:val="00C66AC9"/>
    <w:rsid w:val="00C66C89"/>
    <w:rsid w:val="00C72505"/>
    <w:rsid w:val="00C75A07"/>
    <w:rsid w:val="00C7688B"/>
    <w:rsid w:val="00C768D8"/>
    <w:rsid w:val="00C8060F"/>
    <w:rsid w:val="00C811E5"/>
    <w:rsid w:val="00C82CFA"/>
    <w:rsid w:val="00C84F56"/>
    <w:rsid w:val="00C87196"/>
    <w:rsid w:val="00C9023F"/>
    <w:rsid w:val="00C977CE"/>
    <w:rsid w:val="00CA11B5"/>
    <w:rsid w:val="00CB32E0"/>
    <w:rsid w:val="00CB3500"/>
    <w:rsid w:val="00CB4C3C"/>
    <w:rsid w:val="00CB4C53"/>
    <w:rsid w:val="00CC0B8C"/>
    <w:rsid w:val="00CC0EF5"/>
    <w:rsid w:val="00CC4FD1"/>
    <w:rsid w:val="00CC6714"/>
    <w:rsid w:val="00CC73FA"/>
    <w:rsid w:val="00CD0370"/>
    <w:rsid w:val="00CD1C3D"/>
    <w:rsid w:val="00CD2E32"/>
    <w:rsid w:val="00CD7E1C"/>
    <w:rsid w:val="00CE06C0"/>
    <w:rsid w:val="00CF223F"/>
    <w:rsid w:val="00CF3BFF"/>
    <w:rsid w:val="00CF3D9F"/>
    <w:rsid w:val="00CF68FD"/>
    <w:rsid w:val="00D01BC2"/>
    <w:rsid w:val="00D13AD5"/>
    <w:rsid w:val="00D143EB"/>
    <w:rsid w:val="00D17417"/>
    <w:rsid w:val="00D2005E"/>
    <w:rsid w:val="00D20D66"/>
    <w:rsid w:val="00D242DD"/>
    <w:rsid w:val="00D25E27"/>
    <w:rsid w:val="00D275F1"/>
    <w:rsid w:val="00D27EBD"/>
    <w:rsid w:val="00D32496"/>
    <w:rsid w:val="00D36C1D"/>
    <w:rsid w:val="00D36CFD"/>
    <w:rsid w:val="00D40426"/>
    <w:rsid w:val="00D40BDB"/>
    <w:rsid w:val="00D45920"/>
    <w:rsid w:val="00D4631E"/>
    <w:rsid w:val="00D504F0"/>
    <w:rsid w:val="00D50F7D"/>
    <w:rsid w:val="00D52717"/>
    <w:rsid w:val="00D5342C"/>
    <w:rsid w:val="00D67FA3"/>
    <w:rsid w:val="00D71B1D"/>
    <w:rsid w:val="00D723E9"/>
    <w:rsid w:val="00D725C5"/>
    <w:rsid w:val="00D74EF3"/>
    <w:rsid w:val="00D75D19"/>
    <w:rsid w:val="00D768C2"/>
    <w:rsid w:val="00D83D15"/>
    <w:rsid w:val="00D84716"/>
    <w:rsid w:val="00D8514A"/>
    <w:rsid w:val="00D92F5C"/>
    <w:rsid w:val="00D93CC0"/>
    <w:rsid w:val="00D94D8F"/>
    <w:rsid w:val="00DB00DB"/>
    <w:rsid w:val="00DB1593"/>
    <w:rsid w:val="00DB16CC"/>
    <w:rsid w:val="00DB57A4"/>
    <w:rsid w:val="00DC3B82"/>
    <w:rsid w:val="00DC5C8C"/>
    <w:rsid w:val="00DD002B"/>
    <w:rsid w:val="00DD070D"/>
    <w:rsid w:val="00DD1C74"/>
    <w:rsid w:val="00DD22B3"/>
    <w:rsid w:val="00DD5671"/>
    <w:rsid w:val="00DE41BC"/>
    <w:rsid w:val="00DF17BC"/>
    <w:rsid w:val="00DF3C29"/>
    <w:rsid w:val="00DF52C5"/>
    <w:rsid w:val="00E01B66"/>
    <w:rsid w:val="00E05A08"/>
    <w:rsid w:val="00E1568A"/>
    <w:rsid w:val="00E2087B"/>
    <w:rsid w:val="00E275A8"/>
    <w:rsid w:val="00E3080A"/>
    <w:rsid w:val="00E353FF"/>
    <w:rsid w:val="00E377FC"/>
    <w:rsid w:val="00E40A5E"/>
    <w:rsid w:val="00E41678"/>
    <w:rsid w:val="00E43A5F"/>
    <w:rsid w:val="00E47A0E"/>
    <w:rsid w:val="00E613DC"/>
    <w:rsid w:val="00E65318"/>
    <w:rsid w:val="00E6662C"/>
    <w:rsid w:val="00E71135"/>
    <w:rsid w:val="00E71932"/>
    <w:rsid w:val="00E74865"/>
    <w:rsid w:val="00E755E9"/>
    <w:rsid w:val="00E804E8"/>
    <w:rsid w:val="00E81EAF"/>
    <w:rsid w:val="00E846D0"/>
    <w:rsid w:val="00E850D3"/>
    <w:rsid w:val="00E863A8"/>
    <w:rsid w:val="00E90EBE"/>
    <w:rsid w:val="00E926A0"/>
    <w:rsid w:val="00E95C34"/>
    <w:rsid w:val="00E96A2F"/>
    <w:rsid w:val="00EA056F"/>
    <w:rsid w:val="00EA1108"/>
    <w:rsid w:val="00EB1252"/>
    <w:rsid w:val="00EB4368"/>
    <w:rsid w:val="00EB4C41"/>
    <w:rsid w:val="00EB4F2C"/>
    <w:rsid w:val="00EB574C"/>
    <w:rsid w:val="00EC15E9"/>
    <w:rsid w:val="00EC2267"/>
    <w:rsid w:val="00EC34ED"/>
    <w:rsid w:val="00EC3D1E"/>
    <w:rsid w:val="00EC606D"/>
    <w:rsid w:val="00EC7219"/>
    <w:rsid w:val="00EC7287"/>
    <w:rsid w:val="00ED2D43"/>
    <w:rsid w:val="00ED7743"/>
    <w:rsid w:val="00ED7FD7"/>
    <w:rsid w:val="00EE153A"/>
    <w:rsid w:val="00EF24BA"/>
    <w:rsid w:val="00EF7CB3"/>
    <w:rsid w:val="00F0016F"/>
    <w:rsid w:val="00F04043"/>
    <w:rsid w:val="00F07FF7"/>
    <w:rsid w:val="00F204A3"/>
    <w:rsid w:val="00F226B1"/>
    <w:rsid w:val="00F35BFA"/>
    <w:rsid w:val="00F42807"/>
    <w:rsid w:val="00F446C0"/>
    <w:rsid w:val="00F50433"/>
    <w:rsid w:val="00F579AE"/>
    <w:rsid w:val="00F6152B"/>
    <w:rsid w:val="00F61BB7"/>
    <w:rsid w:val="00F64EF7"/>
    <w:rsid w:val="00F64FB7"/>
    <w:rsid w:val="00F72723"/>
    <w:rsid w:val="00F737A5"/>
    <w:rsid w:val="00F7684A"/>
    <w:rsid w:val="00F7795E"/>
    <w:rsid w:val="00F82236"/>
    <w:rsid w:val="00F82738"/>
    <w:rsid w:val="00F8369B"/>
    <w:rsid w:val="00F86600"/>
    <w:rsid w:val="00F86A46"/>
    <w:rsid w:val="00F941F2"/>
    <w:rsid w:val="00FA2DDD"/>
    <w:rsid w:val="00FA5719"/>
    <w:rsid w:val="00FB0056"/>
    <w:rsid w:val="00FB5C7C"/>
    <w:rsid w:val="00FC5FEC"/>
    <w:rsid w:val="00FD08A2"/>
    <w:rsid w:val="00FD0D00"/>
    <w:rsid w:val="00FD13D9"/>
    <w:rsid w:val="00FD30BE"/>
    <w:rsid w:val="00FD4DE0"/>
    <w:rsid w:val="00FE0436"/>
    <w:rsid w:val="00FE278A"/>
    <w:rsid w:val="00FF0098"/>
    <w:rsid w:val="00FF1540"/>
    <w:rsid w:val="00FF28D7"/>
    <w:rsid w:val="00FF54EA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57D80"/>
  <w15:docId w15:val="{2E4F7643-2E34-4F16-B283-A3E17A1A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20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E2F32"/>
    <w:rPr>
      <w:color w:val="0563C1" w:themeColor="hyperlink"/>
      <w:u w:val="single"/>
    </w:rPr>
  </w:style>
  <w:style w:type="paragraph" w:styleId="Zkladntextodsazen">
    <w:name w:val="Body Text Indent"/>
    <w:basedOn w:val="Normln"/>
    <w:link w:val="ZkladntextodsazenChar"/>
    <w:semiHidden/>
    <w:rsid w:val="00143044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14304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14304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430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C7688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3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331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20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087B"/>
  </w:style>
  <w:style w:type="paragraph" w:styleId="Zpat">
    <w:name w:val="footer"/>
    <w:basedOn w:val="Normln"/>
    <w:link w:val="ZpatChar"/>
    <w:uiPriority w:val="99"/>
    <w:unhideWhenUsed/>
    <w:rsid w:val="00E20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087B"/>
  </w:style>
  <w:style w:type="character" w:styleId="Odkaznakoment">
    <w:name w:val="annotation reference"/>
    <w:basedOn w:val="Standardnpsmoodstavce"/>
    <w:uiPriority w:val="99"/>
    <w:unhideWhenUsed/>
    <w:rsid w:val="00CD037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D037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D037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D037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D0370"/>
    <w:rPr>
      <w:b/>
      <w:bCs/>
      <w:sz w:val="20"/>
      <w:szCs w:val="20"/>
    </w:rPr>
  </w:style>
  <w:style w:type="paragraph" w:customStyle="1" w:styleId="Default">
    <w:name w:val="Default"/>
    <w:uiPriority w:val="99"/>
    <w:rsid w:val="00363E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926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2E5404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C725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/clanek/katalog-vydanych-technickych-podminek-pozarni-techniky-a-vecnych-prostredku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9BCCC-80E0-46A1-8817-1C46E4AD8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2648</Words>
  <Characters>15627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 Nebesář</dc:creator>
  <cp:lastModifiedBy>Nebesář Jakub - GŘ HZS ČR</cp:lastModifiedBy>
  <cp:revision>3</cp:revision>
  <cp:lastPrinted>2016-09-22T11:41:00Z</cp:lastPrinted>
  <dcterms:created xsi:type="dcterms:W3CDTF">2026-03-03T09:02:00Z</dcterms:created>
  <dcterms:modified xsi:type="dcterms:W3CDTF">2026-03-03T09:16:00Z</dcterms:modified>
</cp:coreProperties>
</file>