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44B7B" w14:textId="77777777" w:rsidR="00734C65" w:rsidRPr="00183BF8" w:rsidRDefault="00734C65" w:rsidP="001E4397">
      <w:pPr>
        <w:spacing w:after="0" w:line="240" w:lineRule="auto"/>
        <w:rPr>
          <w:rFonts w:eastAsia="Times New Roman" w:cstheme="minorHAnsi"/>
          <w:b/>
          <w:i/>
          <w:color w:val="0070C0"/>
          <w:lang w:val="x-none" w:eastAsia="x-none"/>
        </w:rPr>
      </w:pPr>
    </w:p>
    <w:p w14:paraId="3B409D41" w14:textId="77777777" w:rsidR="00734C65" w:rsidRPr="00183BF8" w:rsidRDefault="00734C65" w:rsidP="00734C65">
      <w:pPr>
        <w:spacing w:after="0" w:line="240" w:lineRule="auto"/>
        <w:rPr>
          <w:rFonts w:eastAsia="Times New Roman" w:cstheme="minorHAnsi"/>
          <w:b/>
          <w:i/>
          <w:color w:val="0070C0"/>
          <w:lang w:val="x-none" w:eastAsia="x-none"/>
        </w:rPr>
      </w:pP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Poučení:</w:t>
      </w:r>
    </w:p>
    <w:p w14:paraId="38DD8BD9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Text provedený černým písmem 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je závazný, 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upřesňuje požadavky stanovené vyhláškou č. 35/2007 Sb., o technických podmínkách požární techniky, ve znění </w:t>
      </w:r>
      <w:r w:rsidRPr="00183BF8">
        <w:rPr>
          <w:rFonts w:eastAsia="Times New Roman" w:cstheme="minorHAnsi"/>
          <w:i/>
          <w:color w:val="0070C0"/>
          <w:lang w:eastAsia="x-none"/>
        </w:rPr>
        <w:t>pozdějších předpisů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tak</w:t>
      </w:r>
      <w:r w:rsidRPr="00183BF8">
        <w:rPr>
          <w:rFonts w:eastAsia="Times New Roman" w:cstheme="minorHAnsi"/>
          <w:i/>
          <w:color w:val="0070C0"/>
          <w:lang w:eastAsia="x-none"/>
        </w:rPr>
        <w:t>,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aby bylo dosaženo požadovaných </w:t>
      </w:r>
      <w:proofErr w:type="spellStart"/>
      <w:r w:rsidRPr="00183BF8">
        <w:rPr>
          <w:rFonts w:eastAsia="Times New Roman" w:cstheme="minorHAnsi"/>
          <w:i/>
          <w:color w:val="0070C0"/>
          <w:lang w:val="x-none" w:eastAsia="x-none"/>
        </w:rPr>
        <w:t>technicko</w:t>
      </w:r>
      <w:proofErr w:type="spellEnd"/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- taktických parametrů dopravního automobilu.</w:t>
      </w:r>
    </w:p>
    <w:p w14:paraId="264AD761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0356C06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Požadavky uvedené jako </w:t>
      </w:r>
      <w:r w:rsidRPr="00183BF8">
        <w:rPr>
          <w:rFonts w:eastAsia="Times New Roman" w:cstheme="minorHAnsi"/>
          <w:b/>
          <w:i/>
          <w:color w:val="0070C0"/>
          <w:lang w:val="x-none" w:eastAsia="x-none"/>
        </w:rPr>
        <w:t>(Nepovinný bod)</w:t>
      </w: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 lze zcela vypustit.</w:t>
      </w:r>
    </w:p>
    <w:p w14:paraId="3C7DD61B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428B9EED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>Text provedený</w:t>
      </w:r>
      <w:r w:rsidRPr="00183BF8">
        <w:rPr>
          <w:rFonts w:eastAsia="Times New Roman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015CD121" w14:textId="77777777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</w:t>
      </w:r>
      <w:proofErr w:type="gramStart"/>
      <w:r w:rsidRPr="00183BF8">
        <w:rPr>
          <w:rFonts w:eastAsia="Times New Roman" w:cstheme="minorHAnsi"/>
          <w:i/>
          <w:color w:val="0070C0"/>
          <w:lang w:eastAsia="x-none"/>
        </w:rPr>
        <w:t>-„ lze</w:t>
      </w:r>
      <w:proofErr w:type="gramEnd"/>
      <w:r w:rsidRPr="00183BF8">
        <w:rPr>
          <w:rFonts w:eastAsia="Times New Roman" w:cstheme="minorHAnsi"/>
          <w:i/>
          <w:color w:val="0070C0"/>
          <w:lang w:eastAsia="x-none"/>
        </w:rPr>
        <w:t xml:space="preserve"> kombinovat.</w:t>
      </w:r>
    </w:p>
    <w:p w14:paraId="60CF8919" w14:textId="0C3F54D4" w:rsidR="00655A1B" w:rsidRPr="00183BF8" w:rsidRDefault="00655A1B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Text uvedený za odrážkou „</w:t>
      </w:r>
      <w:r w:rsidR="005A62E8" w:rsidRPr="00183BF8">
        <w:rPr>
          <w:rFonts w:eastAsia="Times New Roman" w:cstheme="minorHAnsi"/>
          <w:i/>
          <w:color w:val="0070C0"/>
          <w:lang w:eastAsia="x-none"/>
        </w:rPr>
        <w:t>□</w:t>
      </w:r>
      <w:r w:rsidRPr="00183BF8">
        <w:rPr>
          <w:rFonts w:eastAsia="Times New Roman" w:cstheme="minorHAnsi"/>
          <w:i/>
          <w:color w:val="0070C0"/>
          <w:lang w:eastAsia="x-none"/>
        </w:rPr>
        <w:t>“ se navzájem vylučuje.</w:t>
      </w:r>
    </w:p>
    <w:p w14:paraId="14CB6112" w14:textId="77777777" w:rsidR="00734C65" w:rsidRPr="00183BF8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5957BE70" w14:textId="1E6F348E" w:rsidR="00734C65" w:rsidRPr="001E4397" w:rsidRDefault="00734C65" w:rsidP="00656EC8">
      <w:pPr>
        <w:numPr>
          <w:ilvl w:val="0"/>
          <w:numId w:val="9"/>
        </w:numPr>
        <w:spacing w:after="200" w:line="276" w:lineRule="auto"/>
        <w:ind w:left="426" w:hanging="426"/>
        <w:contextualSpacing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46AEDC83" w14:textId="27C9D54B" w:rsidR="002234F4" w:rsidRPr="002234F4" w:rsidRDefault="002234F4" w:rsidP="002234F4">
      <w:pPr>
        <w:spacing w:before="240" w:after="120"/>
        <w:rPr>
          <w:rFonts w:cstheme="minorHAnsi"/>
          <w:b/>
          <w:i/>
          <w:color w:val="0070C0"/>
          <w:lang w:val="x-none" w:eastAsia="x-none"/>
        </w:rPr>
      </w:pPr>
      <w:r>
        <w:rPr>
          <w:rFonts w:cstheme="minorHAnsi"/>
          <w:b/>
          <w:i/>
          <w:color w:val="0070C0"/>
          <w:lang w:val="x-none" w:eastAsia="x-none"/>
        </w:rPr>
        <w:t>Změny</w:t>
      </w:r>
      <w:r>
        <w:rPr>
          <w:rFonts w:cstheme="minorHAnsi"/>
          <w:b/>
          <w:i/>
          <w:color w:val="0070C0"/>
          <w:lang w:eastAsia="x-none"/>
        </w:rPr>
        <w:t xml:space="preserve"> v porovnání s verzí z 7. 2. 2025</w:t>
      </w:r>
      <w:r>
        <w:rPr>
          <w:rFonts w:cstheme="minorHAnsi"/>
          <w:b/>
          <w:i/>
          <w:color w:val="0070C0"/>
          <w:lang w:val="x-none" w:eastAsia="x-none"/>
        </w:rPr>
        <w:t>:</w:t>
      </w:r>
    </w:p>
    <w:p w14:paraId="3D4E6C99" w14:textId="057379FA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bod č. 1 technických podmínek doplněn o informace k údaji předmětu technických podmínek,</w:t>
      </w:r>
    </w:p>
    <w:p w14:paraId="028397D0" w14:textId="489A7F35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v bodě č. 5.1 technických podmínek upraveno názvosloví,</w:t>
      </w:r>
    </w:p>
    <w:p w14:paraId="22583649" w14:textId="66960F0C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v bodě č. 5.7 technických podmínek došlo k rozšíření možnosti konfigurace vytápění,</w:t>
      </w:r>
    </w:p>
    <w:p w14:paraId="1C55DDE3" w14:textId="73693081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v bodě č. 5.9 technických podmínek upraveno názvosloví,</w:t>
      </w:r>
    </w:p>
    <w:p w14:paraId="3A1B243E" w14:textId="501CA4F4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v bodě č. 6.10 technických podmínek upraveno názvosloví,</w:t>
      </w:r>
    </w:p>
    <w:p w14:paraId="1B9A475C" w14:textId="12296CF9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bod č. 6.11 technických podmínek změněn na nepovinný bod,</w:t>
      </w:r>
    </w:p>
    <w:p w14:paraId="5A4642A1" w14:textId="4CF93DFF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bod č. 6.13 technických podmínek změněn na nepovinný bod,</w:t>
      </w:r>
    </w:p>
    <w:p w14:paraId="10CC501B" w14:textId="1F4C5374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bod č. 6.15 technických podmínek upraven (administrativní chyba),</w:t>
      </w:r>
    </w:p>
    <w:p w14:paraId="081FF193" w14:textId="52EBAF78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7.1 technických podmínek upraven </w:t>
      </w:r>
      <w:r w:rsidR="009A196B">
        <w:rPr>
          <w:rFonts w:eastAsia="Times New Roman" w:cstheme="minorHAnsi"/>
          <w:i/>
          <w:color w:val="0070C0"/>
          <w:lang w:eastAsia="x-none"/>
        </w:rPr>
        <w:t>v</w:t>
      </w:r>
      <w:r>
        <w:rPr>
          <w:rFonts w:eastAsia="Times New Roman" w:cstheme="minorHAnsi"/>
          <w:i/>
          <w:color w:val="0070C0"/>
          <w:lang w:eastAsia="x-none"/>
        </w:rPr>
        <w:t xml:space="preserve">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365638EA" w14:textId="1A6159F8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8.1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3C4F7B95" w14:textId="175FC9A6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 w:rsidRPr="002234F4">
        <w:rPr>
          <w:rFonts w:eastAsia="Times New Roman" w:cstheme="minorHAnsi"/>
          <w:i/>
          <w:color w:val="0070C0"/>
          <w:lang w:eastAsia="x-none"/>
        </w:rPr>
        <w:t xml:space="preserve">bod č. </w:t>
      </w:r>
      <w:r>
        <w:rPr>
          <w:rFonts w:eastAsia="Times New Roman" w:cstheme="minorHAnsi"/>
          <w:i/>
          <w:color w:val="0070C0"/>
          <w:lang w:eastAsia="x-none"/>
        </w:rPr>
        <w:t>8.2</w:t>
      </w:r>
      <w:r w:rsidRPr="002234F4">
        <w:rPr>
          <w:rFonts w:eastAsia="Times New Roman" w:cstheme="minorHAnsi"/>
          <w:i/>
          <w:color w:val="0070C0"/>
          <w:lang w:eastAsia="x-none"/>
        </w:rPr>
        <w:t xml:space="preserve"> technických podmínek </w:t>
      </w:r>
      <w:r>
        <w:rPr>
          <w:rFonts w:eastAsia="Times New Roman" w:cstheme="minorHAnsi"/>
          <w:i/>
          <w:color w:val="0070C0"/>
          <w:lang w:eastAsia="x-none"/>
        </w:rPr>
        <w:t>v</w:t>
      </w:r>
      <w:r w:rsidRPr="002234F4">
        <w:rPr>
          <w:rFonts w:eastAsia="Times New Roman" w:cstheme="minorHAnsi"/>
          <w:i/>
          <w:color w:val="0070C0"/>
          <w:lang w:eastAsia="x-none"/>
        </w:rPr>
        <w:t xml:space="preserve"> souladu</w:t>
      </w:r>
      <w:r>
        <w:rPr>
          <w:rFonts w:eastAsia="Times New Roman" w:cstheme="minorHAnsi"/>
          <w:i/>
          <w:color w:val="0070C0"/>
          <w:lang w:eastAsia="x-none"/>
        </w:rPr>
        <w:t xml:space="preserve"> s 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</w:t>
      </w:r>
      <w:r w:rsidR="009A196B">
        <w:rPr>
          <w:rFonts w:eastAsia="Times New Roman" w:cstheme="minorHAnsi"/>
          <w:i/>
          <w:color w:val="0070C0"/>
          <w:lang w:eastAsia="x-none"/>
        </w:rPr>
        <w:t>,</w:t>
      </w:r>
      <w:r>
        <w:rPr>
          <w:rFonts w:eastAsia="Times New Roman" w:cstheme="minorHAnsi"/>
          <w:i/>
          <w:color w:val="0070C0"/>
          <w:lang w:eastAsia="x-none"/>
        </w:rPr>
        <w:t xml:space="preserve"> zcela vypuštěn,</w:t>
      </w:r>
    </w:p>
    <w:p w14:paraId="59036A67" w14:textId="71933C09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8.3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38731C7B" w14:textId="265F0B8A" w:rsidR="002234F4" w:rsidRP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původní bod č. 8.5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10E70164" w14:textId="2DFB271F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původní </w:t>
      </w:r>
      <w:r w:rsidRPr="002234F4">
        <w:rPr>
          <w:rFonts w:eastAsia="Times New Roman" w:cstheme="minorHAnsi"/>
          <w:i/>
          <w:color w:val="0070C0"/>
          <w:lang w:eastAsia="x-none"/>
        </w:rPr>
        <w:t xml:space="preserve">bod č. </w:t>
      </w:r>
      <w:r>
        <w:rPr>
          <w:rFonts w:eastAsia="Times New Roman" w:cstheme="minorHAnsi"/>
          <w:i/>
          <w:color w:val="0070C0"/>
          <w:lang w:eastAsia="x-none"/>
        </w:rPr>
        <w:t>8.6</w:t>
      </w:r>
      <w:r w:rsidRPr="002234F4">
        <w:rPr>
          <w:rFonts w:eastAsia="Times New Roman" w:cstheme="minorHAnsi"/>
          <w:i/>
          <w:color w:val="0070C0"/>
          <w:lang w:eastAsia="x-none"/>
        </w:rPr>
        <w:t xml:space="preserve"> technických podmínek </w:t>
      </w:r>
      <w:r>
        <w:rPr>
          <w:rFonts w:eastAsia="Times New Roman" w:cstheme="minorHAnsi"/>
          <w:i/>
          <w:color w:val="0070C0"/>
          <w:lang w:eastAsia="x-none"/>
        </w:rPr>
        <w:t>v</w:t>
      </w:r>
      <w:r w:rsidRPr="002234F4">
        <w:rPr>
          <w:rFonts w:eastAsia="Times New Roman" w:cstheme="minorHAnsi"/>
          <w:i/>
          <w:color w:val="0070C0"/>
          <w:lang w:eastAsia="x-none"/>
        </w:rPr>
        <w:t xml:space="preserve"> souladu</w:t>
      </w:r>
      <w:r>
        <w:rPr>
          <w:rFonts w:eastAsia="Times New Roman" w:cstheme="minorHAnsi"/>
          <w:i/>
          <w:color w:val="0070C0"/>
          <w:lang w:eastAsia="x-none"/>
        </w:rPr>
        <w:t xml:space="preserve"> s 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 zcela vypuštěn,</w:t>
      </w:r>
    </w:p>
    <w:p w14:paraId="17188A2F" w14:textId="0669B010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zaveden nový bod 8.5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37153459" w14:textId="16BB259F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10 technických podmínek upraven </w:t>
      </w:r>
      <w:r w:rsidR="009A196B">
        <w:rPr>
          <w:rFonts w:eastAsia="Times New Roman" w:cstheme="minorHAnsi"/>
          <w:i/>
          <w:color w:val="0070C0"/>
          <w:lang w:eastAsia="x-none"/>
        </w:rPr>
        <w:t>v</w:t>
      </w:r>
      <w:r>
        <w:rPr>
          <w:rFonts w:eastAsia="Times New Roman" w:cstheme="minorHAnsi"/>
          <w:i/>
          <w:color w:val="0070C0"/>
          <w:lang w:eastAsia="x-none"/>
        </w:rPr>
        <w:t xml:space="preserve">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2DA61391" w14:textId="3F9D5A6F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>bod č. 11.2 technických podmínek upraven (administrativní chyba),</w:t>
      </w:r>
    </w:p>
    <w:p w14:paraId="1D4C55E3" w14:textId="3ED8EAED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11.7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71DA7D90" w14:textId="2A564C34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11.8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28BC502C" w14:textId="16B33DCD" w:rsid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>
        <w:rPr>
          <w:rFonts w:eastAsia="Times New Roman" w:cstheme="minorHAnsi"/>
          <w:i/>
          <w:color w:val="0070C0"/>
          <w:lang w:eastAsia="x-none"/>
        </w:rPr>
        <w:t xml:space="preserve">bod č. 11.9 technických podmínek upraven v souladu s 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Sb.,</w:t>
      </w:r>
    </w:p>
    <w:p w14:paraId="7556904D" w14:textId="78DF921A" w:rsidR="002234F4" w:rsidRPr="002234F4" w:rsidRDefault="002234F4" w:rsidP="002234F4">
      <w:pPr>
        <w:pStyle w:val="Odstavecseseznamem"/>
        <w:numPr>
          <w:ilvl w:val="0"/>
          <w:numId w:val="9"/>
        </w:numPr>
        <w:ind w:left="426" w:hanging="426"/>
        <w:jc w:val="both"/>
        <w:rPr>
          <w:rFonts w:eastAsia="Times New Roman" w:cstheme="minorHAnsi"/>
          <w:i/>
          <w:color w:val="0070C0"/>
          <w:lang w:eastAsia="x-none"/>
        </w:rPr>
      </w:pPr>
      <w:r w:rsidRPr="002234F4">
        <w:rPr>
          <w:rFonts w:eastAsia="Times New Roman" w:cstheme="minorHAnsi"/>
          <w:i/>
          <w:color w:val="0070C0"/>
          <w:lang w:eastAsia="x-none"/>
        </w:rPr>
        <w:t xml:space="preserve">bod č. </w:t>
      </w:r>
      <w:r>
        <w:rPr>
          <w:rFonts w:eastAsia="Times New Roman" w:cstheme="minorHAnsi"/>
          <w:i/>
          <w:color w:val="0070C0"/>
          <w:lang w:eastAsia="x-none"/>
        </w:rPr>
        <w:t>11.10</w:t>
      </w:r>
      <w:r w:rsidRPr="002234F4">
        <w:rPr>
          <w:rFonts w:eastAsia="Times New Roman" w:cstheme="minorHAnsi"/>
          <w:i/>
          <w:color w:val="0070C0"/>
          <w:lang w:eastAsia="x-none"/>
        </w:rPr>
        <w:t xml:space="preserve"> technických podmínek </w:t>
      </w:r>
      <w:r>
        <w:rPr>
          <w:rFonts w:eastAsia="Times New Roman" w:cstheme="minorHAnsi"/>
          <w:i/>
          <w:color w:val="0070C0"/>
          <w:lang w:eastAsia="x-none"/>
        </w:rPr>
        <w:t>v</w:t>
      </w:r>
      <w:r w:rsidRPr="002234F4">
        <w:rPr>
          <w:rFonts w:eastAsia="Times New Roman" w:cstheme="minorHAnsi"/>
          <w:i/>
          <w:color w:val="0070C0"/>
          <w:lang w:eastAsia="x-none"/>
        </w:rPr>
        <w:t xml:space="preserve"> souladu</w:t>
      </w:r>
      <w:r>
        <w:rPr>
          <w:rFonts w:eastAsia="Times New Roman" w:cstheme="minorHAnsi"/>
          <w:i/>
          <w:color w:val="0070C0"/>
          <w:lang w:eastAsia="x-none"/>
        </w:rPr>
        <w:t xml:space="preserve"> s novelou </w:t>
      </w:r>
      <w:proofErr w:type="spellStart"/>
      <w:r>
        <w:rPr>
          <w:rFonts w:eastAsia="Times New Roman" w:cstheme="minorHAnsi"/>
          <w:i/>
          <w:color w:val="0070C0"/>
          <w:lang w:eastAsia="x-none"/>
        </w:rPr>
        <w:t>vyhl</w:t>
      </w:r>
      <w:proofErr w:type="spellEnd"/>
      <w:r>
        <w:rPr>
          <w:rFonts w:eastAsia="Times New Roman" w:cstheme="minorHAnsi"/>
          <w:i/>
          <w:color w:val="0070C0"/>
          <w:lang w:eastAsia="x-none"/>
        </w:rPr>
        <w:t>. č. 35/2007 Sb.</w:t>
      </w:r>
      <w:r w:rsidR="009A196B">
        <w:rPr>
          <w:rFonts w:eastAsia="Times New Roman" w:cstheme="minorHAnsi"/>
          <w:i/>
          <w:color w:val="0070C0"/>
          <w:lang w:eastAsia="x-none"/>
        </w:rPr>
        <w:t>,</w:t>
      </w:r>
      <w:r>
        <w:rPr>
          <w:rFonts w:eastAsia="Times New Roman" w:cstheme="minorHAnsi"/>
          <w:i/>
          <w:color w:val="0070C0"/>
          <w:lang w:eastAsia="x-none"/>
        </w:rPr>
        <w:t xml:space="preserve"> zcela vypuštěn</w:t>
      </w:r>
    </w:p>
    <w:p w14:paraId="041C2D2D" w14:textId="77777777" w:rsidR="002234F4" w:rsidRPr="002234F4" w:rsidRDefault="002234F4" w:rsidP="002234F4">
      <w:pPr>
        <w:jc w:val="both"/>
        <w:rPr>
          <w:rFonts w:eastAsia="Times New Roman" w:cstheme="minorHAnsi"/>
          <w:i/>
          <w:color w:val="0070C0"/>
          <w:lang w:eastAsia="x-none"/>
        </w:rPr>
      </w:pPr>
    </w:p>
    <w:p w14:paraId="1631B2CB" w14:textId="66A5336B" w:rsidR="00734C65" w:rsidRPr="0031121D" w:rsidRDefault="00734C65" w:rsidP="00734C65">
      <w:pPr>
        <w:spacing w:after="0" w:line="240" w:lineRule="auto"/>
        <w:jc w:val="center"/>
        <w:rPr>
          <w:lang w:val="x-none"/>
        </w:rPr>
      </w:pPr>
      <w:r w:rsidRPr="0031121D">
        <w:rPr>
          <w:i/>
          <w:color w:val="0070C0"/>
          <w:lang w:val="x-none"/>
        </w:rPr>
        <w:t>(Vzorové)</w:t>
      </w:r>
      <w:r w:rsidRPr="0031121D">
        <w:rPr>
          <w:b/>
          <w:lang w:val="x-none"/>
        </w:rPr>
        <w:t xml:space="preserve"> Technické podmínky </w:t>
      </w:r>
      <w:r w:rsidRPr="0031121D">
        <w:rPr>
          <w:b/>
          <w:lang w:val="x-none"/>
        </w:rPr>
        <w:br/>
        <w:t xml:space="preserve">pro </w:t>
      </w:r>
      <w:r w:rsidRPr="0031121D">
        <w:rPr>
          <w:b/>
        </w:rPr>
        <w:t>dopravní automobil</w:t>
      </w:r>
      <w:r w:rsidR="00843D79" w:rsidRPr="00183BF8">
        <w:rPr>
          <w:rFonts w:eastAsia="Times New Roman" w:cstheme="minorHAnsi"/>
          <w:b/>
          <w:lang w:eastAsia="x-none"/>
        </w:rPr>
        <w:t xml:space="preserve"> </w:t>
      </w:r>
      <w:r w:rsidR="006C7B3E">
        <w:rPr>
          <w:rFonts w:eastAsia="Times New Roman" w:cstheme="minorHAnsi"/>
          <w:b/>
          <w:lang w:eastAsia="x-none"/>
        </w:rPr>
        <w:t>(</w:t>
      </w:r>
      <w:r w:rsidR="00843D79" w:rsidRPr="00183BF8">
        <w:rPr>
          <w:rFonts w:eastAsia="Times New Roman" w:cstheme="minorHAnsi"/>
          <w:b/>
          <w:lang w:eastAsia="x-none"/>
        </w:rPr>
        <w:t>s nákladním přívěsem</w:t>
      </w:r>
      <w:r w:rsidR="006C7B3E">
        <w:rPr>
          <w:rFonts w:eastAsia="Times New Roman" w:cstheme="minorHAnsi"/>
          <w:b/>
          <w:lang w:eastAsia="x-none"/>
        </w:rPr>
        <w:t>)</w:t>
      </w:r>
      <w:r w:rsidR="006C7B3E">
        <w:rPr>
          <w:rStyle w:val="Znakapoznpodarou"/>
          <w:rFonts w:eastAsia="Times New Roman" w:cstheme="minorHAnsi"/>
          <w:b/>
          <w:lang w:eastAsia="x-none"/>
        </w:rPr>
        <w:footnoteReference w:id="2"/>
      </w:r>
    </w:p>
    <w:p w14:paraId="0BA4E300" w14:textId="77777777" w:rsidR="00734C65" w:rsidRPr="00183BF8" w:rsidRDefault="00734C65" w:rsidP="00656EC8">
      <w:pPr>
        <w:numPr>
          <w:ilvl w:val="0"/>
          <w:numId w:val="10"/>
        </w:numPr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Předmětem technických podmínek je pořízen</w:t>
      </w:r>
      <w:r w:rsidR="00B90F3A" w:rsidRPr="00183BF8">
        <w:rPr>
          <w:rFonts w:eastAsia="Times New Roman" w:cstheme="minorHAnsi"/>
          <w:lang w:val="x-none" w:eastAsia="x-none"/>
        </w:rPr>
        <w:t xml:space="preserve">í nového dopravního automobilu </w:t>
      </w:r>
      <w:r w:rsidRPr="00183BF8">
        <w:rPr>
          <w:rFonts w:eastAsia="Times New Roman" w:cstheme="minorHAnsi"/>
          <w:lang w:val="x-none" w:eastAsia="x-none"/>
        </w:rPr>
        <w:t>v</w:t>
      </w:r>
      <w:r w:rsidR="00B90F3A" w:rsidRPr="00183BF8">
        <w:rPr>
          <w:rFonts w:eastAsia="Times New Roman" w:cstheme="minorHAnsi"/>
          <w:lang w:eastAsia="x-none"/>
        </w:rPr>
        <w:t> </w:t>
      </w:r>
      <w:r w:rsidRPr="00183BF8">
        <w:rPr>
          <w:rFonts w:eastAsia="Times New Roman" w:cstheme="minorHAnsi"/>
          <w:lang w:val="x-none" w:eastAsia="x-none"/>
        </w:rPr>
        <w:t>provedení „Z“ (základním), kategorie podvozku</w:t>
      </w:r>
    </w:p>
    <w:p w14:paraId="4FA534E4" w14:textId="4523936D" w:rsidR="00734C65" w:rsidRPr="00183BF8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lastRenderedPageBreak/>
        <w:t>1 „pro městský provoz“</w:t>
      </w:r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>,</w:t>
      </w:r>
      <w:r w:rsidR="002234F4">
        <w:rPr>
          <w:rFonts w:asciiTheme="minorHAnsi" w:eastAsia="Times New Roman" w:hAnsiTheme="minorHAnsi" w:cstheme="minorHAnsi"/>
          <w:b/>
          <w:color w:val="00B050"/>
          <w:lang w:eastAsia="x-none"/>
        </w:rPr>
        <w:t xml:space="preserve"> </w:t>
      </w:r>
      <w:r w:rsidR="002234F4" w:rsidRPr="0048379E">
        <w:rPr>
          <w:rFonts w:eastAsia="Times New Roman" w:cstheme="minorHAnsi"/>
          <w:i/>
          <w:color w:val="0070C0"/>
          <w:lang w:eastAsia="x-none"/>
        </w:rPr>
        <w:t>ve variantě uspořádání náprav 4x2 nebo 4x4,</w:t>
      </w:r>
    </w:p>
    <w:p w14:paraId="0FEAEA05" w14:textId="7C1BF382" w:rsidR="00734C65" w:rsidRPr="00183BF8" w:rsidRDefault="00734C65" w:rsidP="00656EC8">
      <w:pPr>
        <w:pStyle w:val="Odstavecseseznamem"/>
        <w:numPr>
          <w:ilvl w:val="0"/>
          <w:numId w:val="11"/>
        </w:numPr>
        <w:spacing w:after="0" w:line="240" w:lineRule="auto"/>
        <w:ind w:left="709" w:hanging="283"/>
        <w:jc w:val="both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2 „pro 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smíšený</w:t>
      </w: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 xml:space="preserve"> provoz“</w:t>
      </w:r>
      <w:r w:rsidRPr="00183BF8">
        <w:rPr>
          <w:rFonts w:asciiTheme="minorHAnsi" w:eastAsia="Times New Roman" w:hAnsiTheme="minorHAnsi" w:cstheme="minorHAnsi"/>
          <w:b/>
          <w:color w:val="FF0000"/>
          <w:lang w:eastAsia="x-none"/>
        </w:rPr>
        <w:t>,</w:t>
      </w:r>
      <w:r w:rsidR="00F334A3">
        <w:rPr>
          <w:rFonts w:asciiTheme="minorHAnsi" w:eastAsia="Times New Roman" w:hAnsiTheme="minorHAnsi" w:cstheme="minorHAnsi"/>
          <w:b/>
          <w:color w:val="FF0000"/>
          <w:lang w:eastAsia="x-none"/>
        </w:rPr>
        <w:t xml:space="preserve"> </w:t>
      </w:r>
      <w:r w:rsidR="00F334A3">
        <w:rPr>
          <w:rFonts w:eastAsia="Times New Roman" w:cstheme="minorHAnsi"/>
          <w:i/>
          <w:color w:val="0070C0"/>
          <w:lang w:eastAsia="x-none"/>
        </w:rPr>
        <w:t>p</w:t>
      </w:r>
      <w:r w:rsidR="00F334A3" w:rsidRPr="00B36044">
        <w:rPr>
          <w:rFonts w:eastAsia="Times New Roman" w:cstheme="minorHAnsi"/>
          <w:i/>
          <w:color w:val="0070C0"/>
          <w:lang w:val="x-none" w:eastAsia="x-none"/>
        </w:rPr>
        <w:t>o</w:t>
      </w:r>
      <w:r w:rsidR="00F334A3">
        <w:rPr>
          <w:rFonts w:eastAsia="Times New Roman" w:cstheme="minorHAnsi"/>
          <w:i/>
          <w:color w:val="0070C0"/>
          <w:lang w:eastAsia="x-none"/>
        </w:rPr>
        <w:t>u</w:t>
      </w:r>
      <w:r w:rsidR="00F334A3" w:rsidRPr="00B36044">
        <w:rPr>
          <w:rFonts w:eastAsia="Times New Roman" w:cstheme="minorHAnsi"/>
          <w:i/>
          <w:color w:val="0070C0"/>
          <w:lang w:val="x-none" w:eastAsia="x-none"/>
        </w:rPr>
        <w:t>z</w:t>
      </w:r>
      <w:r w:rsidR="00F334A3">
        <w:rPr>
          <w:rFonts w:eastAsia="Times New Roman" w:cstheme="minorHAnsi"/>
          <w:i/>
          <w:color w:val="0070C0"/>
          <w:lang w:eastAsia="x-none"/>
        </w:rPr>
        <w:t>e ve variantě uspořádání náprav 4x4,</w:t>
      </w:r>
    </w:p>
    <w:p w14:paraId="42207777" w14:textId="5B073066" w:rsidR="00734C65" w:rsidRPr="00183BF8" w:rsidRDefault="00734C65" w:rsidP="00734C65">
      <w:pPr>
        <w:spacing w:after="0" w:line="240" w:lineRule="auto"/>
        <w:ind w:left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>s celkovou hmotností do 3500 kg (dále jen „DA“)</w:t>
      </w:r>
      <w:r w:rsidR="002F6E1D">
        <w:rPr>
          <w:rFonts w:eastAsia="Times New Roman" w:cstheme="minorHAnsi"/>
          <w:lang w:eastAsia="x-none"/>
        </w:rPr>
        <w:t xml:space="preserve"> a nákladního přívěsu.</w:t>
      </w:r>
    </w:p>
    <w:p w14:paraId="7293EC2A" w14:textId="77777777" w:rsidR="00734C65" w:rsidRPr="00183BF8" w:rsidRDefault="00734C65" w:rsidP="00734C65">
      <w:pPr>
        <w:spacing w:before="120" w:after="0" w:line="240" w:lineRule="auto"/>
        <w:ind w:left="425"/>
        <w:jc w:val="both"/>
        <w:rPr>
          <w:rFonts w:eastAsia="Times New Roman" w:cstheme="minorHAnsi"/>
          <w:i/>
          <w:color w:val="0070C0"/>
          <w:lang w:val="x-none" w:eastAsia="x-none"/>
        </w:rPr>
      </w:pPr>
      <w:r w:rsidRPr="00183BF8">
        <w:rPr>
          <w:rFonts w:eastAsia="Times New Roman" w:cstheme="minorHAnsi"/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</w:t>
      </w:r>
      <w:r w:rsidR="00ED7743" w:rsidRPr="00183BF8">
        <w:rPr>
          <w:rFonts w:eastAsia="Times New Roman" w:cstheme="minorHAnsi"/>
          <w:i/>
          <w:color w:val="0070C0"/>
          <w:lang w:val="x-none" w:eastAsia="x-none"/>
        </w:rPr>
        <w:t>úchyty pro její stálé umístění.</w:t>
      </w:r>
    </w:p>
    <w:p w14:paraId="0CE83419" w14:textId="33594035" w:rsidR="00B66A74" w:rsidRPr="00812F9E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Pro výrobu </w:t>
      </w:r>
      <w:r w:rsidR="00535789"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se používá pouze nový, dosud nepoužitý automobilový podvozek, který není v době </w:t>
      </w:r>
      <w:r w:rsidR="00183BF8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převzetí vozidla kupujícím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starší </w:t>
      </w:r>
      <w:r w:rsidR="00816401" w:rsidRPr="00812F9E">
        <w:rPr>
          <w:rFonts w:asciiTheme="minorHAnsi" w:hAnsiTheme="minorHAnsi" w:cstheme="minorHAnsi"/>
          <w:sz w:val="22"/>
          <w:szCs w:val="22"/>
          <w:lang w:val="cs-CZ" w:eastAsia="cs-CZ"/>
        </w:rPr>
        <w:t>18</w:t>
      </w:r>
      <w:r w:rsidRPr="00812F9E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 měsíců, a pro účelovou nástavbu jsou použity pouze nové a originální součásti.</w:t>
      </w:r>
    </w:p>
    <w:p w14:paraId="4323635F" w14:textId="77777777" w:rsidR="00D725C5" w:rsidRPr="00183BF8" w:rsidRDefault="00D725C5" w:rsidP="00656EC8">
      <w:pPr>
        <w:numPr>
          <w:ilvl w:val="0"/>
          <w:numId w:val="10"/>
        </w:numPr>
        <w:tabs>
          <w:tab w:val="left" w:pos="426"/>
        </w:tabs>
        <w:spacing w:before="120" w:after="0" w:line="240" w:lineRule="auto"/>
        <w:ind w:left="426" w:hanging="426"/>
        <w:jc w:val="both"/>
        <w:rPr>
          <w:rFonts w:eastAsia="Times New Roman" w:cstheme="minorHAnsi"/>
          <w:lang w:val="x-none" w:eastAsia="x-none"/>
        </w:rPr>
      </w:pPr>
      <w:r w:rsidRPr="00183BF8">
        <w:rPr>
          <w:rFonts w:eastAsia="Times New Roman" w:cstheme="minorHAnsi"/>
          <w:lang w:val="x-none" w:eastAsia="x-none"/>
        </w:rPr>
        <w:t xml:space="preserve">Všechny položky požárního příslušenství a všechna zařízení použita pro montáž do </w:t>
      </w:r>
      <w:r w:rsidR="00535789" w:rsidRPr="00183BF8">
        <w:rPr>
          <w:rFonts w:eastAsia="Times New Roman" w:cstheme="minorHAnsi"/>
          <w:lang w:eastAsia="x-none"/>
        </w:rPr>
        <w:t>DA</w:t>
      </w:r>
      <w:r w:rsidRPr="00183BF8">
        <w:rPr>
          <w:rFonts w:eastAsia="Times New Roman" w:cstheme="minorHAnsi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3FA80782" w14:textId="77777777" w:rsidR="00B66A74" w:rsidRPr="00183BF8" w:rsidRDefault="00535789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 w:eastAsia="cs-CZ"/>
        </w:rPr>
        <w:t xml:space="preserve">DA </w:t>
      </w:r>
      <w:r w:rsidR="00B66A74" w:rsidRPr="00183BF8">
        <w:rPr>
          <w:rFonts w:asciiTheme="minorHAnsi" w:hAnsiTheme="minorHAnsi" w:cstheme="minorHAnsi"/>
          <w:sz w:val="22"/>
          <w:szCs w:val="22"/>
          <w:lang w:val="cs-CZ" w:eastAsia="cs-CZ"/>
        </w:rPr>
        <w:t>splňuje technické podmínky stanovené:</w:t>
      </w:r>
    </w:p>
    <w:p w14:paraId="2C34D175" w14:textId="392770FF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předpisy pro provoz vozidel na pozemních komunikacích v ČR a veškeré povinné údaje k provedení a</w:t>
      </w:r>
      <w:r w:rsidR="00812F9E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vybavení </w:t>
      </w:r>
      <w:r w:rsidR="00535789" w:rsidRPr="00183BF8">
        <w:rPr>
          <w:rFonts w:asciiTheme="minorHAnsi" w:hAnsiTheme="minorHAnsi" w:cstheme="minorHAnsi"/>
          <w:color w:val="auto"/>
          <w:sz w:val="22"/>
          <w:szCs w:val="22"/>
        </w:rPr>
        <w:t>DA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 xml:space="preserve"> včetně výjimek, které jsou uvedeny v </w:t>
      </w:r>
      <w:r w:rsidR="00962384" w:rsidRPr="00962384">
        <w:rPr>
          <w:rFonts w:asciiTheme="minorHAnsi" w:hAnsiTheme="minorHAnsi" w:cstheme="minorHAnsi"/>
          <w:color w:val="auto"/>
          <w:sz w:val="22"/>
          <w:szCs w:val="22"/>
        </w:rPr>
        <w:t xml:space="preserve">dokumentaci nezbytné pro 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registraci vozidla</w:t>
      </w:r>
      <w:r w:rsidRPr="00167F3D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01543712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35/2007 Sb., o technických podmínkách požární techniky, ve</w:t>
      </w:r>
      <w:r w:rsidR="00B90F3A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="00B31BDF"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6D15E8C" w14:textId="77777777" w:rsidR="00B66A74" w:rsidRPr="00183BF8" w:rsidRDefault="00B66A74" w:rsidP="000D20BA">
      <w:pPr>
        <w:pStyle w:val="Default"/>
        <w:numPr>
          <w:ilvl w:val="2"/>
          <w:numId w:val="2"/>
        </w:numPr>
        <w:tabs>
          <w:tab w:val="clear" w:pos="1080"/>
          <w:tab w:val="num" w:pos="720"/>
        </w:tabs>
        <w:ind w:left="709" w:hanging="28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vyhláškou č. 247/2001 Sb., o organizaci a činnosti jednotek požární ochrany ve</w:t>
      </w:r>
      <w:r w:rsidR="00ED7743" w:rsidRPr="00183BF8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Pr="00183BF8">
        <w:rPr>
          <w:rFonts w:asciiTheme="minorHAnsi" w:hAnsiTheme="minorHAnsi" w:cstheme="minorHAnsi"/>
          <w:color w:val="auto"/>
          <w:sz w:val="22"/>
          <w:szCs w:val="22"/>
        </w:rPr>
        <w:t>znění pozdějších předpisů</w:t>
      </w:r>
      <w:r w:rsidR="00577E63" w:rsidRPr="00183BF8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14:paraId="1312C360" w14:textId="5B7D17B4" w:rsidR="00183BF8" w:rsidRPr="00183BF8" w:rsidRDefault="00B66A74" w:rsidP="00F334A3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3BF8">
        <w:rPr>
          <w:rFonts w:asciiTheme="minorHAnsi" w:hAnsiTheme="minorHAnsi" w:cstheme="minorHAnsi"/>
          <w:color w:val="auto"/>
          <w:sz w:val="22"/>
          <w:szCs w:val="22"/>
        </w:rPr>
        <w:t>a dále uvedené technické podmínky.</w:t>
      </w:r>
    </w:p>
    <w:p w14:paraId="13C21221" w14:textId="77777777" w:rsidR="00870401" w:rsidRPr="00183BF8" w:rsidRDefault="00B66A74" w:rsidP="00656EC8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val="cs-CZ" w:eastAsia="cs-CZ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t xml:space="preserve">Kabina osádky </w:t>
      </w:r>
      <w:r w:rsidR="00535789" w:rsidRPr="00183BF8">
        <w:rPr>
          <w:rFonts w:asciiTheme="minorHAnsi" w:hAnsiTheme="minorHAnsi" w:cstheme="minorHAnsi"/>
          <w:b/>
          <w:sz w:val="22"/>
          <w:szCs w:val="22"/>
          <w:lang w:val="cs-CZ" w:eastAsia="cs-CZ"/>
        </w:rPr>
        <w:t>DA</w:t>
      </w:r>
    </w:p>
    <w:p w14:paraId="173E262D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Kabinou osádky se rozumí prostor první řady sedadel,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kterou tvoří</w:t>
      </w:r>
    </w:p>
    <w:p w14:paraId="6A289EE4" w14:textId="77777777" w:rsidR="002234F4" w:rsidRPr="00B36044" w:rsidRDefault="002234F4" w:rsidP="002234F4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sedadla pro </w:t>
      </w:r>
      <w:r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spolujezdce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 a pro </w:t>
      </w:r>
      <w:r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řidiče</w:t>
      </w:r>
      <w:r w:rsidRPr="00B36044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,</w:t>
      </w:r>
    </w:p>
    <w:p w14:paraId="33646EA4" w14:textId="77777777" w:rsidR="002234F4" w:rsidRPr="00B36044" w:rsidRDefault="002234F4" w:rsidP="002234F4">
      <w:pPr>
        <w:pStyle w:val="Zkladntext"/>
        <w:numPr>
          <w:ilvl w:val="0"/>
          <w:numId w:val="1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sedadla pro </w:t>
      </w:r>
      <w:r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spolujezdce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, pro </w:t>
      </w:r>
      <w:r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řidiče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a pro jedn</w:t>
      </w:r>
      <w:r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u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</w:t>
      </w:r>
      <w:r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osobu</w:t>
      </w:r>
      <w:r w:rsidRPr="00B36044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,</w:t>
      </w:r>
    </w:p>
    <w:p w14:paraId="799747C7" w14:textId="5F0BABE7" w:rsidR="00B31BDF" w:rsidRPr="00183BF8" w:rsidRDefault="002234F4" w:rsidP="00B31BDF">
      <w:pPr>
        <w:pStyle w:val="Zkladntext"/>
        <w:spacing w:after="0"/>
        <w:ind w:left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druhé řady sedadel pro </w:t>
      </w:r>
      <w:r w:rsidRPr="002234F4">
        <w:rPr>
          <w:rFonts w:asciiTheme="minorHAnsi" w:hAnsiTheme="minorHAnsi" w:cstheme="minorHAnsi"/>
          <w:sz w:val="22"/>
          <w:szCs w:val="22"/>
        </w:rPr>
        <w:t>tři osoby a třetí řady sedadel pro tři osoby</w:t>
      </w:r>
      <w:r w:rsidR="00B31BDF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3BA99E18" w14:textId="4CBA9A54" w:rsidR="00B31BDF" w:rsidRPr="00183BF8" w:rsidRDefault="005A62E8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Sedadla jsou</w:t>
      </w:r>
    </w:p>
    <w:p w14:paraId="7522E1D9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orientována po směru jízdy.</w:t>
      </w:r>
    </w:p>
    <w:p w14:paraId="563F2795" w14:textId="77777777" w:rsidR="00B31BDF" w:rsidRPr="00183BF8" w:rsidRDefault="00B31BDF" w:rsidP="00656EC8">
      <w:pPr>
        <w:pStyle w:val="Default"/>
        <w:numPr>
          <w:ilvl w:val="0"/>
          <w:numId w:val="14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v první a třetí řadě sedadel orientována po směru jízdy a ve druhé řadě sedadel orientována proti směru jízdy.</w:t>
      </w:r>
    </w:p>
    <w:p w14:paraId="4FDE72BE" w14:textId="77777777" w:rsidR="00B31BDF" w:rsidRPr="00183BF8" w:rsidRDefault="00B31BDF" w:rsidP="00B31BDF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jednoprostorová, nedělená a je vybavena</w:t>
      </w:r>
    </w:p>
    <w:p w14:paraId="23E4C748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třemi dveřmi, z nichž jedny jsou posuvné.</w:t>
      </w:r>
    </w:p>
    <w:p w14:paraId="1ABDC9FC" w14:textId="77777777" w:rsidR="00B31BDF" w:rsidRPr="00183BF8" w:rsidRDefault="00B31BDF" w:rsidP="00656EC8">
      <w:pPr>
        <w:pStyle w:val="Zkladntext"/>
        <w:numPr>
          <w:ilvl w:val="0"/>
          <w:numId w:val="13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čtyřmi dveřmi, z nichž dvoje jsou posuvné.</w:t>
      </w:r>
    </w:p>
    <w:p w14:paraId="7DFA7E31" w14:textId="77777777" w:rsidR="00A657C4" w:rsidRPr="00183BF8" w:rsidRDefault="00A657C4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</w:t>
      </w:r>
    </w:p>
    <w:p w14:paraId="0DC8201B" w14:textId="77777777" w:rsidR="00A657C4" w:rsidRPr="00183BF8" w:rsidRDefault="00A657C4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31121D">
        <w:rPr>
          <w:rFonts w:asciiTheme="minorHAnsi" w:hAnsiTheme="minorHAnsi"/>
          <w:b/>
          <w:color w:val="00B050"/>
          <w:sz w:val="22"/>
          <w:lang w:val="cs-CZ"/>
        </w:rPr>
        <w:t xml:space="preserve">analogovou radiostanicí kompatibilní s </w:t>
      </w:r>
      <w:r w:rsidRPr="0031121D">
        <w:rPr>
          <w:rFonts w:asciiTheme="minorHAnsi" w:hAnsiTheme="minorHAnsi"/>
          <w:b/>
          <w:color w:val="00B050"/>
          <w:sz w:val="22"/>
          <w:highlight w:val="cyan"/>
          <w:lang w:val="cs-CZ"/>
        </w:rPr>
        <w:t>typem …, výrobce …</w:t>
      </w:r>
      <w:r w:rsidRPr="0031121D">
        <w:rPr>
          <w:rFonts w:asciiTheme="minorHAnsi" w:hAnsiTheme="minorHAnsi"/>
          <w:b/>
          <w:color w:val="00B050"/>
          <w:sz w:val="22"/>
          <w:lang w:val="cs-CZ"/>
        </w:rPr>
        <w:t xml:space="preserve"> a příslušnou střešní anténou, které pro montáž dodá </w:t>
      </w:r>
    </w:p>
    <w:p w14:paraId="51845A7D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5D904D77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03F8C931" w14:textId="77777777" w:rsidR="00A657C4" w:rsidRPr="00183BF8" w:rsidRDefault="00A657C4" w:rsidP="007705A3">
      <w:pPr>
        <w:spacing w:after="0"/>
        <w:ind w:left="567"/>
        <w:jc w:val="both"/>
        <w:rPr>
          <w:rFonts w:cstheme="minorHAnsi"/>
          <w:b/>
          <w:bCs/>
          <w:color w:val="00B050"/>
          <w:lang w:val="x-none" w:eastAsia="x-none"/>
        </w:rPr>
      </w:pPr>
      <w:r w:rsidRPr="0031121D">
        <w:rPr>
          <w:b/>
          <w:color w:val="00B050"/>
          <w:lang w:val="x-none"/>
        </w:rPr>
        <w:t>Analogová radiostanice splňuje parametry dle bodu 4 Přílohy č.</w:t>
      </w:r>
      <w:r w:rsidRPr="0031121D">
        <w:rPr>
          <w:b/>
          <w:color w:val="00B050"/>
        </w:rPr>
        <w:t> </w:t>
      </w:r>
      <w:r w:rsidRPr="0031121D">
        <w:rPr>
          <w:b/>
          <w:color w:val="00B050"/>
          <w:lang w:val="x-none"/>
        </w:rPr>
        <w:t>1</w:t>
      </w:r>
      <w:r w:rsidRPr="0031121D">
        <w:rPr>
          <w:b/>
          <w:color w:val="00B050"/>
        </w:rPr>
        <w:t>,</w:t>
      </w:r>
      <w:r w:rsidRPr="0031121D">
        <w:rPr>
          <w:b/>
          <w:color w:val="00B050"/>
          <w:lang w:val="x-none"/>
        </w:rPr>
        <w:t xml:space="preserve"> vyhl</w:t>
      </w:r>
      <w:r w:rsidRPr="0031121D">
        <w:rPr>
          <w:b/>
          <w:color w:val="00B050"/>
        </w:rPr>
        <w:t>ášky</w:t>
      </w:r>
      <w:r w:rsidRPr="0031121D">
        <w:rPr>
          <w:b/>
          <w:color w:val="00B050"/>
          <w:lang w:val="x-none"/>
        </w:rPr>
        <w:t xml:space="preserve"> č.</w:t>
      </w:r>
      <w:r w:rsidRPr="0031121D">
        <w:rPr>
          <w:b/>
          <w:color w:val="00B050"/>
        </w:rPr>
        <w:t> </w:t>
      </w:r>
      <w:r w:rsidRPr="0031121D">
        <w:rPr>
          <w:b/>
          <w:color w:val="00B050"/>
          <w:lang w:val="x-none"/>
        </w:rPr>
        <w:t>69/2014</w:t>
      </w:r>
      <w:r w:rsidRPr="0031121D">
        <w:rPr>
          <w:b/>
          <w:color w:val="00B050"/>
        </w:rPr>
        <w:t> </w:t>
      </w:r>
      <w:r w:rsidRPr="0031121D">
        <w:rPr>
          <w:b/>
          <w:color w:val="00B050"/>
          <w:lang w:val="x-none"/>
        </w:rPr>
        <w:t>Sb., o</w:t>
      </w:r>
      <w:r w:rsidRPr="0031121D">
        <w:rPr>
          <w:b/>
          <w:color w:val="00B050"/>
        </w:rPr>
        <w:t> </w:t>
      </w:r>
      <w:r w:rsidRPr="0031121D">
        <w:rPr>
          <w:b/>
          <w:color w:val="00B050"/>
          <w:lang w:val="x-none"/>
        </w:rPr>
        <w:t>technických podmínkách věcných prostředků požární ochrany, včetně tlačítkového mikrofonu umožňujícího uživatelsky zadat jednu sekvenci selektivní volby.</w:t>
      </w:r>
    </w:p>
    <w:p w14:paraId="7A4B130C" w14:textId="77777777" w:rsidR="00A657C4" w:rsidRPr="0031121D" w:rsidRDefault="00A657C4" w:rsidP="00656EC8">
      <w:pPr>
        <w:numPr>
          <w:ilvl w:val="0"/>
          <w:numId w:val="27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b/>
          <w:color w:val="FF0000"/>
          <w:lang w:val="x-none"/>
        </w:rPr>
      </w:pPr>
      <w:r w:rsidRPr="0031121D">
        <w:rPr>
          <w:b/>
          <w:color w:val="FF0000"/>
          <w:lang w:val="x-none"/>
        </w:rPr>
        <w:t xml:space="preserve">digitálním terminálem kompatibilním s </w:t>
      </w:r>
      <w:r w:rsidRPr="0031121D">
        <w:rPr>
          <w:b/>
          <w:color w:val="FF0000"/>
          <w:highlight w:val="cyan"/>
        </w:rPr>
        <w:t xml:space="preserve">typem </w:t>
      </w:r>
      <w:r w:rsidRPr="0031121D">
        <w:rPr>
          <w:b/>
          <w:color w:val="FF0000"/>
          <w:highlight w:val="cyan"/>
          <w:lang w:val="x-none"/>
        </w:rPr>
        <w:t xml:space="preserve">…, </w:t>
      </w:r>
      <w:r w:rsidRPr="0031121D">
        <w:rPr>
          <w:b/>
          <w:color w:val="FF0000"/>
          <w:highlight w:val="cyan"/>
        </w:rPr>
        <w:t>výrobce …</w:t>
      </w:r>
      <w:r w:rsidRPr="0031121D">
        <w:rPr>
          <w:b/>
          <w:color w:val="FF0000"/>
        </w:rPr>
        <w:t>, včetně montážní sady s</w:t>
      </w:r>
      <w:r w:rsidR="00ED7743" w:rsidRPr="0031121D">
        <w:rPr>
          <w:b/>
          <w:color w:val="FF0000"/>
        </w:rPr>
        <w:t> </w:t>
      </w:r>
      <w:r w:rsidRPr="0031121D">
        <w:rPr>
          <w:b/>
          <w:color w:val="FF0000"/>
          <w:lang w:val="x-none"/>
        </w:rPr>
        <w:t>příslušnou střešní anténou,</w:t>
      </w:r>
      <w:r w:rsidRPr="0031121D">
        <w:rPr>
          <w:b/>
          <w:lang w:val="x-none"/>
        </w:rPr>
        <w:t xml:space="preserve"> </w:t>
      </w:r>
      <w:r w:rsidRPr="0031121D">
        <w:rPr>
          <w:b/>
          <w:color w:val="FF0000"/>
          <w:lang w:val="x-none"/>
        </w:rPr>
        <w:t xml:space="preserve">které pro montáž dodá </w:t>
      </w:r>
    </w:p>
    <w:p w14:paraId="2D26A0AE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3DEF0DA6" w14:textId="77777777" w:rsidR="00A657C4" w:rsidRPr="00183BF8" w:rsidRDefault="00A657C4" w:rsidP="00656EC8">
      <w:pPr>
        <w:numPr>
          <w:ilvl w:val="0"/>
          <w:numId w:val="17"/>
        </w:numPr>
        <w:tabs>
          <w:tab w:val="clear" w:pos="720"/>
          <w:tab w:val="num" w:pos="1134"/>
        </w:tabs>
        <w:spacing w:after="0" w:line="240" w:lineRule="auto"/>
        <w:ind w:left="1134" w:hanging="284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16EB7C5D" w14:textId="77777777" w:rsidR="00A657C4" w:rsidRPr="0031121D" w:rsidRDefault="00A657C4" w:rsidP="007705A3">
      <w:pPr>
        <w:spacing w:after="0"/>
        <w:ind w:left="567"/>
        <w:jc w:val="both"/>
        <w:rPr>
          <w:b/>
          <w:color w:val="FF0000"/>
          <w:lang w:val="x-none"/>
        </w:rPr>
      </w:pPr>
      <w:r w:rsidRPr="0031121D">
        <w:rPr>
          <w:b/>
          <w:color w:val="FF0000"/>
          <w:lang w:val="x-none"/>
        </w:rPr>
        <w:t>Digitální terminál splňuje parametry dle</w:t>
      </w:r>
      <w:r w:rsidRPr="0031121D">
        <w:rPr>
          <w:b/>
          <w:color w:val="FF0000"/>
        </w:rPr>
        <w:t> </w:t>
      </w:r>
      <w:r w:rsidRPr="0031121D">
        <w:rPr>
          <w:b/>
          <w:color w:val="FF0000"/>
          <w:lang w:val="x-none"/>
        </w:rPr>
        <w:t>§1, odst.</w:t>
      </w:r>
      <w:r w:rsidRPr="0031121D">
        <w:rPr>
          <w:b/>
          <w:color w:val="FF0000"/>
        </w:rPr>
        <w:t> </w:t>
      </w:r>
      <w:r w:rsidRPr="0031121D">
        <w:rPr>
          <w:b/>
          <w:color w:val="FF0000"/>
          <w:lang w:val="x-none"/>
        </w:rPr>
        <w:t>2, písm.</w:t>
      </w:r>
      <w:r w:rsidRPr="0031121D">
        <w:rPr>
          <w:b/>
          <w:color w:val="FF0000"/>
        </w:rPr>
        <w:t> </w:t>
      </w:r>
      <w:r w:rsidRPr="0031121D">
        <w:rPr>
          <w:b/>
          <w:color w:val="FF0000"/>
          <w:lang w:val="x-none"/>
        </w:rPr>
        <w:t>a) vyhl</w:t>
      </w:r>
      <w:r w:rsidRPr="0031121D">
        <w:rPr>
          <w:b/>
          <w:color w:val="FF0000"/>
        </w:rPr>
        <w:t>ášky</w:t>
      </w:r>
      <w:r w:rsidRPr="0031121D">
        <w:rPr>
          <w:b/>
          <w:color w:val="FF0000"/>
          <w:lang w:val="x-none"/>
        </w:rPr>
        <w:t xml:space="preserve"> č.</w:t>
      </w:r>
      <w:r w:rsidRPr="0031121D">
        <w:rPr>
          <w:b/>
          <w:color w:val="FF0000"/>
        </w:rPr>
        <w:t> </w:t>
      </w:r>
      <w:r w:rsidRPr="0031121D">
        <w:rPr>
          <w:b/>
          <w:color w:val="FF0000"/>
          <w:lang w:val="x-none"/>
        </w:rPr>
        <w:t>69/2014</w:t>
      </w:r>
      <w:r w:rsidRPr="0031121D">
        <w:rPr>
          <w:b/>
          <w:color w:val="FF0000"/>
        </w:rPr>
        <w:t> </w:t>
      </w:r>
      <w:r w:rsidR="00ED7743" w:rsidRPr="0031121D">
        <w:rPr>
          <w:b/>
          <w:color w:val="FF0000"/>
          <w:lang w:val="x-none"/>
        </w:rPr>
        <w:t xml:space="preserve">Sb., </w:t>
      </w:r>
      <w:r w:rsidRPr="0031121D">
        <w:rPr>
          <w:b/>
          <w:color w:val="FF0000"/>
          <w:lang w:val="x-none"/>
        </w:rPr>
        <w:t>o</w:t>
      </w:r>
      <w:r w:rsidRPr="0031121D">
        <w:rPr>
          <w:b/>
          <w:color w:val="FF0000"/>
        </w:rPr>
        <w:t> </w:t>
      </w:r>
      <w:r w:rsidRPr="0031121D">
        <w:rPr>
          <w:b/>
          <w:color w:val="FF0000"/>
          <w:lang w:val="x-none"/>
        </w:rPr>
        <w:t>technických podmínkách věcných prostředků požární ochrany.</w:t>
      </w:r>
    </w:p>
    <w:p w14:paraId="630EB434" w14:textId="7B6B3C13" w:rsidR="00693FFF" w:rsidRPr="00183BF8" w:rsidRDefault="003460EE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31121D">
        <w:rPr>
          <w:rFonts w:asciiTheme="minorHAnsi" w:hAnsiTheme="minorHAnsi"/>
          <w:color w:val="0070C0"/>
          <w:sz w:val="22"/>
        </w:rPr>
        <w:t>(</w:t>
      </w:r>
      <w:r w:rsidRPr="0031121D">
        <w:rPr>
          <w:rFonts w:asciiTheme="minorHAnsi" w:hAnsiTheme="minorHAnsi"/>
          <w:color w:val="0070C0"/>
          <w:sz w:val="22"/>
          <w:lang w:val="cs-CZ"/>
        </w:rPr>
        <w:t>Nepovinný bod</w:t>
      </w:r>
      <w:r w:rsidRPr="0031121D">
        <w:rPr>
          <w:rFonts w:asciiTheme="minorHAnsi" w:hAnsiTheme="minorHAnsi"/>
          <w:color w:val="0070C0"/>
          <w:sz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="00693FFF"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 dvěma dobíjecími úchyty pro ruční radiostanice kompatibilními s </w:t>
      </w:r>
      <w:r w:rsidR="00693FFF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typem …, výrobce …</w:t>
      </w:r>
      <w:r w:rsidR="00693FFF" w:rsidRPr="00183BF8">
        <w:rPr>
          <w:rFonts w:asciiTheme="minorHAnsi" w:hAnsiTheme="minorHAnsi" w:cstheme="minorHAnsi"/>
          <w:sz w:val="22"/>
          <w:szCs w:val="22"/>
          <w:lang w:val="cs-CZ"/>
        </w:rPr>
        <w:t>, úchyty pro montáž</w:t>
      </w:r>
    </w:p>
    <w:p w14:paraId="4624267A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poskytne zadavatel.</w:t>
      </w:r>
    </w:p>
    <w:p w14:paraId="73E4EC43" w14:textId="77777777" w:rsidR="00693FFF" w:rsidRPr="00183BF8" w:rsidRDefault="00693FFF" w:rsidP="00656EC8">
      <w:pPr>
        <w:pStyle w:val="Zkladntext"/>
        <w:numPr>
          <w:ilvl w:val="0"/>
          <w:numId w:val="1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 výrobce DA (dodavatel).</w:t>
      </w:r>
    </w:p>
    <w:p w14:paraId="3048AD4B" w14:textId="77777777" w:rsidR="000D20BA" w:rsidRPr="00183BF8" w:rsidRDefault="000D20BA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lastRenderedPageBreak/>
        <w:t xml:space="preserve">Kabina </w:t>
      </w:r>
      <w:r w:rsidRPr="00183BF8">
        <w:rPr>
          <w:rFonts w:asciiTheme="minorHAnsi" w:hAnsiTheme="minorHAnsi" w:cstheme="minorHAnsi"/>
          <w:sz w:val="22"/>
          <w:szCs w:val="22"/>
        </w:rPr>
        <w:t xml:space="preserve">osádky je vybavena dvěma dobíjecími úchyty pro ruční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svítilny</w:t>
      </w:r>
      <w:r w:rsidRPr="00183BF8">
        <w:rPr>
          <w:rFonts w:asciiTheme="minorHAnsi" w:hAnsiTheme="minorHAnsi" w:cstheme="minorHAnsi"/>
          <w:sz w:val="22"/>
          <w:szCs w:val="22"/>
        </w:rPr>
        <w:t xml:space="preserve"> kompatibilními s </w:t>
      </w:r>
      <w:r w:rsidRPr="00183BF8">
        <w:rPr>
          <w:rFonts w:asciiTheme="minorHAnsi" w:hAnsiTheme="minorHAnsi" w:cstheme="minorHAnsi"/>
          <w:sz w:val="22"/>
          <w:szCs w:val="22"/>
          <w:highlight w:val="cyan"/>
        </w:rPr>
        <w:t>typem …, výrobce …</w:t>
      </w:r>
      <w:r w:rsidRPr="00183BF8">
        <w:rPr>
          <w:rFonts w:asciiTheme="minorHAnsi" w:hAnsiTheme="minorHAnsi" w:cstheme="minorHAnsi"/>
          <w:sz w:val="22"/>
          <w:szCs w:val="22"/>
        </w:rPr>
        <w:t>, úchyty pro montáž</w:t>
      </w:r>
    </w:p>
    <w:p w14:paraId="6F2CDFE6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val="x-none" w:eastAsia="x-none"/>
        </w:rPr>
      </w:pPr>
      <w:r w:rsidRPr="00183BF8">
        <w:rPr>
          <w:rFonts w:eastAsia="Times New Roman" w:cstheme="minorHAnsi"/>
          <w:b/>
          <w:color w:val="00B050"/>
          <w:lang w:eastAsia="x-none"/>
        </w:rPr>
        <w:t>poskytne zadavatel.</w:t>
      </w:r>
    </w:p>
    <w:p w14:paraId="2796699A" w14:textId="77777777" w:rsidR="000D20BA" w:rsidRPr="00183BF8" w:rsidRDefault="000D20BA" w:rsidP="00656EC8">
      <w:pPr>
        <w:numPr>
          <w:ilvl w:val="0"/>
          <w:numId w:val="16"/>
        </w:numPr>
        <w:spacing w:after="0" w:line="240" w:lineRule="auto"/>
        <w:ind w:left="851" w:hanging="284"/>
        <w:jc w:val="both"/>
        <w:rPr>
          <w:rFonts w:eastAsia="Times New Roman" w:cstheme="minorHAnsi"/>
          <w:b/>
          <w:color w:val="FF0000"/>
          <w:lang w:val="x-none" w:eastAsia="x-none"/>
        </w:rPr>
      </w:pPr>
      <w:r w:rsidRPr="00183BF8">
        <w:rPr>
          <w:rFonts w:cstheme="minorHAnsi"/>
          <w:b/>
          <w:color w:val="FF0000"/>
        </w:rPr>
        <w:t>dodá výrobce DA (dodavatel).</w:t>
      </w:r>
    </w:p>
    <w:p w14:paraId="505DF3EA" w14:textId="77777777" w:rsidR="007705A3" w:rsidRPr="00183BF8" w:rsidRDefault="007705A3" w:rsidP="007705A3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Kabina osádky je vybavena:</w:t>
      </w:r>
    </w:p>
    <w:p w14:paraId="657A7852" w14:textId="77777777" w:rsidR="002234F4" w:rsidRDefault="002234F4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klimatizační jednotkou,</w:t>
      </w:r>
    </w:p>
    <w:p w14:paraId="3F632FF9" w14:textId="3A44338D" w:rsidR="007705A3" w:rsidRPr="00183BF8" w:rsidRDefault="007705A3" w:rsidP="00656EC8">
      <w:pPr>
        <w:pStyle w:val="Zkladntext"/>
        <w:numPr>
          <w:ilvl w:val="0"/>
          <w:numId w:val="26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druhým výměníkem topení umístěným v prostoru druhé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 </w:t>
      </w:r>
      <w:r w:rsidR="00655A1B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třetí řady sedadel,</w:t>
      </w:r>
    </w:p>
    <w:p w14:paraId="5B3446BC" w14:textId="277E6B2F" w:rsidR="007705A3" w:rsidRPr="00183BF8" w:rsidRDefault="007705A3" w:rsidP="00656EC8">
      <w:pPr>
        <w:pStyle w:val="Zkladntext"/>
        <w:numPr>
          <w:ilvl w:val="0"/>
          <w:numId w:val="26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topením nezávislým na chodu motoru a jízdě o tepelném výkonu nejméně </w:t>
      </w:r>
      <w:r w:rsidR="00D4772B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4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 xml:space="preserve"> kW</w:t>
      </w: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.</w:t>
      </w:r>
    </w:p>
    <w:p w14:paraId="7F8A8DFC" w14:textId="77777777" w:rsidR="0067382C" w:rsidRPr="00183BF8" w:rsidRDefault="0067382C" w:rsidP="0067382C">
      <w:pPr>
        <w:pStyle w:val="Odstavecseseznamem"/>
        <w:numPr>
          <w:ilvl w:val="1"/>
          <w:numId w:val="1"/>
        </w:numPr>
        <w:spacing w:after="12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nejméně airbagem řidiče a spolujezdce.</w:t>
      </w:r>
    </w:p>
    <w:p w14:paraId="0175E7C6" w14:textId="77777777" w:rsidR="005E7E87" w:rsidRPr="00183BF8" w:rsidRDefault="005E7E87" w:rsidP="008306D0">
      <w:pPr>
        <w:pStyle w:val="Zkladntext"/>
        <w:numPr>
          <w:ilvl w:val="1"/>
          <w:numId w:val="1"/>
        </w:numPr>
        <w:spacing w:before="120"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Kabina osádky je dále vybavena:</w:t>
      </w:r>
    </w:p>
    <w:p w14:paraId="234947B6" w14:textId="77777777" w:rsidR="00E41678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autorádiem</w:t>
      </w:r>
      <w:r w:rsidR="005B2E45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s handsfree Bluetooth,</w:t>
      </w:r>
    </w:p>
    <w:p w14:paraId="4D50CE1C" w14:textId="735E7F9E" w:rsidR="00693FFF" w:rsidRPr="00183BF8" w:rsidRDefault="00A45730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v dosahu sedadla </w:t>
      </w:r>
      <w:r w:rsidR="002234F4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spolujezdce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dvěma samostatnými automobilovými zásuvkami s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napětím 12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V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a</w:t>
      </w:r>
      <w:r w:rsidR="00693FFF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elektrickým proudem každé nejméně 8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 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dvěma zásuvkami USB s elektrickým proudem každé nejméně 2 A trvale napojenými na</w:t>
      </w:r>
      <w:r w:rsidR="00B90F3A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zdroj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 pro</w:t>
      </w:r>
      <w:r w:rsidR="00812F9E">
        <w:rPr>
          <w:rFonts w:asciiTheme="minorHAnsi" w:hAnsiTheme="minorHAnsi" w:cstheme="minorHAnsi"/>
          <w:b/>
          <w:color w:val="00B050"/>
          <w:sz w:val="22"/>
          <w:szCs w:val="22"/>
        </w:rPr>
        <w:t> </w:t>
      </w:r>
      <w:r w:rsidR="00E41678"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případné napojení nabíjecích prvků mobilních telefonů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,</w:t>
      </w:r>
    </w:p>
    <w:p w14:paraId="2FFFE7F8" w14:textId="77777777" w:rsidR="00693FFF" w:rsidRPr="00183BF8" w:rsidRDefault="00693FFF" w:rsidP="00656EC8">
      <w:pPr>
        <w:pStyle w:val="Default"/>
        <w:numPr>
          <w:ilvl w:val="0"/>
          <w:numId w:val="28"/>
        </w:numPr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kamerou pro sledování provozu před DA, včetně držáku, paměťové karty a napájecí zásuvky napojené na zdroj po otočení klíčku zapalování do první polohy. Záznam kamery je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aktivován přivedením napájecího napětí a deaktivován jeho odpojením. Kameru pro</w:t>
      </w:r>
      <w:r w:rsidR="00B90F3A" w:rsidRPr="00183BF8">
        <w:rPr>
          <w:rFonts w:asciiTheme="minorHAnsi" w:hAnsiTheme="minorHAnsi" w:cstheme="minorHAnsi"/>
          <w:b/>
          <w:color w:val="FF0000"/>
          <w:sz w:val="22"/>
          <w:szCs w:val="22"/>
        </w:rPr>
        <w:t> 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montáž</w:t>
      </w:r>
    </w:p>
    <w:p w14:paraId="0772E486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poskytne zadavatel.</w:t>
      </w:r>
    </w:p>
    <w:p w14:paraId="5DB58A79" w14:textId="77777777" w:rsidR="00693FFF" w:rsidRPr="00183BF8" w:rsidRDefault="00693FFF" w:rsidP="00656EC8">
      <w:pPr>
        <w:pStyle w:val="Default"/>
        <w:numPr>
          <w:ilvl w:val="0"/>
          <w:numId w:val="15"/>
        </w:numPr>
        <w:ind w:left="1134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dodá výrobce DA (dodavatel).</w:t>
      </w:r>
    </w:p>
    <w:p w14:paraId="188E1ABA" w14:textId="7B45E87A" w:rsidR="00425CE2" w:rsidRPr="00183BF8" w:rsidRDefault="002234F4" w:rsidP="00656EC8">
      <w:pPr>
        <w:widowControl w:val="0"/>
        <w:numPr>
          <w:ilvl w:val="0"/>
          <w:numId w:val="29"/>
        </w:numPr>
        <w:tabs>
          <w:tab w:val="clear" w:pos="360"/>
        </w:tabs>
        <w:spacing w:after="0" w:line="240" w:lineRule="auto"/>
        <w:ind w:left="851" w:hanging="425"/>
        <w:jc w:val="both"/>
        <w:rPr>
          <w:rFonts w:cstheme="minorHAnsi"/>
          <w:b/>
          <w:bCs/>
          <w:color w:val="FF0000"/>
          <w:lang w:val="x-none" w:eastAsia="x-none"/>
        </w:rPr>
      </w:pPr>
      <w:r>
        <w:rPr>
          <w:rFonts w:cstheme="minorHAnsi"/>
          <w:b/>
          <w:color w:val="FF0000"/>
          <w:lang w:val="x-none" w:eastAsia="x-none"/>
        </w:rPr>
        <w:t xml:space="preserve">v dosahu sedadla </w:t>
      </w:r>
      <w:r>
        <w:rPr>
          <w:rFonts w:cstheme="minorHAnsi"/>
          <w:b/>
          <w:color w:val="FF0000"/>
          <w:lang w:eastAsia="x-none"/>
        </w:rPr>
        <w:t>spolujezdce</w:t>
      </w:r>
      <w:r w:rsidR="00425CE2" w:rsidRPr="00183BF8">
        <w:rPr>
          <w:rFonts w:cstheme="minorHAnsi"/>
          <w:b/>
          <w:color w:val="FF0000"/>
          <w:lang w:val="x-none" w:eastAsia="x-none"/>
        </w:rPr>
        <w:t xml:space="preserve"> dobíjecí</w:t>
      </w:r>
      <w:r w:rsidR="00425CE2" w:rsidRPr="00183BF8">
        <w:rPr>
          <w:rFonts w:cstheme="minorHAnsi"/>
          <w:b/>
          <w:color w:val="FF0000"/>
          <w:lang w:eastAsia="x-none"/>
        </w:rPr>
        <w:t>m úchytem</w:t>
      </w:r>
      <w:r w:rsidR="00425CE2" w:rsidRPr="00183BF8">
        <w:rPr>
          <w:rFonts w:cstheme="minorHAnsi"/>
          <w:b/>
          <w:color w:val="FF0000"/>
          <w:lang w:val="x-none" w:eastAsia="x-none"/>
        </w:rPr>
        <w:t xml:space="preserve"> tablet</w:t>
      </w:r>
      <w:r w:rsidR="00425CE2" w:rsidRPr="00183BF8">
        <w:rPr>
          <w:rFonts w:cstheme="minorHAnsi"/>
          <w:b/>
          <w:color w:val="FF0000"/>
          <w:lang w:eastAsia="x-none"/>
        </w:rPr>
        <w:t xml:space="preserve">u pro tablet </w:t>
      </w:r>
      <w:r w:rsidR="00425CE2" w:rsidRPr="00183BF8">
        <w:rPr>
          <w:rFonts w:cstheme="minorHAnsi"/>
          <w:b/>
          <w:bCs/>
          <w:color w:val="FF0000"/>
          <w:highlight w:val="cyan"/>
          <w:lang w:eastAsia="x-none"/>
        </w:rPr>
        <w:t xml:space="preserve">typ </w:t>
      </w:r>
      <w:r w:rsidR="00425CE2" w:rsidRPr="00183BF8">
        <w:rPr>
          <w:rFonts w:cstheme="minorHAnsi"/>
          <w:b/>
          <w:bCs/>
          <w:color w:val="FF0000"/>
          <w:highlight w:val="cyan"/>
          <w:lang w:val="x-none" w:eastAsia="x-none"/>
        </w:rPr>
        <w:t xml:space="preserve">…, </w:t>
      </w:r>
      <w:r w:rsidR="00425CE2" w:rsidRPr="00183BF8">
        <w:rPr>
          <w:rFonts w:cstheme="minorHAnsi"/>
          <w:b/>
          <w:bCs/>
          <w:color w:val="FF0000"/>
          <w:highlight w:val="cyan"/>
          <w:lang w:eastAsia="x-none"/>
        </w:rPr>
        <w:t>výrobce …</w:t>
      </w:r>
      <w:r w:rsidR="00425CE2" w:rsidRPr="00183BF8">
        <w:rPr>
          <w:rFonts w:cstheme="minorHAnsi"/>
          <w:b/>
          <w:color w:val="FF0000"/>
          <w:lang w:val="x-none" w:eastAsia="x-none"/>
        </w:rPr>
        <w:t>. Pro</w:t>
      </w:r>
      <w:r w:rsidR="00B90F3A" w:rsidRPr="00183BF8">
        <w:rPr>
          <w:rFonts w:cstheme="minorHAnsi"/>
          <w:b/>
          <w:color w:val="FF0000"/>
          <w:lang w:eastAsia="x-none"/>
        </w:rPr>
        <w:t> </w:t>
      </w:r>
      <w:r w:rsidR="00425CE2" w:rsidRPr="00183BF8">
        <w:rPr>
          <w:rFonts w:cstheme="minorHAnsi"/>
          <w:b/>
          <w:color w:val="FF0000"/>
          <w:lang w:val="x-none" w:eastAsia="x-none"/>
        </w:rPr>
        <w:t xml:space="preserve">napájení tabletu je </w:t>
      </w:r>
      <w:r w:rsidR="00425CE2" w:rsidRPr="00183BF8">
        <w:rPr>
          <w:rFonts w:cstheme="minorHAnsi"/>
          <w:b/>
          <w:color w:val="FF0000"/>
          <w:lang w:eastAsia="x-none"/>
        </w:rPr>
        <w:t>použito</w:t>
      </w:r>
      <w:r w:rsidR="00425CE2" w:rsidRPr="00183BF8">
        <w:rPr>
          <w:rFonts w:cstheme="minorHAnsi"/>
          <w:b/>
          <w:color w:val="FF0000"/>
          <w:lang w:val="x-none" w:eastAsia="x-none"/>
        </w:rPr>
        <w:t xml:space="preserve"> samostatně jištěné (5A) přípojné místo. Tablet pro montáž</w:t>
      </w:r>
    </w:p>
    <w:p w14:paraId="1EA41216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00B050"/>
          <w:lang w:val="x-none" w:eastAsia="x-none"/>
        </w:rPr>
      </w:pPr>
      <w:r w:rsidRPr="00183BF8">
        <w:rPr>
          <w:rFonts w:cstheme="minorHAnsi"/>
          <w:b/>
          <w:bCs/>
          <w:color w:val="00B050"/>
          <w:lang w:eastAsia="x-none"/>
        </w:rPr>
        <w:t xml:space="preserve">poskytne </w:t>
      </w:r>
      <w:r w:rsidRPr="00183BF8">
        <w:rPr>
          <w:rFonts w:cstheme="minorHAnsi"/>
          <w:b/>
          <w:bCs/>
          <w:color w:val="00B050"/>
          <w:lang w:val="x-none" w:eastAsia="x-none"/>
        </w:rPr>
        <w:t>zadavatel.</w:t>
      </w:r>
    </w:p>
    <w:p w14:paraId="17569888" w14:textId="77777777" w:rsidR="00425CE2" w:rsidRPr="00183BF8" w:rsidRDefault="00425CE2" w:rsidP="00656EC8">
      <w:pPr>
        <w:numPr>
          <w:ilvl w:val="0"/>
          <w:numId w:val="18"/>
        </w:numPr>
        <w:tabs>
          <w:tab w:val="clear" w:pos="360"/>
        </w:tabs>
        <w:spacing w:after="0" w:line="240" w:lineRule="auto"/>
        <w:ind w:left="1134" w:hanging="283"/>
        <w:jc w:val="both"/>
        <w:rPr>
          <w:rFonts w:cstheme="minorHAnsi"/>
          <w:b/>
          <w:bCs/>
          <w:color w:val="FF0000"/>
          <w:lang w:val="x-none" w:eastAsia="x-none"/>
        </w:rPr>
      </w:pPr>
      <w:r w:rsidRPr="00183BF8">
        <w:rPr>
          <w:rFonts w:cstheme="minorHAnsi"/>
          <w:b/>
          <w:bCs/>
          <w:color w:val="FF0000"/>
          <w:lang w:eastAsia="x-none"/>
        </w:rPr>
        <w:t xml:space="preserve">dodá </w:t>
      </w:r>
      <w:r w:rsidRPr="00183BF8">
        <w:rPr>
          <w:rFonts w:cstheme="minorHAnsi"/>
          <w:b/>
          <w:bCs/>
          <w:color w:val="FF0000"/>
          <w:lang w:val="x-none" w:eastAsia="x-none"/>
        </w:rPr>
        <w:t xml:space="preserve">výrobce </w:t>
      </w:r>
      <w:r w:rsidRPr="00183BF8">
        <w:rPr>
          <w:rFonts w:cstheme="minorHAnsi"/>
          <w:b/>
          <w:bCs/>
          <w:color w:val="FF0000"/>
          <w:lang w:eastAsia="x-none"/>
        </w:rPr>
        <w:t>DA (dodavatel)</w:t>
      </w:r>
      <w:r w:rsidRPr="00183BF8">
        <w:rPr>
          <w:rFonts w:cstheme="minorHAnsi"/>
          <w:b/>
          <w:bCs/>
          <w:color w:val="FF0000"/>
          <w:lang w:val="x-none" w:eastAsia="x-none"/>
        </w:rPr>
        <w:t>.</w:t>
      </w:r>
    </w:p>
    <w:p w14:paraId="70265845" w14:textId="77777777" w:rsidR="00E81EAF" w:rsidRPr="00183BF8" w:rsidRDefault="00E81EAF" w:rsidP="00281496">
      <w:pPr>
        <w:pStyle w:val="Zkladntext"/>
        <w:numPr>
          <w:ilvl w:val="0"/>
          <w:numId w:val="5"/>
        </w:numPr>
        <w:spacing w:before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 xml:space="preserve">Podvozek </w:t>
      </w:r>
      <w:r w:rsidR="00425CE2" w:rsidRPr="00183BF8">
        <w:rPr>
          <w:rFonts w:asciiTheme="minorHAnsi" w:hAnsiTheme="minorHAnsi" w:cstheme="minorHAnsi"/>
          <w:b/>
          <w:sz w:val="22"/>
          <w:szCs w:val="22"/>
          <w:lang w:val="cs-CZ"/>
        </w:rPr>
        <w:t>DA</w:t>
      </w:r>
    </w:p>
    <w:p w14:paraId="0A15381F" w14:textId="77777777" w:rsidR="00870401" w:rsidRPr="00183BF8" w:rsidRDefault="00425CE2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 konstruo</w:t>
      </w:r>
      <w:r w:rsidRPr="00183BF8">
        <w:rPr>
          <w:rFonts w:asciiTheme="minorHAnsi" w:hAnsiTheme="minorHAnsi" w:cstheme="minorHAnsi"/>
          <w:sz w:val="22"/>
          <w:szCs w:val="22"/>
        </w:rPr>
        <w:t>ván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v hmotnostní třídě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L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. Největší technicky přípustná hmotnost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870401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nej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více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35</w:t>
      </w:r>
      <w:r w:rsidR="00870401" w:rsidRPr="00183BF8">
        <w:rPr>
          <w:rFonts w:asciiTheme="minorHAnsi" w:hAnsiTheme="minorHAnsi" w:cstheme="minorHAnsi"/>
          <w:sz w:val="22"/>
          <w:szCs w:val="22"/>
        </w:rPr>
        <w:t>00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70401" w:rsidRPr="00183BF8">
        <w:rPr>
          <w:rFonts w:asciiTheme="minorHAnsi" w:hAnsiTheme="minorHAnsi" w:cstheme="minorHAnsi"/>
          <w:sz w:val="22"/>
          <w:szCs w:val="22"/>
        </w:rPr>
        <w:t>kg</w:t>
      </w:r>
      <w:r w:rsidR="00870401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78393427" w14:textId="1D36001A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31121D">
        <w:rPr>
          <w:rFonts w:asciiTheme="minorHAnsi" w:hAnsiTheme="minorHAnsi"/>
          <w:color w:val="0070C0"/>
          <w:sz w:val="22"/>
        </w:rPr>
        <w:t>(</w:t>
      </w:r>
      <w:r w:rsidRPr="0031121D">
        <w:rPr>
          <w:rFonts w:asciiTheme="minorHAnsi" w:hAnsiTheme="minorHAnsi"/>
          <w:color w:val="0070C0"/>
          <w:sz w:val="22"/>
          <w:lang w:val="cs-CZ"/>
        </w:rPr>
        <w:t>Nepovinný bod</w:t>
      </w:r>
      <w:r w:rsidRPr="0031121D">
        <w:rPr>
          <w:rFonts w:asciiTheme="minorHAnsi" w:hAnsiTheme="minorHAnsi"/>
          <w:color w:val="0070C0"/>
          <w:sz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v nezatíženém stavu (bez osádky a v transportní poloze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 xml:space="preserve"> včetně zvláštního výstražného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4592C450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31121D">
        <w:rPr>
          <w:rFonts w:asciiTheme="minorHAnsi" w:hAnsiTheme="minorHAnsi"/>
          <w:color w:val="0070C0"/>
          <w:sz w:val="22"/>
        </w:rPr>
        <w:t>(</w:t>
      </w:r>
      <w:r w:rsidRPr="0031121D">
        <w:rPr>
          <w:rFonts w:asciiTheme="minorHAnsi" w:hAnsiTheme="minorHAnsi"/>
          <w:color w:val="0070C0"/>
          <w:sz w:val="22"/>
          <w:lang w:val="cs-CZ"/>
        </w:rPr>
        <w:t>Nepovinný bod</w:t>
      </w:r>
      <w:r w:rsidRPr="0031121D">
        <w:rPr>
          <w:rFonts w:asciiTheme="minorHAnsi" w:hAnsiTheme="minorHAnsi"/>
          <w:color w:val="0070C0"/>
          <w:sz w:val="22"/>
        </w:rPr>
        <w:t>)</w:t>
      </w:r>
      <w:r w:rsidRPr="00183BF8">
        <w:rPr>
          <w:rFonts w:asciiTheme="minorHAnsi" w:hAnsiTheme="minorHAnsi" w:cstheme="minorHAnsi"/>
          <w:b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Délka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(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včetně tažného zařízení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) je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s ohledem na prostorové podmínky hasičské zbrojnice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nejvíce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mm.</w:t>
      </w:r>
    </w:p>
    <w:p w14:paraId="2A820C8D" w14:textId="77777777" w:rsidR="001A148A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31121D">
        <w:rPr>
          <w:rFonts w:asciiTheme="minorHAnsi" w:hAnsiTheme="minorHAnsi"/>
          <w:color w:val="0070C0"/>
          <w:sz w:val="22"/>
        </w:rPr>
        <w:t>(</w:t>
      </w:r>
      <w:r w:rsidRPr="0031121D">
        <w:rPr>
          <w:rFonts w:asciiTheme="minorHAnsi" w:hAnsiTheme="minorHAnsi"/>
          <w:color w:val="0070C0"/>
          <w:sz w:val="22"/>
          <w:lang w:val="cs-CZ"/>
        </w:rPr>
        <w:t>Nepovinný bod</w:t>
      </w:r>
      <w:r w:rsidRPr="0031121D">
        <w:rPr>
          <w:rFonts w:asciiTheme="minorHAnsi" w:hAnsiTheme="minorHAnsi"/>
          <w:color w:val="0070C0"/>
          <w:sz w:val="22"/>
        </w:rPr>
        <w:t>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Výška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vnitřního prostoru DA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je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nej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méně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… mm (měřeno od podlahy po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</w:rPr>
        <w:t>obložení stropu DA).</w:t>
      </w:r>
    </w:p>
    <w:p w14:paraId="5A284EBE" w14:textId="77777777" w:rsidR="00870401" w:rsidRPr="00183BF8" w:rsidRDefault="001A148A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S ohledem na provoz DA v kopcovité krajině je pro DA použit automobilový podvozek se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jmenovitým měrným výkonem nejméně 25 kW na 1000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kg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</w:rPr>
        <w:t>největší technicky přípustné hmotnosti DA</w:t>
      </w:r>
      <w:r w:rsidR="00870401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5761C0D7" w14:textId="77777777" w:rsidR="00AC047F" w:rsidRPr="00183BF8" w:rsidRDefault="00AC047F" w:rsidP="0031121D">
      <w:pPr>
        <w:pStyle w:val="Odstavecseseznamem"/>
        <w:numPr>
          <w:ilvl w:val="1"/>
          <w:numId w:val="3"/>
        </w:numPr>
        <w:spacing w:after="0" w:line="240" w:lineRule="auto"/>
        <w:ind w:left="567" w:hanging="567"/>
        <w:contextualSpacing w:val="0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 xml:space="preserve">DA je konstruován s uspořádáním náprav </w:t>
      </w:r>
    </w:p>
    <w:p w14:paraId="5C2FCE92" w14:textId="77777777" w:rsidR="00AC047F" w:rsidRPr="00183BF8" w:rsidRDefault="00AC047F" w:rsidP="00656EC8">
      <w:pPr>
        <w:pStyle w:val="Odstavecseseznamem"/>
        <w:numPr>
          <w:ilvl w:val="0"/>
          <w:numId w:val="19"/>
        </w:numPr>
        <w:spacing w:after="0" w:line="240" w:lineRule="auto"/>
        <w:ind w:left="851" w:hanging="284"/>
        <w:rPr>
          <w:rFonts w:asciiTheme="minorHAnsi" w:eastAsia="Times New Roman" w:hAnsiTheme="minorHAnsi" w:cstheme="minorHAnsi"/>
          <w:b/>
          <w:color w:val="00B05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00B050"/>
          <w:lang w:eastAsia="x-none"/>
        </w:rPr>
        <w:t xml:space="preserve">4 </w:t>
      </w:r>
      <w:r w:rsidRPr="00183BF8">
        <w:rPr>
          <w:rFonts w:asciiTheme="minorHAnsi" w:eastAsia="Times New Roman" w:hAnsiTheme="minorHAnsi" w:cstheme="minorHAnsi"/>
          <w:b/>
          <w:color w:val="00B050"/>
          <w:lang w:val="x-none" w:eastAsia="x-none"/>
        </w:rPr>
        <w:t>x 2.</w:t>
      </w:r>
    </w:p>
    <w:p w14:paraId="3114A868" w14:textId="77777777" w:rsidR="00870401" w:rsidRPr="00183BF8" w:rsidRDefault="00AC047F" w:rsidP="00656EC8">
      <w:pPr>
        <w:pStyle w:val="Odstavecseseznamem"/>
        <w:numPr>
          <w:ilvl w:val="0"/>
          <w:numId w:val="19"/>
        </w:numPr>
        <w:spacing w:after="120" w:line="240" w:lineRule="auto"/>
        <w:ind w:left="851" w:hanging="284"/>
        <w:contextualSpacing w:val="0"/>
        <w:rPr>
          <w:rFonts w:asciiTheme="minorHAnsi" w:eastAsia="Times New Roman" w:hAnsiTheme="minorHAnsi" w:cstheme="minorHAnsi"/>
          <w:b/>
          <w:color w:val="FF0000"/>
          <w:lang w:val="x-none" w:eastAsia="x-none"/>
        </w:rPr>
      </w:pPr>
      <w:r w:rsidRPr="00183BF8">
        <w:rPr>
          <w:rFonts w:asciiTheme="minorHAnsi" w:eastAsia="Times New Roman" w:hAnsiTheme="minorHAnsi" w:cstheme="minorHAnsi"/>
          <w:b/>
          <w:color w:val="FF0000"/>
          <w:lang w:val="x-none" w:eastAsia="x-none"/>
        </w:rPr>
        <w:t>4 x 4.</w:t>
      </w:r>
    </w:p>
    <w:p w14:paraId="008D70CE" w14:textId="77777777" w:rsidR="00870401" w:rsidRPr="00183BF8" w:rsidRDefault="00AC047F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DA je vybaven zařízením proti blokování provozn</w:t>
      </w:r>
      <w:r w:rsidR="00655A1B" w:rsidRPr="00183BF8">
        <w:rPr>
          <w:rFonts w:asciiTheme="minorHAnsi" w:eastAsia="Times New Roman" w:hAnsiTheme="minorHAnsi" w:cstheme="minorHAnsi"/>
          <w:lang w:val="x-none" w:eastAsia="x-none"/>
        </w:rPr>
        <w:t xml:space="preserve">ích brzd typu ABS nebo obdobným 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zařízením.</w:t>
      </w:r>
    </w:p>
    <w:p w14:paraId="4D2D4C34" w14:textId="77777777" w:rsidR="0028109B" w:rsidRPr="00183BF8" w:rsidRDefault="0028109B" w:rsidP="00656EC8">
      <w:pPr>
        <w:pStyle w:val="Odstavecseseznamem"/>
        <w:numPr>
          <w:ilvl w:val="1"/>
          <w:numId w:val="3"/>
        </w:numPr>
        <w:spacing w:after="120" w:line="240" w:lineRule="auto"/>
        <w:ind w:left="567" w:hanging="567"/>
        <w:contextualSpacing w:val="0"/>
        <w:jc w:val="both"/>
        <w:rPr>
          <w:rFonts w:asciiTheme="minorHAnsi" w:eastAsia="Times New Roman" w:hAnsiTheme="minorHAnsi" w:cstheme="minorHAnsi"/>
          <w:lang w:val="x-none" w:eastAsia="x-none"/>
        </w:rPr>
      </w:pPr>
      <w:r w:rsidRPr="00183BF8">
        <w:rPr>
          <w:rFonts w:asciiTheme="minorHAnsi" w:eastAsia="Times New Roman" w:hAnsiTheme="minorHAnsi" w:cstheme="minorHAnsi"/>
          <w:lang w:val="x-none" w:eastAsia="x-none"/>
        </w:rPr>
        <w:t>Obě nápravy jsou osazeny koly vybavenými pneumatikami konstruovanými pro</w:t>
      </w:r>
      <w:r w:rsidR="00B90F3A"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provoz na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sněhu a</w:t>
      </w:r>
      <w:r w:rsidRPr="00183BF8">
        <w:rPr>
          <w:rFonts w:asciiTheme="minorHAnsi" w:eastAsia="Times New Roman" w:hAnsiTheme="minorHAnsi" w:cstheme="minorHAnsi"/>
          <w:lang w:eastAsia="x-none"/>
        </w:rPr>
        <w:t> </w:t>
      </w:r>
      <w:r w:rsidRPr="00183BF8">
        <w:rPr>
          <w:rFonts w:asciiTheme="minorHAnsi" w:eastAsia="Times New Roman" w:hAnsiTheme="minorHAnsi" w:cstheme="minorHAnsi"/>
          <w:lang w:val="x-none" w:eastAsia="x-none"/>
        </w:rPr>
        <w:t>ledu s označením 3PMSF („alpský štít“).</w:t>
      </w:r>
    </w:p>
    <w:p w14:paraId="46F3F8A8" w14:textId="77777777" w:rsidR="005A62E8" w:rsidRPr="00183BF8" w:rsidRDefault="00760F2D" w:rsidP="005A62E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Součástí dodávky je náhradní kolo s pneumatikou</w:t>
      </w:r>
      <w:r w:rsidRPr="00183BF8">
        <w:rPr>
          <w:rFonts w:asciiTheme="minorHAnsi" w:hAnsiTheme="minorHAnsi" w:cstheme="minorHAnsi"/>
          <w:sz w:val="22"/>
          <w:szCs w:val="22"/>
        </w:rPr>
        <w:t xml:space="preserve">, které je dodáno </w:t>
      </w:r>
    </w:p>
    <w:p w14:paraId="281AD6B1" w14:textId="77777777" w:rsidR="005A62E8" w:rsidRPr="00183BF8" w:rsidRDefault="00760F2D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>samostatně příbalem</w:t>
      </w:r>
      <w:r w:rsidR="005A62E8" w:rsidRPr="00183BF8">
        <w:rPr>
          <w:rFonts w:asciiTheme="minorHAnsi" w:hAnsiTheme="minorHAnsi" w:cstheme="minorHAnsi"/>
          <w:b/>
          <w:color w:val="00B050"/>
          <w:sz w:val="22"/>
          <w:szCs w:val="22"/>
          <w:lang w:val="cs-CZ"/>
        </w:rPr>
        <w:t>.</w:t>
      </w:r>
    </w:p>
    <w:p w14:paraId="6F4216DC" w14:textId="0CE64DDA" w:rsidR="005A62E8" w:rsidRPr="00183BF8" w:rsidRDefault="005A62E8" w:rsidP="005A62E8">
      <w:pPr>
        <w:pStyle w:val="Zkladntext"/>
        <w:numPr>
          <w:ilvl w:val="0"/>
          <w:numId w:val="3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v originálním držáku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>.</w:t>
      </w:r>
    </w:p>
    <w:p w14:paraId="5DD137AA" w14:textId="5A93B2E0" w:rsidR="00760F2D" w:rsidRPr="00183BF8" w:rsidRDefault="00246E59" w:rsidP="005A62E8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je</w:t>
      </w:r>
      <w:r w:rsidR="00760F2D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vybaven</w:t>
      </w:r>
      <w:r w:rsidR="00760F2D" w:rsidRPr="00183BF8">
        <w:rPr>
          <w:rFonts w:asciiTheme="minorHAnsi" w:hAnsiTheme="minorHAnsi" w:cstheme="minorHAnsi"/>
          <w:sz w:val="22"/>
          <w:szCs w:val="22"/>
        </w:rPr>
        <w:t xml:space="preserve"> veškerým příslušenstvím potřebným pro výměnu kola a další povinnou výbavou motorových a přípojných vozidel stanovenou právním předpisem.</w:t>
      </w:r>
    </w:p>
    <w:p w14:paraId="3E5152B8" w14:textId="23442AD4" w:rsidR="0067382C" w:rsidRPr="00183BF8" w:rsidRDefault="0067382C" w:rsidP="00656EC8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DA je v prostoru místa nástupu </w:t>
      </w:r>
      <w:r w:rsidR="002234F4">
        <w:rPr>
          <w:rFonts w:asciiTheme="minorHAnsi" w:hAnsiTheme="minorHAnsi" w:cstheme="minorHAnsi"/>
          <w:sz w:val="22"/>
          <w:szCs w:val="22"/>
        </w:rPr>
        <w:t>řidiče</w:t>
      </w:r>
      <w:r w:rsidRPr="00183BF8">
        <w:rPr>
          <w:rFonts w:asciiTheme="minorHAnsi" w:hAnsiTheme="minorHAnsi" w:cstheme="minorHAnsi"/>
          <w:sz w:val="22"/>
          <w:szCs w:val="22"/>
        </w:rPr>
        <w:t xml:space="preserve"> do DA vybaven zásuvkou pro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dobíjení 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konzervaci akumulátorových baterií </w:t>
      </w:r>
    </w:p>
    <w:p w14:paraId="50DF2E24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s napětím shodným v DA 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. </w:t>
      </w:r>
    </w:p>
    <w:p w14:paraId="1CF9F7FE" w14:textId="77777777" w:rsidR="0067382C" w:rsidRPr="00183BF8" w:rsidRDefault="0067382C" w:rsidP="00656EC8">
      <w:pPr>
        <w:pStyle w:val="Zkladntext"/>
        <w:numPr>
          <w:ilvl w:val="0"/>
          <w:numId w:val="22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230 V 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  <w:highlight w:val="cyan"/>
        </w:rPr>
        <w:t>typu …, výrobce …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, součástí </w:t>
      </w:r>
      <w:r w:rsidR="00AB2D8E" w:rsidRPr="00183BF8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dodávky</w:t>
      </w:r>
      <w:r w:rsidRPr="00183BF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je inteligentní nabíjecí zařízení.</w:t>
      </w:r>
    </w:p>
    <w:p w14:paraId="3CAB87BE" w14:textId="77777777" w:rsidR="0067382C" w:rsidRPr="00183BF8" w:rsidRDefault="0067382C" w:rsidP="0067382C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lastRenderedPageBreak/>
        <w:t xml:space="preserve">Součástí dodávky je příslušný protikus. </w:t>
      </w:r>
    </w:p>
    <w:p w14:paraId="1B834DE8" w14:textId="3FECBD1B" w:rsidR="0028109B" w:rsidRPr="00183BF8" w:rsidRDefault="002234F4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31121D">
        <w:rPr>
          <w:rFonts w:asciiTheme="minorHAnsi" w:hAnsiTheme="minorHAnsi"/>
          <w:color w:val="0070C0"/>
          <w:sz w:val="22"/>
        </w:rPr>
        <w:t>(</w:t>
      </w:r>
      <w:r w:rsidRPr="0031121D">
        <w:rPr>
          <w:rFonts w:asciiTheme="minorHAnsi" w:hAnsiTheme="minorHAnsi"/>
          <w:color w:val="0070C0"/>
          <w:sz w:val="22"/>
          <w:lang w:val="cs-CZ"/>
        </w:rPr>
        <w:t>Nepovinný bod</w:t>
      </w:r>
      <w:r w:rsidRPr="0031121D">
        <w:rPr>
          <w:rFonts w:asciiTheme="minorHAnsi" w:hAnsiTheme="minorHAnsi"/>
          <w:color w:val="0070C0"/>
          <w:sz w:val="22"/>
        </w:rPr>
        <w:t>)</w:t>
      </w:r>
      <w:r w:rsidR="00994441" w:rsidRPr="00183BF8">
        <w:rPr>
          <w:rFonts w:asciiTheme="minorHAnsi" w:hAnsiTheme="minorHAnsi" w:cstheme="minorHAnsi"/>
          <w:sz w:val="22"/>
          <w:szCs w:val="22"/>
        </w:rPr>
        <w:t>DA je vybaven dvěma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zásuvkami pro připojení</w:t>
      </w:r>
      <w:r w:rsidR="00994441"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1E57B7" w:rsidRPr="00183BF8">
        <w:rPr>
          <w:rFonts w:asciiTheme="minorHAnsi" w:hAnsiTheme="minorHAnsi" w:cstheme="minorHAnsi"/>
          <w:sz w:val="22"/>
          <w:szCs w:val="22"/>
        </w:rPr>
        <w:t>požárních</w:t>
      </w:r>
      <w:r w:rsidR="00994441" w:rsidRPr="00183BF8">
        <w:rPr>
          <w:rFonts w:asciiTheme="minorHAnsi" w:hAnsiTheme="minorHAnsi" w:cstheme="minorHAnsi"/>
          <w:sz w:val="22"/>
          <w:szCs w:val="22"/>
        </w:rPr>
        <w:t xml:space="preserve"> světlomet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ů</w:t>
      </w:r>
      <w:r w:rsidR="00994441" w:rsidRPr="00183BF8">
        <w:rPr>
          <w:rFonts w:asciiTheme="minorHAnsi" w:hAnsiTheme="minorHAnsi" w:cstheme="minorHAnsi"/>
          <w:sz w:val="22"/>
          <w:szCs w:val="22"/>
        </w:rPr>
        <w:t xml:space="preserve"> 12 V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  <w:r w:rsidR="00167F3D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1E57B7" w:rsidRPr="00183BF8">
        <w:rPr>
          <w:rFonts w:asciiTheme="minorHAnsi" w:hAnsiTheme="minorHAnsi" w:cstheme="minorHAnsi"/>
          <w:sz w:val="22"/>
          <w:szCs w:val="22"/>
          <w:lang w:val="cs-CZ"/>
        </w:rPr>
        <w:t>Z</w:t>
      </w:r>
      <w:proofErr w:type="spellStart"/>
      <w:r w:rsidR="001E57B7" w:rsidRPr="00183BF8">
        <w:rPr>
          <w:rFonts w:asciiTheme="minorHAnsi" w:hAnsiTheme="minorHAnsi" w:cstheme="minorHAnsi"/>
          <w:sz w:val="22"/>
          <w:szCs w:val="22"/>
        </w:rPr>
        <w:t>ásuvky</w:t>
      </w:r>
      <w:proofErr w:type="spellEnd"/>
      <w:r w:rsidR="001E57B7" w:rsidRPr="00183BF8">
        <w:rPr>
          <w:rFonts w:asciiTheme="minorHAnsi" w:hAnsiTheme="minorHAnsi" w:cstheme="minorHAnsi"/>
          <w:sz w:val="22"/>
          <w:szCs w:val="22"/>
        </w:rPr>
        <w:t xml:space="preserve"> umístěné </w:t>
      </w:r>
      <w:r w:rsidR="00994441" w:rsidRPr="00183BF8">
        <w:rPr>
          <w:rFonts w:asciiTheme="minorHAnsi" w:hAnsiTheme="minorHAnsi" w:cstheme="minorHAnsi"/>
          <w:sz w:val="22"/>
          <w:szCs w:val="22"/>
        </w:rPr>
        <w:t>vně karoserie mají krytí nejméně IP 54.</w:t>
      </w:r>
    </w:p>
    <w:p w14:paraId="17507482" w14:textId="77777777" w:rsidR="00994441" w:rsidRPr="00183BF8" w:rsidRDefault="00994441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Osvětlení prostoru okolo DA je zajištěno LED zdroji neoslňujícího bílého světla umístěnými vně na</w:t>
      </w:r>
      <w:r w:rsidR="007705A3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bocích a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zadní straně</w:t>
      </w:r>
      <w:r w:rsidR="00AB2D8E" w:rsidRPr="00183BF8">
        <w:rPr>
          <w:rFonts w:asciiTheme="minorHAnsi" w:hAnsiTheme="minorHAnsi" w:cstheme="minorHAnsi"/>
          <w:sz w:val="22"/>
          <w:szCs w:val="22"/>
        </w:rPr>
        <w:t xml:space="preserve"> 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04924DB0" w14:textId="4413B443" w:rsidR="007705A3" w:rsidRPr="00183BF8" w:rsidRDefault="002234F4" w:rsidP="00656EC8">
      <w:pPr>
        <w:pStyle w:val="Zkladntext"/>
        <w:numPr>
          <w:ilvl w:val="1"/>
          <w:numId w:val="3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31121D">
        <w:rPr>
          <w:rFonts w:asciiTheme="minorHAnsi" w:hAnsiTheme="minorHAnsi"/>
          <w:color w:val="0070C0"/>
          <w:sz w:val="22"/>
        </w:rPr>
        <w:t>(</w:t>
      </w:r>
      <w:r w:rsidRPr="0031121D">
        <w:rPr>
          <w:rFonts w:asciiTheme="minorHAnsi" w:hAnsiTheme="minorHAnsi"/>
          <w:color w:val="0070C0"/>
          <w:sz w:val="22"/>
          <w:lang w:val="cs-CZ"/>
        </w:rPr>
        <w:t>Nepovinný bod</w:t>
      </w:r>
      <w:r w:rsidRPr="0031121D">
        <w:rPr>
          <w:rFonts w:asciiTheme="minorHAnsi" w:hAnsiTheme="minorHAnsi"/>
          <w:color w:val="0070C0"/>
          <w:sz w:val="22"/>
        </w:rPr>
        <w:t>)</w:t>
      </w:r>
      <w:r w:rsidR="008306D0" w:rsidRPr="00183BF8">
        <w:rPr>
          <w:rFonts w:asciiTheme="minorHAnsi" w:hAnsiTheme="minorHAnsi" w:cstheme="minorHAnsi"/>
          <w:sz w:val="22"/>
          <w:szCs w:val="22"/>
        </w:rPr>
        <w:t>DA je v zadní části vybaven LED světelným zařízením v provedení „alej“ vyzařujícím světlo oranžové barvy a tvořeným nejméně 5 svítilnami (každá s nejméně 3 diodami). Světelné zařízení umožňuje pracovat nejméně ve 3 režimech – směrování vlevo, výstražný mód 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8306D0" w:rsidRPr="00183BF8">
        <w:rPr>
          <w:rFonts w:asciiTheme="minorHAnsi" w:hAnsiTheme="minorHAnsi" w:cstheme="minorHAnsi"/>
          <w:sz w:val="22"/>
          <w:szCs w:val="22"/>
        </w:rPr>
        <w:t>směrování vpravo. Ovládací prvky a signalizace činnosti jsou umístěny v dosahu sedadla řidiče. Zapojení světelného zařízení znemožňuje jeho užití za jízdy DA.</w:t>
      </w:r>
    </w:p>
    <w:p w14:paraId="51BCD48F" w14:textId="77777777" w:rsidR="00E11D23" w:rsidRDefault="008306D0" w:rsidP="00E11D23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DA je vybaven </w:t>
      </w:r>
    </w:p>
    <w:p w14:paraId="7B09BF41" w14:textId="77777777" w:rsidR="00E11D23" w:rsidRPr="00E11D23" w:rsidRDefault="008306D0" w:rsidP="0031121D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00B050"/>
          <w:sz w:val="22"/>
          <w:szCs w:val="22"/>
        </w:rPr>
      </w:pPr>
      <w:r w:rsidRPr="00E11D23">
        <w:rPr>
          <w:rFonts w:asciiTheme="minorHAnsi" w:hAnsiTheme="minorHAnsi" w:cstheme="minorHAnsi"/>
          <w:b/>
          <w:color w:val="00B050"/>
          <w:sz w:val="22"/>
          <w:szCs w:val="22"/>
        </w:rPr>
        <w:t xml:space="preserve">tažným </w:t>
      </w:r>
      <w:r w:rsidR="00E11D23" w:rsidRPr="00E11D23">
        <w:rPr>
          <w:rFonts w:asciiTheme="minorHAnsi" w:hAnsiTheme="minorHAnsi" w:cstheme="minorHAnsi"/>
          <w:b/>
          <w:color w:val="00B050"/>
          <w:sz w:val="22"/>
          <w:szCs w:val="22"/>
        </w:rPr>
        <w:t>zařízením typu</w:t>
      </w:r>
      <w:r w:rsidR="00E11D23" w:rsidRPr="0031121D">
        <w:rPr>
          <w:rFonts w:asciiTheme="minorHAnsi" w:hAnsiTheme="minorHAnsi"/>
          <w:b/>
          <w:color w:val="00B050"/>
          <w:sz w:val="22"/>
        </w:rPr>
        <w:t xml:space="preserve"> </w:t>
      </w:r>
      <w:r w:rsidR="00E11D23" w:rsidRPr="00E11D23">
        <w:rPr>
          <w:rFonts w:asciiTheme="minorHAnsi" w:hAnsiTheme="minorHAnsi" w:cstheme="minorHAnsi"/>
          <w:b/>
          <w:color w:val="00B050"/>
          <w:sz w:val="22"/>
          <w:szCs w:val="22"/>
        </w:rPr>
        <w:t>ISO-50X</w:t>
      </w:r>
    </w:p>
    <w:p w14:paraId="1CCB441B" w14:textId="56E5E824" w:rsidR="00E11D23" w:rsidRPr="00E11D23" w:rsidRDefault="00E11D23" w:rsidP="0031121D">
      <w:pPr>
        <w:pStyle w:val="Zkladntext"/>
        <w:numPr>
          <w:ilvl w:val="0"/>
          <w:numId w:val="41"/>
        </w:numPr>
        <w:spacing w:after="0"/>
        <w:ind w:left="851" w:hanging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11D23">
        <w:rPr>
          <w:rFonts w:asciiTheme="minorHAnsi" w:hAnsiTheme="minorHAnsi" w:cstheme="minorHAnsi"/>
          <w:b/>
          <w:color w:val="FF0000"/>
          <w:sz w:val="22"/>
          <w:szCs w:val="22"/>
          <w:lang w:val="cs-CZ"/>
        </w:rPr>
        <w:t>tažným zařízením s čepem</w:t>
      </w:r>
    </w:p>
    <w:p w14:paraId="7BBAFDB9" w14:textId="1860D1C5" w:rsidR="008306D0" w:rsidRPr="00183BF8" w:rsidRDefault="008306D0" w:rsidP="00E11D23">
      <w:pPr>
        <w:pStyle w:val="Zkladntex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812F9E">
        <w:rPr>
          <w:rFonts w:asciiTheme="minorHAnsi" w:hAnsiTheme="minorHAnsi" w:cstheme="minorHAnsi"/>
          <w:sz w:val="22"/>
          <w:szCs w:val="22"/>
        </w:rPr>
        <w:t>pro</w:t>
      </w:r>
      <w:r w:rsidRPr="00183BF8">
        <w:rPr>
          <w:rFonts w:asciiTheme="minorHAnsi" w:hAnsiTheme="minorHAnsi" w:cstheme="minorHAnsi"/>
          <w:sz w:val="22"/>
          <w:szCs w:val="22"/>
        </w:rPr>
        <w:t xml:space="preserve"> připojení požárního přívěsu kategorie O2 o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celkové hmotnosti nejméně 2000 kg. Součástí dodávky je redukce 13/7 pin.</w:t>
      </w:r>
    </w:p>
    <w:p w14:paraId="4FA4A987" w14:textId="683E8E08" w:rsidR="00545080" w:rsidRPr="00183BF8" w:rsidRDefault="00545080" w:rsidP="0031121D">
      <w:pPr>
        <w:pStyle w:val="Zkladntext"/>
        <w:numPr>
          <w:ilvl w:val="1"/>
          <w:numId w:val="3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31121D">
        <w:rPr>
          <w:rFonts w:asciiTheme="minorHAnsi" w:hAnsiTheme="minorHAnsi"/>
          <w:color w:val="0070C0"/>
          <w:sz w:val="22"/>
        </w:rPr>
        <w:t>(Nepovinný bod)</w:t>
      </w:r>
      <w:r w:rsidRPr="00183BF8">
        <w:rPr>
          <w:rFonts w:asciiTheme="minorHAnsi" w:hAnsiTheme="minorHAnsi" w:cstheme="minorHAnsi"/>
          <w:sz w:val="22"/>
          <w:szCs w:val="22"/>
        </w:rPr>
        <w:t xml:space="preserve"> DA je dále vybaven:</w:t>
      </w:r>
    </w:p>
    <w:p w14:paraId="7B087BAD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centrálním zamykáním s dálkovým ovládáním,</w:t>
      </w:r>
    </w:p>
    <w:p w14:paraId="0F7DA1AC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elektricky ovládanými okny,</w:t>
      </w:r>
    </w:p>
    <w:p w14:paraId="61B006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posuvnými okny v prostoru druhé řady sedadel,</w:t>
      </w:r>
    </w:p>
    <w:p w14:paraId="3903719F" w14:textId="560EEF21" w:rsidR="00545080" w:rsidRPr="00183BF8" w:rsidRDefault="002234F4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>
        <w:rPr>
          <w:rFonts w:eastAsia="Times New Roman" w:cstheme="minorHAnsi"/>
          <w:b/>
          <w:color w:val="00B050"/>
          <w:lang w:eastAsia="cs-CZ"/>
        </w:rPr>
        <w:t>elektricky</w:t>
      </w:r>
      <w:r w:rsidRPr="00B36044">
        <w:rPr>
          <w:rFonts w:eastAsia="Times New Roman" w:cstheme="minorHAnsi"/>
          <w:b/>
          <w:color w:val="00B050"/>
          <w:lang w:eastAsia="cs-CZ"/>
        </w:rPr>
        <w:t xml:space="preserve"> ovládan</w:t>
      </w:r>
      <w:r>
        <w:rPr>
          <w:rFonts w:eastAsia="Times New Roman" w:cstheme="minorHAnsi"/>
          <w:b/>
          <w:color w:val="00B050"/>
          <w:lang w:eastAsia="cs-CZ"/>
        </w:rPr>
        <w:t>ými</w:t>
      </w:r>
      <w:r w:rsidRPr="00B36044">
        <w:rPr>
          <w:rFonts w:eastAsia="Times New Roman" w:cstheme="minorHAnsi"/>
          <w:b/>
          <w:color w:val="00B050"/>
          <w:lang w:eastAsia="cs-CZ"/>
        </w:rPr>
        <w:t xml:space="preserve"> a vyhřívan</w:t>
      </w:r>
      <w:r>
        <w:rPr>
          <w:rFonts w:eastAsia="Times New Roman" w:cstheme="minorHAnsi"/>
          <w:b/>
          <w:color w:val="00B050"/>
          <w:lang w:eastAsia="cs-CZ"/>
        </w:rPr>
        <w:t>ými</w:t>
      </w:r>
      <w:r w:rsidRPr="00B36044">
        <w:rPr>
          <w:rFonts w:eastAsia="Times New Roman" w:cstheme="minorHAnsi"/>
          <w:b/>
          <w:color w:val="00B050"/>
          <w:lang w:eastAsia="cs-CZ"/>
        </w:rPr>
        <w:t xml:space="preserve"> vnější</w:t>
      </w:r>
      <w:r>
        <w:rPr>
          <w:rFonts w:eastAsia="Times New Roman" w:cstheme="minorHAnsi"/>
          <w:b/>
          <w:color w:val="00B050"/>
          <w:lang w:eastAsia="cs-CZ"/>
        </w:rPr>
        <w:t>mi</w:t>
      </w:r>
      <w:r w:rsidRPr="00B36044">
        <w:rPr>
          <w:rFonts w:eastAsia="Times New Roman" w:cstheme="minorHAnsi"/>
          <w:b/>
          <w:color w:val="00B050"/>
          <w:lang w:eastAsia="cs-CZ"/>
        </w:rPr>
        <w:t xml:space="preserve"> zpětn</w:t>
      </w:r>
      <w:r>
        <w:rPr>
          <w:rFonts w:eastAsia="Times New Roman" w:cstheme="minorHAnsi"/>
          <w:b/>
          <w:color w:val="00B050"/>
          <w:lang w:eastAsia="cs-CZ"/>
        </w:rPr>
        <w:t>ými</w:t>
      </w:r>
      <w:r w:rsidRPr="00B36044">
        <w:rPr>
          <w:rFonts w:eastAsia="Times New Roman" w:cstheme="minorHAnsi"/>
          <w:b/>
          <w:color w:val="00B050"/>
          <w:lang w:eastAsia="cs-CZ"/>
        </w:rPr>
        <w:t xml:space="preserve"> zrcátk</w:t>
      </w:r>
      <w:r>
        <w:rPr>
          <w:rFonts w:eastAsia="Times New Roman" w:cstheme="minorHAnsi"/>
          <w:b/>
          <w:color w:val="00B050"/>
          <w:lang w:eastAsia="cs-CZ"/>
        </w:rPr>
        <w:t>y</w:t>
      </w:r>
      <w:r w:rsidR="00545080" w:rsidRPr="00183BF8">
        <w:rPr>
          <w:rFonts w:eastAsia="Times New Roman" w:cstheme="minorHAnsi"/>
          <w:b/>
          <w:color w:val="00B050"/>
          <w:lang w:eastAsia="cs-CZ"/>
        </w:rPr>
        <w:t>,</w:t>
      </w:r>
    </w:p>
    <w:p w14:paraId="542AC2D8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předními lapači nečistot,</w:t>
      </w:r>
    </w:p>
    <w:p w14:paraId="0781A96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zadními lapači nečistot,</w:t>
      </w:r>
    </w:p>
    <w:p w14:paraId="144C41C4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LED světlomety pro denní svícení,</w:t>
      </w:r>
    </w:p>
    <w:p w14:paraId="4C83A6E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parkovacími senzory vzadu,</w:t>
      </w:r>
    </w:p>
    <w:p w14:paraId="71A72703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parkovacími senzory vpředu,</w:t>
      </w:r>
    </w:p>
    <w:p w14:paraId="34908D49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couvací kamerou,</w:t>
      </w:r>
    </w:p>
    <w:p w14:paraId="2888F247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eastAsia="Times New Roman" w:cstheme="minorHAnsi"/>
          <w:b/>
          <w:color w:val="00B050"/>
          <w:lang w:eastAsia="cs-CZ"/>
        </w:rPr>
        <w:t>gumovými koberci na podlaze,</w:t>
      </w:r>
    </w:p>
    <w:p w14:paraId="28C34F95" w14:textId="77777777" w:rsidR="00545080" w:rsidRPr="00183BF8" w:rsidRDefault="00545080" w:rsidP="00656EC8">
      <w:pPr>
        <w:numPr>
          <w:ilvl w:val="1"/>
          <w:numId w:val="30"/>
        </w:numPr>
        <w:tabs>
          <w:tab w:val="left" w:pos="426"/>
        </w:tabs>
        <w:spacing w:after="120" w:line="240" w:lineRule="auto"/>
        <w:ind w:left="851" w:hanging="284"/>
        <w:jc w:val="both"/>
        <w:rPr>
          <w:rFonts w:eastAsia="Times New Roman" w:cstheme="minorHAnsi"/>
          <w:b/>
          <w:color w:val="00B050"/>
          <w:lang w:eastAsia="cs-CZ"/>
        </w:rPr>
      </w:pPr>
      <w:r w:rsidRPr="00183BF8">
        <w:rPr>
          <w:rFonts w:cstheme="minorHAnsi"/>
          <w:b/>
          <w:color w:val="00B050"/>
          <w:lang w:eastAsia="cs-CZ"/>
        </w:rPr>
        <w:t>ochranným krytem pod motorem.</w:t>
      </w:r>
    </w:p>
    <w:p w14:paraId="67D0CD09" w14:textId="77777777" w:rsidR="009D0158" w:rsidRPr="00183BF8" w:rsidRDefault="00545080" w:rsidP="00656EC8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  <w:lang w:val="cs-CZ"/>
        </w:rPr>
        <w:t>Zavazadlový prostor DA</w:t>
      </w:r>
    </w:p>
    <w:p w14:paraId="5056BE2A" w14:textId="77777777" w:rsidR="00573D9D" w:rsidRPr="00183BF8" w:rsidRDefault="008306D0" w:rsidP="00656EC8">
      <w:pPr>
        <w:pStyle w:val="Zkladntext"/>
        <w:numPr>
          <w:ilvl w:val="1"/>
          <w:numId w:val="4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Zavazadlový prostor DA je přístupný dveřmi na zadní straně karosérie</w:t>
      </w:r>
      <w:r w:rsidR="00AB2D8E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a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při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uložení předepsaného rozsahu požárního příslušenství:</w:t>
      </w:r>
    </w:p>
    <w:p w14:paraId="2ACA40AE" w14:textId="60759220" w:rsidR="008306D0" w:rsidRPr="00183BF8" w:rsidRDefault="008306D0" w:rsidP="00656EC8">
      <w:pPr>
        <w:pStyle w:val="Zkladntext"/>
        <w:numPr>
          <w:ilvl w:val="0"/>
          <w:numId w:val="20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umožňuje uložení zavazadel v počtu shodném s počtem sedadel s velikostí každého nejméně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120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l a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hmotností nejméně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2234F4">
        <w:rPr>
          <w:rFonts w:asciiTheme="minorHAnsi" w:hAnsiTheme="minorHAnsi" w:cstheme="minorHAnsi"/>
          <w:sz w:val="22"/>
          <w:szCs w:val="22"/>
          <w:lang w:val="cs-CZ"/>
        </w:rPr>
        <w:t>25</w:t>
      </w:r>
      <w:r w:rsidR="001D7DB9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kg,</w:t>
      </w:r>
    </w:p>
    <w:p w14:paraId="2C200A82" w14:textId="1462D10B" w:rsidR="00545080" w:rsidRPr="00183BF8" w:rsidRDefault="001D7DB9" w:rsidP="00656EC8">
      <w:pPr>
        <w:numPr>
          <w:ilvl w:val="0"/>
          <w:numId w:val="20"/>
        </w:numPr>
        <w:spacing w:after="120" w:line="240" w:lineRule="auto"/>
        <w:ind w:left="851" w:hanging="284"/>
        <w:jc w:val="both"/>
        <w:rPr>
          <w:rFonts w:cstheme="minorHAnsi"/>
        </w:rPr>
      </w:pPr>
      <w:r w:rsidRPr="00183BF8">
        <w:rPr>
          <w:rFonts w:cstheme="minorHAnsi"/>
        </w:rPr>
        <w:t xml:space="preserve">má využitelné rozměry nejméně 1000 x 700 </w:t>
      </w:r>
      <w:proofErr w:type="gramStart"/>
      <w:r w:rsidRPr="00183BF8">
        <w:rPr>
          <w:rFonts w:cstheme="minorHAnsi"/>
        </w:rPr>
        <w:t>mm</w:t>
      </w:r>
      <w:proofErr w:type="gramEnd"/>
      <w:r w:rsidRPr="00183BF8">
        <w:rPr>
          <w:rFonts w:cstheme="minorHAnsi"/>
        </w:rPr>
        <w:t xml:space="preserve"> </w:t>
      </w:r>
      <w:r w:rsidR="002234F4">
        <w:rPr>
          <w:rFonts w:cstheme="minorHAnsi"/>
        </w:rPr>
        <w:t>a to od podlahy do výšky nejméně</w:t>
      </w:r>
      <w:r w:rsidR="002234F4" w:rsidRPr="00B36044">
        <w:rPr>
          <w:rFonts w:cstheme="minorHAnsi"/>
        </w:rPr>
        <w:t xml:space="preserve"> </w:t>
      </w:r>
      <w:r w:rsidRPr="00183BF8">
        <w:rPr>
          <w:rFonts w:cstheme="minorHAnsi"/>
        </w:rPr>
        <w:t>900</w:t>
      </w:r>
      <w:r w:rsidR="00B90F3A" w:rsidRPr="00183BF8">
        <w:rPr>
          <w:rFonts w:cstheme="minorHAnsi"/>
        </w:rPr>
        <w:t> </w:t>
      </w:r>
      <w:r w:rsidRPr="00183BF8">
        <w:rPr>
          <w:rFonts w:cstheme="minorHAnsi"/>
        </w:rPr>
        <w:t>mm</w:t>
      </w:r>
      <w:r w:rsidR="002234F4">
        <w:rPr>
          <w:rFonts w:cstheme="minorHAnsi"/>
        </w:rPr>
        <w:t>.</w:t>
      </w:r>
    </w:p>
    <w:p w14:paraId="643FF903" w14:textId="0B095597" w:rsidR="000C38B9" w:rsidRPr="00183BF8" w:rsidRDefault="00545080" w:rsidP="00545080">
      <w:pPr>
        <w:spacing w:after="120" w:line="240" w:lineRule="auto"/>
        <w:ind w:left="567"/>
        <w:jc w:val="both"/>
        <w:rPr>
          <w:rFonts w:cstheme="minorHAnsi"/>
        </w:rPr>
      </w:pPr>
      <w:r w:rsidRPr="00183BF8">
        <w:rPr>
          <w:rFonts w:cstheme="minorHAnsi"/>
        </w:rPr>
        <w:t xml:space="preserve">V zavazadlovém prostoru jsou </w:t>
      </w:r>
      <w:r w:rsidR="001D7DB9" w:rsidRPr="00183BF8">
        <w:rPr>
          <w:rFonts w:cstheme="minorHAnsi"/>
        </w:rPr>
        <w:t>nejméně</w:t>
      </w:r>
      <w:r w:rsidR="00B90F3A" w:rsidRPr="00183BF8">
        <w:rPr>
          <w:rFonts w:cstheme="minorHAnsi"/>
        </w:rPr>
        <w:t> </w:t>
      </w:r>
      <w:r w:rsidR="001D7DB9" w:rsidRPr="00183BF8">
        <w:rPr>
          <w:rFonts w:cstheme="minorHAnsi"/>
        </w:rPr>
        <w:t>čtyři kotvící body s tažnou silou každého nejméně</w:t>
      </w:r>
      <w:r w:rsidR="00E05A08" w:rsidRPr="00183BF8">
        <w:rPr>
          <w:rFonts w:cstheme="minorHAnsi"/>
        </w:rPr>
        <w:t> </w:t>
      </w:r>
      <w:r w:rsidR="001D7DB9" w:rsidRPr="00183BF8">
        <w:rPr>
          <w:rFonts w:cstheme="minorHAnsi"/>
        </w:rPr>
        <w:t>3</w:t>
      </w:r>
      <w:r w:rsidR="00E05A08" w:rsidRPr="00183BF8">
        <w:rPr>
          <w:rFonts w:cstheme="minorHAnsi"/>
        </w:rPr>
        <w:t> </w:t>
      </w:r>
      <w:proofErr w:type="spellStart"/>
      <w:r w:rsidR="001D7DB9" w:rsidRPr="00183BF8">
        <w:rPr>
          <w:rFonts w:cstheme="minorHAnsi"/>
        </w:rPr>
        <w:t>kN</w:t>
      </w:r>
      <w:proofErr w:type="spellEnd"/>
      <w:r w:rsidR="001D7DB9" w:rsidRPr="00183BF8">
        <w:rPr>
          <w:rFonts w:cstheme="minorHAnsi"/>
        </w:rPr>
        <w:t xml:space="preserve">. </w:t>
      </w:r>
    </w:p>
    <w:p w14:paraId="09BF70F2" w14:textId="3BC832B9" w:rsidR="00F334A3" w:rsidRPr="0031121D" w:rsidRDefault="00F334A3" w:rsidP="0031121D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</w:pPr>
      <w:r w:rsidRPr="00830F5F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>(Nepovinný bod)</w:t>
      </w:r>
      <w:r w:rsidRPr="0031121D"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 xml:space="preserve"> </w:t>
      </w:r>
      <w:r w:rsidRPr="0031121D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Zavazadlový prostor je</w:t>
      </w:r>
      <w:r w:rsidR="0031121D" w:rsidRPr="0031121D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 </w:t>
      </w:r>
      <w:r w:rsidRPr="0031121D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od kabiny osádky oddělen přepážkou.</w:t>
      </w:r>
    </w:p>
    <w:p w14:paraId="105CBC13" w14:textId="2C0CEF63" w:rsidR="00F334A3" w:rsidRPr="00C75A07" w:rsidRDefault="00F334A3" w:rsidP="00F334A3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0070C0"/>
          <w:sz w:val="22"/>
          <w:szCs w:val="22"/>
          <w:lang w:val="cs-CZ"/>
        </w:rPr>
        <w:t xml:space="preserve">(Nepovinný bod) 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Zavazadlový prostor je vybaven nejméně jedním </w:t>
      </w:r>
      <w:proofErr w:type="spellStart"/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plněvýsuvným</w:t>
      </w:r>
      <w:proofErr w:type="spellEnd"/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 vodorovným prvkem. Výsuvný vodorovný prvek je vybaven nejméně 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čtyř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i kotvící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mi</w:t>
      </w:r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 xml:space="preserve"> body s tažnou silou každého nejméně 3 </w:t>
      </w:r>
      <w:proofErr w:type="spellStart"/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kN</w:t>
      </w:r>
      <w:proofErr w:type="spellEnd"/>
      <w:r w:rsidRPr="00C75A07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.</w:t>
      </w:r>
    </w:p>
    <w:p w14:paraId="3EF4F750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DA není vybaven zabudovaným zařízením prvotního zásahu,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motorovou stříkačkou ani</w:t>
      </w:r>
      <w:r w:rsidR="00B90F3A" w:rsidRPr="00183BF8">
        <w:rPr>
          <w:rFonts w:asciiTheme="minorHAnsi" w:hAnsiTheme="minorHAnsi" w:cstheme="minorHAnsi"/>
          <w:bCs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Cs/>
          <w:sz w:val="22"/>
          <w:szCs w:val="22"/>
          <w:lang w:val="cs-CZ"/>
        </w:rPr>
        <w:t>požárním čerpadlem.</w:t>
      </w:r>
    </w:p>
    <w:p w14:paraId="56C07CEC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1121D">
        <w:rPr>
          <w:rFonts w:asciiTheme="minorHAnsi" w:hAnsiTheme="minorHAnsi"/>
          <w:color w:val="0070C0"/>
          <w:sz w:val="22"/>
          <w:lang w:val="cs-CZ"/>
        </w:rPr>
        <w:t>(Nepovinný bod)</w:t>
      </w:r>
      <w:r w:rsidRPr="00183BF8">
        <w:rPr>
          <w:rFonts w:asciiTheme="minorHAnsi" w:hAnsiTheme="minorHAnsi" w:cstheme="minorHAnsi"/>
          <w:b/>
          <w:bCs/>
          <w:color w:val="00B0F0"/>
          <w:sz w:val="22"/>
          <w:szCs w:val="22"/>
          <w:lang w:val="cs-CZ"/>
        </w:rPr>
        <w:t xml:space="preserve"> 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DA je vybaven střešním nosičem s nosností nejméně 100 kg pro uložení zavazadel. Střešní nosič je tvořen nejméně 3 příčníky a pochozí plošinou s bočnicemi pro</w:t>
      </w:r>
      <w:r w:rsidR="00B90F3A"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b/>
          <w:bCs/>
          <w:color w:val="FF0000"/>
          <w:sz w:val="22"/>
          <w:szCs w:val="22"/>
          <w:lang w:val="cs-CZ"/>
        </w:rPr>
        <w:t>uložení zavazadel. Vstup na střechu je zajištěn žebříkem s neklouzavou úpravou, vyrobeným z korozivzdorných materiálů. Žebřík je upevněn na zadních dveřích vpravo.</w:t>
      </w:r>
    </w:p>
    <w:p w14:paraId="318540CD" w14:textId="77777777" w:rsidR="000C38B9" w:rsidRPr="00183BF8" w:rsidRDefault="000C38B9" w:rsidP="00656EC8">
      <w:pPr>
        <w:pStyle w:val="Zkladntext"/>
        <w:numPr>
          <w:ilvl w:val="1"/>
          <w:numId w:val="4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Úchytné a úložné prvky v prostorech pro uložení požárního</w:t>
      </w:r>
      <w:r w:rsidR="00B90F3A" w:rsidRPr="00183BF8">
        <w:rPr>
          <w:rFonts w:asciiTheme="minorHAnsi" w:hAnsiTheme="minorHAnsi" w:cstheme="minorHAnsi"/>
          <w:sz w:val="22"/>
          <w:szCs w:val="22"/>
        </w:rPr>
        <w:t xml:space="preserve"> příslušenství jsou provedeny z</w:t>
      </w:r>
      <w:r w:rsidR="00B90F3A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>lehkého kovu nebo jiného materiálu, s vysokou životností.</w:t>
      </w:r>
    </w:p>
    <w:p w14:paraId="6013D4DC" w14:textId="77777777" w:rsidR="000D64FA" w:rsidRPr="00183BF8" w:rsidRDefault="000D64FA" w:rsidP="00656EC8">
      <w:pPr>
        <w:pStyle w:val="Zkladntext"/>
        <w:numPr>
          <w:ilvl w:val="0"/>
          <w:numId w:val="5"/>
        </w:numPr>
        <w:spacing w:before="12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Barevná úprava, značení, nápisy</w:t>
      </w:r>
    </w:p>
    <w:p w14:paraId="71B38410" w14:textId="4F679B38" w:rsidR="002234F4" w:rsidRPr="002234F4" w:rsidRDefault="004327B3" w:rsidP="002234F4">
      <w:pPr>
        <w:pStyle w:val="Zkladntext"/>
        <w:numPr>
          <w:ilvl w:val="1"/>
          <w:numId w:val="6"/>
        </w:numPr>
        <w:spacing w:after="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lastRenderedPageBreak/>
        <w:t xml:space="preserve">Pro </w:t>
      </w:r>
      <w:r w:rsidR="002234F4" w:rsidRPr="002234F4">
        <w:rPr>
          <w:rFonts w:asciiTheme="minorHAnsi" w:hAnsiTheme="minorHAnsi" w:cstheme="minorHAnsi"/>
          <w:sz w:val="22"/>
          <w:szCs w:val="22"/>
        </w:rPr>
        <w:t>barevnou úpravu DA je použita bílá barva odstínu RAL 9003, žlutozelená barva odstínu RAL 1026 a červená barva odstínu</w:t>
      </w:r>
    </w:p>
    <w:p w14:paraId="0EDE3F7E" w14:textId="77777777" w:rsidR="002234F4" w:rsidRPr="002234F4" w:rsidRDefault="002234F4" w:rsidP="002234F4">
      <w:pPr>
        <w:numPr>
          <w:ilvl w:val="0"/>
          <w:numId w:val="21"/>
        </w:numPr>
        <w:spacing w:after="0" w:line="240" w:lineRule="auto"/>
        <w:ind w:left="993" w:hanging="426"/>
        <w:jc w:val="both"/>
        <w:rPr>
          <w:rFonts w:eastAsia="Times New Roman" w:cstheme="minorHAnsi"/>
          <w:b/>
          <w:color w:val="00B050"/>
          <w:lang w:val="x-none" w:eastAsia="x-none"/>
        </w:rPr>
      </w:pPr>
      <w:r w:rsidRPr="002234F4">
        <w:rPr>
          <w:rFonts w:eastAsia="Times New Roman" w:cstheme="minorHAnsi"/>
          <w:b/>
          <w:color w:val="00B050"/>
          <w:lang w:val="x-none" w:eastAsia="x-none"/>
        </w:rPr>
        <w:t>RAL</w:t>
      </w:r>
      <w:r w:rsidRPr="002234F4">
        <w:rPr>
          <w:rFonts w:eastAsia="Times New Roman" w:cstheme="minorHAnsi"/>
          <w:b/>
          <w:color w:val="00B050"/>
          <w:lang w:eastAsia="x-none"/>
        </w:rPr>
        <w:t> </w:t>
      </w:r>
      <w:r w:rsidRPr="002234F4">
        <w:rPr>
          <w:rFonts w:eastAsia="Times New Roman" w:cstheme="minorHAnsi"/>
          <w:b/>
          <w:color w:val="00B050"/>
          <w:lang w:val="x-none" w:eastAsia="x-none"/>
        </w:rPr>
        <w:t>3024</w:t>
      </w:r>
    </w:p>
    <w:p w14:paraId="7F368AFA" w14:textId="77777777" w:rsidR="002234F4" w:rsidRPr="002234F4" w:rsidRDefault="002234F4" w:rsidP="002234F4">
      <w:pPr>
        <w:numPr>
          <w:ilvl w:val="0"/>
          <w:numId w:val="21"/>
        </w:numPr>
        <w:spacing w:after="0" w:line="240" w:lineRule="auto"/>
        <w:ind w:left="993" w:hanging="426"/>
        <w:jc w:val="both"/>
        <w:rPr>
          <w:rFonts w:eastAsia="Times New Roman" w:cstheme="minorHAnsi"/>
          <w:b/>
          <w:color w:val="FF0000"/>
          <w:lang w:val="x-none" w:eastAsia="x-none"/>
        </w:rPr>
      </w:pPr>
      <w:r w:rsidRPr="002234F4">
        <w:rPr>
          <w:rFonts w:eastAsia="Times New Roman" w:cstheme="minorHAnsi"/>
          <w:b/>
          <w:color w:val="FF0000"/>
          <w:lang w:val="x-none" w:eastAsia="x-none"/>
        </w:rPr>
        <w:t>RAL</w:t>
      </w:r>
      <w:r w:rsidRPr="002234F4">
        <w:rPr>
          <w:rFonts w:eastAsia="Times New Roman" w:cstheme="minorHAnsi"/>
          <w:b/>
          <w:color w:val="FF0000"/>
          <w:lang w:eastAsia="x-none"/>
        </w:rPr>
        <w:t> </w:t>
      </w:r>
      <w:r w:rsidRPr="002234F4">
        <w:rPr>
          <w:rFonts w:eastAsia="Times New Roman" w:cstheme="minorHAnsi"/>
          <w:b/>
          <w:color w:val="FF0000"/>
          <w:lang w:val="x-none" w:eastAsia="x-none"/>
        </w:rPr>
        <w:t>3020</w:t>
      </w:r>
    </w:p>
    <w:p w14:paraId="5D80AC6D" w14:textId="6A7EA097" w:rsidR="00A101B4" w:rsidRPr="00183BF8" w:rsidRDefault="002234F4" w:rsidP="002234F4">
      <w:pPr>
        <w:pStyle w:val="Zkladntext"/>
        <w:spacing w:after="0"/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234F4">
        <w:rPr>
          <w:rFonts w:asciiTheme="minorHAnsi" w:eastAsiaTheme="minorHAnsi" w:hAnsiTheme="minorHAnsi" w:cstheme="minorHAnsi"/>
          <w:sz w:val="22"/>
          <w:szCs w:val="22"/>
          <w:lang w:val="cs-CZ" w:eastAsia="en-US"/>
        </w:rPr>
        <w:t xml:space="preserve">podle vzorníku RAL 841 GL nebo obdobné barvy (celková barevná definice </w:t>
      </w:r>
      <w:proofErr w:type="spellStart"/>
      <w:r w:rsidRPr="002234F4">
        <w:rPr>
          <w:rFonts w:asciiTheme="minorHAnsi" w:eastAsiaTheme="minorHAnsi" w:hAnsiTheme="minorHAnsi" w:cstheme="minorHAnsi"/>
          <w:sz w:val="22"/>
          <w:szCs w:val="22"/>
          <w:lang w:val="cs-CZ" w:eastAsia="en-US"/>
        </w:rPr>
        <w:t>δE</w:t>
      </w:r>
      <w:proofErr w:type="spellEnd"/>
      <w:r w:rsidRPr="002234F4">
        <w:rPr>
          <w:rFonts w:asciiTheme="minorHAnsi" w:eastAsiaTheme="minorHAnsi" w:hAnsiTheme="minorHAnsi" w:cstheme="minorHAnsi"/>
          <w:sz w:val="22"/>
          <w:szCs w:val="22"/>
          <w:lang w:val="cs-CZ" w:eastAsia="en-US"/>
        </w:rPr>
        <w:t> ≤ 3 od etalonu)</w:t>
      </w:r>
      <w:r w:rsidR="002F4EB7" w:rsidRPr="002234F4">
        <w:rPr>
          <w:rFonts w:asciiTheme="minorHAnsi" w:hAnsiTheme="minorHAnsi" w:cstheme="minorHAnsi"/>
          <w:sz w:val="22"/>
          <w:szCs w:val="22"/>
        </w:rPr>
        <w:t>)</w:t>
      </w:r>
      <w:r w:rsidR="002F4EB7" w:rsidRPr="00183BF8">
        <w:rPr>
          <w:rFonts w:asciiTheme="minorHAnsi" w:hAnsiTheme="minorHAnsi" w:cstheme="minorHAnsi"/>
          <w:sz w:val="22"/>
          <w:szCs w:val="22"/>
        </w:rPr>
        <w:t>.</w:t>
      </w:r>
    </w:p>
    <w:p w14:paraId="5538535F" w14:textId="6FD71573" w:rsidR="00F351ED" w:rsidRPr="0031121D" w:rsidRDefault="00F351ED" w:rsidP="002234F4">
      <w:pPr>
        <w:pStyle w:val="Zkladntext"/>
        <w:numPr>
          <w:ilvl w:val="1"/>
          <w:numId w:val="6"/>
        </w:numPr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31121D">
        <w:rPr>
          <w:rFonts w:asciiTheme="minorHAnsi" w:hAnsiTheme="minorHAnsi" w:cstheme="minorHAnsi"/>
          <w:color w:val="0070C0"/>
          <w:sz w:val="22"/>
          <w:szCs w:val="22"/>
        </w:rPr>
        <w:t>(Nepovinný bod)</w:t>
      </w:r>
      <w:r w:rsidR="002234F4" w:rsidRPr="002234F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Na zadní části DA jsou umístěny šikmé </w:t>
      </w:r>
      <w:proofErr w:type="spellStart"/>
      <w:r w:rsidR="002234F4" w:rsidRPr="002234F4">
        <w:rPr>
          <w:rFonts w:asciiTheme="minorHAnsi" w:hAnsiTheme="minorHAnsi" w:cstheme="minorHAnsi"/>
          <w:b/>
          <w:color w:val="FF0000"/>
          <w:sz w:val="22"/>
          <w:szCs w:val="22"/>
        </w:rPr>
        <w:t>retroreflexní</w:t>
      </w:r>
      <w:proofErr w:type="spellEnd"/>
      <w:r w:rsidR="002234F4" w:rsidRPr="002234F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pruhy (šrafování) ve tvaru převráceného písmene „V“.</w:t>
      </w:r>
    </w:p>
    <w:p w14:paraId="502CECB9" w14:textId="77777777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V </w:t>
      </w:r>
      <w:r w:rsidRPr="00183BF8">
        <w:rPr>
          <w:rFonts w:asciiTheme="minorHAnsi" w:hAnsiTheme="minorHAnsi" w:cstheme="minorHAnsi"/>
          <w:sz w:val="22"/>
          <w:szCs w:val="22"/>
        </w:rPr>
        <w:t>bílém zvýrazňujícím vodorovném pruhu na obou předních dveřích kabiny osádky je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</w:rPr>
        <w:t xml:space="preserve">umístěn nápis s označením dislokace jednotky. V prvním řádku je text </w:t>
      </w:r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>„SBOR DOBROVOLNÝCH HASIČŮ</w:t>
      </w:r>
      <w:r w:rsidRPr="00183BF8">
        <w:rPr>
          <w:rFonts w:asciiTheme="minorHAnsi" w:hAnsiTheme="minorHAnsi" w:cstheme="minorHAnsi"/>
          <w:sz w:val="22"/>
          <w:szCs w:val="22"/>
        </w:rPr>
        <w:t xml:space="preserve">“, ve druhém řádku je uveden název </w:t>
      </w:r>
      <w:r w:rsidR="00246E59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obce </w:t>
      </w:r>
      <w:r w:rsidR="00246E59" w:rsidRPr="00183BF8">
        <w:rPr>
          <w:rFonts w:asciiTheme="minorHAnsi" w:hAnsiTheme="minorHAnsi" w:cstheme="minorHAnsi"/>
          <w:sz w:val="22"/>
          <w:szCs w:val="22"/>
          <w:highlight w:val="cyan"/>
          <w:lang w:val="cs-CZ"/>
        </w:rPr>
        <w:t>„…………..“</w:t>
      </w:r>
      <w:r w:rsidRPr="00183BF8">
        <w:rPr>
          <w:rFonts w:asciiTheme="minorHAnsi" w:hAnsiTheme="minorHAnsi" w:cstheme="minorHAnsi"/>
          <w:sz w:val="22"/>
          <w:szCs w:val="22"/>
        </w:rPr>
        <w:t>.</w:t>
      </w:r>
    </w:p>
    <w:p w14:paraId="668250C4" w14:textId="51097213" w:rsidR="00A101B4" w:rsidRPr="00183BF8" w:rsidRDefault="00A101B4" w:rsidP="00656EC8">
      <w:pPr>
        <w:pStyle w:val="Zkladntext"/>
        <w:numPr>
          <w:ilvl w:val="1"/>
          <w:numId w:val="6"/>
        </w:numPr>
        <w:ind w:left="567" w:hanging="567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Na přední</w:t>
      </w:r>
      <w:r w:rsidR="002234F4">
        <w:rPr>
          <w:rFonts w:asciiTheme="minorHAnsi" w:hAnsiTheme="minorHAnsi" w:cstheme="minorHAnsi"/>
          <w:sz w:val="22"/>
          <w:szCs w:val="22"/>
          <w:lang w:val="cs-CZ"/>
        </w:rPr>
        <w:t xml:space="preserve"> a zadní</w:t>
      </w:r>
      <w:r w:rsidRPr="00183BF8">
        <w:rPr>
          <w:rFonts w:asciiTheme="minorHAnsi" w:hAnsiTheme="minorHAnsi" w:cstheme="minorHAnsi"/>
          <w:sz w:val="22"/>
          <w:szCs w:val="22"/>
        </w:rPr>
        <w:t xml:space="preserve"> části karosérie kabiny osádky je umístěn náp</w:t>
      </w:r>
      <w:r w:rsidR="002234F4">
        <w:rPr>
          <w:rFonts w:asciiTheme="minorHAnsi" w:hAnsiTheme="minorHAnsi" w:cstheme="minorHAnsi"/>
          <w:sz w:val="22"/>
          <w:szCs w:val="22"/>
        </w:rPr>
        <w:t>is „HASIČI“</w:t>
      </w:r>
      <w:r w:rsidR="00865C45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70387075" w14:textId="77777777" w:rsidR="002234F4" w:rsidRPr="002234F4" w:rsidRDefault="002234F4" w:rsidP="002234F4">
      <w:pPr>
        <w:numPr>
          <w:ilvl w:val="1"/>
          <w:numId w:val="6"/>
        </w:numPr>
        <w:spacing w:after="0" w:line="240" w:lineRule="auto"/>
        <w:ind w:left="567" w:hanging="567"/>
        <w:jc w:val="both"/>
        <w:rPr>
          <w:rFonts w:eastAsia="Times New Roman" w:cstheme="minorHAnsi"/>
          <w:lang w:val="x-none" w:eastAsia="x-none"/>
        </w:rPr>
      </w:pPr>
      <w:r w:rsidRPr="002234F4">
        <w:rPr>
          <w:rFonts w:eastAsia="Times New Roman" w:cstheme="minorHAnsi"/>
          <w:color w:val="0070C0"/>
          <w:lang w:val="x-none" w:eastAsia="x-none"/>
        </w:rPr>
        <w:t>(Nepovinný bod)</w:t>
      </w:r>
      <w:r w:rsidRPr="002234F4">
        <w:rPr>
          <w:rFonts w:eastAsia="Times New Roman" w:cstheme="minorHAnsi"/>
          <w:lang w:val="x-none" w:eastAsia="x-none"/>
        </w:rPr>
        <w:t xml:space="preserve"> </w:t>
      </w:r>
      <w:r w:rsidRPr="002234F4">
        <w:rPr>
          <w:rFonts w:eastAsia="Times New Roman" w:cstheme="minorHAnsi"/>
          <w:b/>
          <w:color w:val="FF0000"/>
          <w:lang w:val="x-none" w:eastAsia="x-none"/>
        </w:rPr>
        <w:t>Na obou bocích karoserie DA je umístěn nápis „HASIČI“</w:t>
      </w:r>
    </w:p>
    <w:p w14:paraId="403F1B56" w14:textId="77777777" w:rsidR="002234F4" w:rsidRPr="002234F4" w:rsidRDefault="002234F4" w:rsidP="002234F4">
      <w:pPr>
        <w:numPr>
          <w:ilvl w:val="0"/>
          <w:numId w:val="40"/>
        </w:numPr>
        <w:spacing w:after="120" w:line="240" w:lineRule="auto"/>
        <w:ind w:left="851" w:hanging="284"/>
        <w:jc w:val="both"/>
        <w:rPr>
          <w:rFonts w:ascii="Calibri" w:eastAsia="Calibri" w:hAnsi="Calibri" w:cstheme="minorHAnsi"/>
          <w:b/>
          <w:bCs/>
          <w:color w:val="FF0000"/>
        </w:rPr>
      </w:pPr>
      <w:r w:rsidRPr="002234F4">
        <w:rPr>
          <w:rFonts w:ascii="Calibri" w:eastAsia="Calibri" w:hAnsi="Calibri" w:cstheme="minorHAnsi"/>
          <w:b/>
          <w:bCs/>
          <w:color w:val="FF0000"/>
          <w:lang w:eastAsia="x-none"/>
        </w:rPr>
        <w:t xml:space="preserve">tento nápis je doplněn názvem místa dislokace DA </w:t>
      </w:r>
      <w:r w:rsidRPr="002234F4">
        <w:rPr>
          <w:rFonts w:eastAsia="Calibri" w:cstheme="minorHAnsi"/>
          <w:highlight w:val="cyan"/>
        </w:rPr>
        <w:t>„……</w:t>
      </w:r>
      <w:proofErr w:type="gramStart"/>
      <w:r w:rsidRPr="002234F4">
        <w:rPr>
          <w:rFonts w:eastAsia="Calibri" w:cstheme="minorHAnsi"/>
          <w:highlight w:val="cyan"/>
        </w:rPr>
        <w:t>…….</w:t>
      </w:r>
      <w:proofErr w:type="gramEnd"/>
      <w:r w:rsidRPr="002234F4">
        <w:rPr>
          <w:rFonts w:eastAsia="Calibri" w:cstheme="minorHAnsi"/>
          <w:highlight w:val="cyan"/>
        </w:rPr>
        <w:t>.“</w:t>
      </w:r>
      <w:r w:rsidRPr="002234F4">
        <w:rPr>
          <w:rFonts w:eastAsia="Calibri" w:cstheme="minorHAnsi"/>
        </w:rPr>
        <w:t>.</w:t>
      </w:r>
    </w:p>
    <w:p w14:paraId="24C7FCC8" w14:textId="77777777" w:rsidR="003F74C2" w:rsidRPr="00183BF8" w:rsidRDefault="003F74C2" w:rsidP="0031121D">
      <w:pPr>
        <w:pStyle w:val="Zkladntext"/>
        <w:numPr>
          <w:ilvl w:val="0"/>
          <w:numId w:val="5"/>
        </w:numPr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3BF8">
        <w:rPr>
          <w:rFonts w:asciiTheme="minorHAnsi" w:hAnsiTheme="minorHAnsi" w:cstheme="minorHAnsi"/>
          <w:b/>
          <w:sz w:val="22"/>
          <w:szCs w:val="22"/>
        </w:rPr>
        <w:t>Zvláštní výstražné zařízení</w:t>
      </w:r>
    </w:p>
    <w:p w14:paraId="27395B80" w14:textId="6793503D" w:rsidR="00DD1C74" w:rsidRPr="0031121D" w:rsidRDefault="00DD1C74" w:rsidP="0031121D">
      <w:pPr>
        <w:pStyle w:val="Zkladntext"/>
        <w:numPr>
          <w:ilvl w:val="1"/>
          <w:numId w:val="7"/>
        </w:numPr>
        <w:spacing w:after="0"/>
        <w:ind w:left="567" w:hanging="567"/>
        <w:jc w:val="both"/>
        <w:rPr>
          <w:rFonts w:asciiTheme="minorHAnsi" w:hAnsiTheme="minorHAnsi"/>
          <w:b/>
          <w:sz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Zvláštní </w:t>
      </w:r>
      <w:r w:rsidRPr="0031121D">
        <w:rPr>
          <w:rFonts w:asciiTheme="minorHAnsi" w:hAnsiTheme="minorHAnsi"/>
          <w:sz w:val="22"/>
        </w:rPr>
        <w:t>výstražné zařízení umožňuje reprodukci mluveného slova. Jeho světelná část 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31121D">
        <w:rPr>
          <w:rFonts w:asciiTheme="minorHAnsi" w:hAnsiTheme="minorHAnsi"/>
          <w:sz w:val="22"/>
        </w:rPr>
        <w:t>na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DA</w:t>
      </w:r>
      <w:r w:rsidRPr="0031121D">
        <w:rPr>
          <w:rFonts w:asciiTheme="minorHAnsi" w:hAnsiTheme="minorHAnsi"/>
          <w:sz w:val="22"/>
        </w:rPr>
        <w:t xml:space="preserve"> provedena v</w:t>
      </w:r>
      <w:r w:rsidRPr="00183BF8">
        <w:rPr>
          <w:rFonts w:asciiTheme="minorHAnsi" w:hAnsiTheme="minorHAnsi" w:cstheme="minorHAnsi"/>
          <w:sz w:val="22"/>
          <w:szCs w:val="22"/>
        </w:rPr>
        <w:t> </w:t>
      </w:r>
      <w:r w:rsidRPr="0031121D">
        <w:rPr>
          <w:rFonts w:asciiTheme="minorHAnsi" w:hAnsiTheme="minorHAnsi"/>
          <w:sz w:val="22"/>
        </w:rPr>
        <w:t>souladu s</w:t>
      </w:r>
      <w:r w:rsidRPr="00183BF8">
        <w:rPr>
          <w:rFonts w:asciiTheme="minorHAnsi" w:hAnsiTheme="minorHAnsi" w:cstheme="minorHAnsi"/>
          <w:sz w:val="22"/>
          <w:szCs w:val="22"/>
        </w:rPr>
        <w:t> </w:t>
      </w:r>
      <w:r w:rsidRPr="0031121D">
        <w:rPr>
          <w:rFonts w:asciiTheme="minorHAnsi" w:hAnsiTheme="minorHAnsi"/>
          <w:sz w:val="22"/>
        </w:rPr>
        <w:t>TP-STS/20-2019*, a to ve 2 samostatných celcích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:</w:t>
      </w:r>
    </w:p>
    <w:p w14:paraId="5E7804FB" w14:textId="2A149353" w:rsidR="00DD1C74" w:rsidRPr="00183BF8" w:rsidRDefault="00DD1C74" w:rsidP="0031121D">
      <w:pPr>
        <w:pStyle w:val="Zkladntext"/>
        <w:numPr>
          <w:ilvl w:val="0"/>
          <w:numId w:val="8"/>
        </w:numPr>
        <w:spacing w:after="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 xml:space="preserve">hlavní část (dále jen světelné zařízení), a </w:t>
      </w:r>
    </w:p>
    <w:p w14:paraId="3D63F5F6" w14:textId="2AA14279" w:rsidR="00DD1C74" w:rsidRPr="00183BF8" w:rsidRDefault="00DD1C74" w:rsidP="0031121D">
      <w:pPr>
        <w:pStyle w:val="Zkladntext"/>
        <w:numPr>
          <w:ilvl w:val="0"/>
          <w:numId w:val="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doplňkové svítilny</w:t>
      </w:r>
    </w:p>
    <w:p w14:paraId="3EDFC3F8" w14:textId="505EF70C" w:rsidR="00DD1C74" w:rsidRPr="0031121D" w:rsidRDefault="00DD1C74" w:rsidP="0031121D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/>
          <w:b/>
          <w:sz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Všechny</w:t>
      </w:r>
      <w:r w:rsidRPr="0031121D">
        <w:rPr>
          <w:rFonts w:asciiTheme="minorHAnsi" w:hAnsiTheme="minorHAnsi"/>
          <w:sz w:val="22"/>
        </w:rPr>
        <w:t xml:space="preserve"> prvky světelné části zvláštního výstražného zařízení mají čiré kryty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96DE6A0" w14:textId="2271C13D" w:rsidR="00DD1C74" w:rsidRPr="0031121D" w:rsidRDefault="00DD1C74" w:rsidP="0031121D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/>
          <w:b/>
          <w:sz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Světelné </w:t>
      </w:r>
      <w:r w:rsidR="00394FCA" w:rsidRPr="0031121D">
        <w:rPr>
          <w:rFonts w:asciiTheme="minorHAnsi" w:hAnsiTheme="minorHAnsi"/>
          <w:sz w:val="22"/>
        </w:rPr>
        <w:t>zařízení je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tvořeno rampou o délce rovnající se nejméně 3/5 šířky střechy DA. Rampa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je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vybavena rohovými moduly zajišťujícími vykrytí potřebného vyzařovacího úhlu 360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>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a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nejméně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2</w:t>
      </w:r>
      <w:r w:rsidR="005A62E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přímými </w:t>
      </w:r>
      <w:proofErr w:type="gramStart"/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moduly - každý</w:t>
      </w:r>
      <w:proofErr w:type="gramEnd"/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s nejméně 3 diodami pro zvýšení intenzity vyzařovaného světla ve směru jízdy. Není-li z důvodu konstrukčního provedení DA nebo umístění vybavení zabezpečena viditelnost</w:t>
      </w:r>
      <w:r w:rsidR="00545080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vyzařovacích úhlů rampy ze 360°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ve vzdálenosti 20 m od ní (ve výšce 1 m nad zemí), musí být světelné zařízení DA tvořeno i</w:t>
      </w:r>
      <w:r w:rsidR="00AE6B6B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dalšími výstražnými svítilnami pro dokrytí, rampou </w:t>
      </w:r>
      <w:proofErr w:type="spellStart"/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nevykrytých</w:t>
      </w:r>
      <w:proofErr w:type="spellEnd"/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, úhlů. </w:t>
      </w:r>
      <w:r w:rsidRPr="0031121D">
        <w:rPr>
          <w:rFonts w:asciiTheme="minorHAnsi" w:hAnsiTheme="minorHAnsi"/>
          <w:sz w:val="22"/>
        </w:rPr>
        <w:t>Světelné zaříze</w:t>
      </w:r>
      <w:r w:rsidR="00394FCA" w:rsidRPr="0031121D">
        <w:rPr>
          <w:rFonts w:asciiTheme="minorHAnsi" w:hAnsiTheme="minorHAnsi"/>
          <w:sz w:val="22"/>
        </w:rPr>
        <w:t>ní vyzařuje dle bodu 11, písm. b</w:t>
      </w:r>
      <w:r w:rsidRPr="0031121D">
        <w:rPr>
          <w:rFonts w:asciiTheme="minorHAnsi" w:hAnsiTheme="minorHAnsi"/>
          <w:sz w:val="22"/>
        </w:rPr>
        <w:t xml:space="preserve">) TP-STS/20-2019* v režimu </w:t>
      </w:r>
      <w:proofErr w:type="spellStart"/>
      <w:r w:rsidRPr="0031121D">
        <w:rPr>
          <w:rFonts w:asciiTheme="minorHAnsi" w:hAnsiTheme="minorHAnsi"/>
          <w:sz w:val="22"/>
        </w:rPr>
        <w:t>dvojzáblesk</w:t>
      </w:r>
      <w:proofErr w:type="spellEnd"/>
      <w:r w:rsidRPr="0031121D">
        <w:rPr>
          <w:rFonts w:asciiTheme="minorHAnsi" w:hAnsiTheme="minorHAnsi"/>
          <w:sz w:val="22"/>
        </w:rPr>
        <w:t xml:space="preserve"> (R65). Rampa </w:t>
      </w:r>
      <w:r w:rsidR="00394FCA" w:rsidRPr="00183BF8">
        <w:rPr>
          <w:rFonts w:asciiTheme="minorHAnsi" w:hAnsiTheme="minorHAnsi" w:cstheme="minorHAnsi"/>
          <w:sz w:val="22"/>
          <w:szCs w:val="22"/>
          <w:lang w:val="cs-CZ"/>
        </w:rPr>
        <w:t>může být</w:t>
      </w:r>
      <w:r w:rsidRPr="0031121D">
        <w:rPr>
          <w:rFonts w:asciiTheme="minorHAnsi" w:hAnsiTheme="minorHAnsi"/>
          <w:sz w:val="22"/>
        </w:rPr>
        <w:t xml:space="preserve"> vybavena ochranným prvkem proti zachycení větví.</w:t>
      </w:r>
    </w:p>
    <w:p w14:paraId="78354051" w14:textId="0A202D35" w:rsidR="00DD1C74" w:rsidRPr="0031121D" w:rsidRDefault="00394FCA" w:rsidP="0031121D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/>
          <w:b/>
          <w:sz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DA je na přední straně kabiny osádky pod předním oknem vybaven 1 párem doplňkových svítilen (každá svítilna s nejméně 6 diodami). </w:t>
      </w:r>
      <w:r w:rsidR="00DD1C74" w:rsidRPr="0031121D">
        <w:rPr>
          <w:rFonts w:asciiTheme="minorHAnsi" w:hAnsiTheme="minorHAnsi"/>
          <w:sz w:val="22"/>
        </w:rPr>
        <w:t xml:space="preserve">Doplňkové svítilny vyzařují dle bodu </w:t>
      </w:r>
      <w:r w:rsidR="00DD1C74" w:rsidRPr="00183BF8">
        <w:rPr>
          <w:rFonts w:asciiTheme="minorHAnsi" w:hAnsiTheme="minorHAnsi" w:cstheme="minorHAnsi"/>
          <w:sz w:val="22"/>
          <w:szCs w:val="22"/>
        </w:rPr>
        <w:t>1</w:t>
      </w:r>
      <w:r w:rsidR="00C212BB">
        <w:rPr>
          <w:rFonts w:asciiTheme="minorHAnsi" w:hAnsiTheme="minorHAnsi" w:cstheme="minorHAnsi"/>
          <w:sz w:val="22"/>
          <w:szCs w:val="22"/>
          <w:lang w:val="cs-CZ"/>
        </w:rPr>
        <w:t>7</w:t>
      </w:r>
      <w:r w:rsidR="00DD1C74" w:rsidRPr="0031121D">
        <w:rPr>
          <w:rFonts w:asciiTheme="minorHAnsi" w:hAnsiTheme="minorHAnsi"/>
          <w:sz w:val="22"/>
        </w:rPr>
        <w:t xml:space="preserve"> TP-STS/20-2019* v</w:t>
      </w:r>
      <w:r w:rsidR="00DD1C74" w:rsidRPr="00183BF8">
        <w:rPr>
          <w:rFonts w:asciiTheme="minorHAnsi" w:hAnsiTheme="minorHAnsi" w:cstheme="minorHAnsi"/>
          <w:sz w:val="22"/>
          <w:szCs w:val="22"/>
        </w:rPr>
        <w:t> </w:t>
      </w:r>
      <w:r w:rsidR="00DD1C74" w:rsidRPr="0031121D">
        <w:rPr>
          <w:rFonts w:asciiTheme="minorHAnsi" w:hAnsiTheme="minorHAnsi"/>
          <w:sz w:val="22"/>
        </w:rPr>
        <w:t xml:space="preserve">režimu </w:t>
      </w:r>
      <w:proofErr w:type="spellStart"/>
      <w:r w:rsidR="00DD1C74" w:rsidRPr="0031121D">
        <w:rPr>
          <w:rFonts w:asciiTheme="minorHAnsi" w:hAnsiTheme="minorHAnsi"/>
          <w:sz w:val="22"/>
        </w:rPr>
        <w:t>dvojzáblesk</w:t>
      </w:r>
      <w:proofErr w:type="spellEnd"/>
      <w:r w:rsidR="00DD1C74" w:rsidRPr="0031121D">
        <w:rPr>
          <w:rFonts w:asciiTheme="minorHAnsi" w:hAnsiTheme="minorHAnsi"/>
          <w:sz w:val="22"/>
        </w:rPr>
        <w:t xml:space="preserve"> (R65). Doplňkové svítilny nejsou synchronizovány se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="00DD1C74" w:rsidRPr="0031121D">
        <w:rPr>
          <w:rFonts w:asciiTheme="minorHAnsi" w:hAnsiTheme="minorHAnsi"/>
          <w:sz w:val="22"/>
        </w:rPr>
        <w:t>světelným zařízením</w:t>
      </w:r>
      <w:r w:rsidR="00DD1C74" w:rsidRPr="00183BF8">
        <w:rPr>
          <w:rFonts w:asciiTheme="minorHAnsi" w:hAnsiTheme="minorHAnsi" w:cstheme="minorHAnsi"/>
          <w:sz w:val="22"/>
          <w:szCs w:val="22"/>
          <w:lang w:val="cs-CZ"/>
        </w:rPr>
        <w:t>.</w:t>
      </w:r>
    </w:p>
    <w:p w14:paraId="2DF16C79" w14:textId="20C8A845" w:rsidR="00DD1C74" w:rsidRPr="0031121D" w:rsidRDefault="0067382C" w:rsidP="0031121D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/>
          <w:b/>
          <w:sz w:val="22"/>
        </w:rPr>
      </w:pPr>
      <w:r w:rsidRPr="00183BF8">
        <w:rPr>
          <w:rFonts w:asciiTheme="minorHAnsi" w:hAnsiTheme="minorHAnsi" w:cstheme="minorHAnsi"/>
          <w:sz w:val="22"/>
          <w:szCs w:val="22"/>
          <w:lang w:val="cs-CZ"/>
        </w:rPr>
        <w:t>Doplňkové svítilny na přední straně kabiny osádky a přímé moduly v rampě pro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>zvýšení intenzity vyzařovaného světla ve směru jízdy lze v případě potřeby současně vypnout samostatným vypínačem na ovládacím panelu ZVZ.</w:t>
      </w:r>
    </w:p>
    <w:p w14:paraId="21DB19FA" w14:textId="42865F80" w:rsidR="0067382C" w:rsidRPr="0031121D" w:rsidRDefault="0067382C" w:rsidP="0031121D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/>
          <w:b/>
          <w:sz w:val="22"/>
        </w:rPr>
      </w:pPr>
      <w:r w:rsidRPr="0031121D">
        <w:rPr>
          <w:rFonts w:asciiTheme="minorHAnsi" w:hAnsiTheme="minorHAnsi"/>
          <w:sz w:val="22"/>
        </w:rPr>
        <w:t>Všechny světelné části ZVZ jsou</w:t>
      </w:r>
      <w:r w:rsidRPr="00183BF8">
        <w:rPr>
          <w:rFonts w:asciiTheme="minorHAnsi" w:hAnsiTheme="minorHAnsi" w:cstheme="minorHAnsi"/>
          <w:sz w:val="22"/>
          <w:szCs w:val="22"/>
          <w:lang w:val="cs-CZ"/>
        </w:rPr>
        <w:t xml:space="preserve">  </w:t>
      </w:r>
      <w:r w:rsidRPr="0031121D">
        <w:rPr>
          <w:rFonts w:asciiTheme="minorHAnsi" w:hAnsiTheme="minorHAnsi"/>
          <w:sz w:val="22"/>
        </w:rPr>
        <w:t>provedeny pro dvě úrovně svítivosti – DEN/NOC homologace podle EHK 65, třída 2. Musí být zapojeny tak, aby na změnu intenzity okolního osvětlení reagovaly vždy jako celek, a to automaticky, nebo prostřednictvím ovladače umístěného v</w:t>
      </w:r>
      <w:r w:rsidRPr="00183BF8">
        <w:rPr>
          <w:rFonts w:asciiTheme="minorHAnsi" w:hAnsiTheme="minorHAnsi" w:cstheme="minorHAnsi"/>
          <w:sz w:val="22"/>
          <w:szCs w:val="22"/>
        </w:rPr>
        <w:t> </w:t>
      </w:r>
      <w:r w:rsidRPr="0031121D">
        <w:rPr>
          <w:rFonts w:asciiTheme="minorHAnsi" w:hAnsiTheme="minorHAnsi"/>
          <w:sz w:val="22"/>
        </w:rPr>
        <w:t>dosahu řidiče.</w:t>
      </w:r>
    </w:p>
    <w:p w14:paraId="6D805240" w14:textId="78908B8D" w:rsidR="0067382C" w:rsidRPr="0031121D" w:rsidRDefault="0067382C" w:rsidP="0031121D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/>
          <w:b/>
          <w:sz w:val="22"/>
        </w:rPr>
      </w:pPr>
      <w:r w:rsidRPr="0031121D">
        <w:rPr>
          <w:rFonts w:asciiTheme="minorHAnsi" w:hAnsiTheme="minorHAnsi"/>
          <w:sz w:val="22"/>
        </w:rPr>
        <w:t>Ovládací prvky ZVZ jsou umístěny v dosahu řidiče.</w:t>
      </w:r>
    </w:p>
    <w:p w14:paraId="6EE0578F" w14:textId="573B818B" w:rsidR="004967C2" w:rsidRPr="0031121D" w:rsidRDefault="0067382C" w:rsidP="0031121D">
      <w:pPr>
        <w:pStyle w:val="Zkladntext"/>
        <w:numPr>
          <w:ilvl w:val="1"/>
          <w:numId w:val="7"/>
        </w:numPr>
        <w:ind w:left="567" w:hanging="567"/>
        <w:jc w:val="both"/>
        <w:rPr>
          <w:rFonts w:asciiTheme="minorHAnsi" w:hAnsiTheme="minorHAnsi"/>
          <w:sz w:val="22"/>
        </w:rPr>
      </w:pPr>
      <w:r w:rsidRPr="0031121D">
        <w:rPr>
          <w:rFonts w:asciiTheme="minorHAnsi" w:hAnsiTheme="minorHAnsi"/>
          <w:sz w:val="22"/>
        </w:rPr>
        <w:t>Reproduktor ZVZ je umístěn tak, aby jeho vyzařování ve směru jízdy nebylo zásadním způsobem omezeno konstrukčními prvky, karosérií a výbavou DA. Samostatný reproduktor může být nahrazen dvojicí paralelně zapojených a sfázovaných reproduktorů (o</w:t>
      </w:r>
      <w:r w:rsidR="007B736F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31121D">
        <w:rPr>
          <w:rFonts w:asciiTheme="minorHAnsi" w:hAnsiTheme="minorHAnsi"/>
          <w:sz w:val="22"/>
        </w:rPr>
        <w:t>nejméně stejných elektrických a</w:t>
      </w:r>
      <w:r w:rsidR="00E05A08" w:rsidRPr="00183BF8">
        <w:rPr>
          <w:rFonts w:asciiTheme="minorHAnsi" w:hAnsiTheme="minorHAnsi" w:cstheme="minorHAnsi"/>
          <w:sz w:val="22"/>
          <w:szCs w:val="22"/>
          <w:lang w:val="cs-CZ"/>
        </w:rPr>
        <w:t> </w:t>
      </w:r>
      <w:r w:rsidRPr="0031121D">
        <w:rPr>
          <w:rFonts w:asciiTheme="minorHAnsi" w:hAnsiTheme="minorHAnsi"/>
          <w:sz w:val="22"/>
        </w:rPr>
        <w:t>akustických parametrech soustavy jako u samostatného reproduktoru).</w:t>
      </w:r>
    </w:p>
    <w:p w14:paraId="2F8C01F6" w14:textId="77777777" w:rsidR="00545080" w:rsidRPr="00183BF8" w:rsidRDefault="00545080" w:rsidP="0031121D">
      <w:pPr>
        <w:pStyle w:val="Zkladntext"/>
        <w:numPr>
          <w:ilvl w:val="0"/>
          <w:numId w:val="5"/>
        </w:numPr>
        <w:spacing w:after="0"/>
        <w:ind w:left="425" w:hanging="42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1121D">
        <w:rPr>
          <w:rFonts w:asciiTheme="minorHAnsi" w:hAnsiTheme="minorHAnsi"/>
          <w:b/>
          <w:sz w:val="22"/>
          <w:lang w:val="cs-CZ"/>
        </w:rPr>
        <w:t>Požární</w:t>
      </w:r>
      <w:r w:rsidRPr="00183BF8">
        <w:rPr>
          <w:rFonts w:asciiTheme="minorHAnsi" w:hAnsiTheme="minorHAnsi" w:cstheme="minorHAnsi"/>
          <w:b/>
          <w:sz w:val="22"/>
          <w:szCs w:val="22"/>
        </w:rPr>
        <w:t xml:space="preserve"> příslušenství</w:t>
      </w:r>
    </w:p>
    <w:p w14:paraId="2933FB55" w14:textId="77777777" w:rsidR="00545080" w:rsidRPr="00183BF8" w:rsidRDefault="00545080" w:rsidP="00E05A08">
      <w:pPr>
        <w:pStyle w:val="Zkladntext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83BF8">
        <w:rPr>
          <w:rFonts w:asciiTheme="minorHAnsi" w:hAnsiTheme="minorHAnsi" w:cstheme="minorHAnsi"/>
          <w:sz w:val="22"/>
          <w:szCs w:val="22"/>
        </w:rPr>
        <w:t>DA je vybaven následujícími položkami požárního příslušenství:</w:t>
      </w:r>
    </w:p>
    <w:p w14:paraId="2488C22C" w14:textId="74276EB0" w:rsidR="00545080" w:rsidRPr="00EC5025" w:rsidRDefault="00545080" w:rsidP="00FB7D15">
      <w:pPr>
        <w:pStyle w:val="Odstavecseseznamem"/>
        <w:spacing w:before="120" w:after="120" w:line="240" w:lineRule="auto"/>
        <w:ind w:left="426"/>
        <w:jc w:val="both"/>
        <w:rPr>
          <w:rFonts w:asciiTheme="minorHAnsi" w:hAnsiTheme="minorHAnsi" w:cstheme="minorHAnsi"/>
          <w:bCs/>
          <w:i/>
          <w:color w:val="0070C0"/>
          <w:lang w:eastAsia="x-none"/>
        </w:rPr>
      </w:pP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(U požárního příslušenství dodaného zadavatelem pro zástavbu do 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DA</w:t>
      </w: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>, je nutné uvést typ a výrobce nebo rozměry příslušenství</w:t>
      </w:r>
      <w:r w:rsidR="00D34858" w:rsidRPr="00EC5025">
        <w:rPr>
          <w:rFonts w:asciiTheme="minorHAnsi" w:hAnsiTheme="minorHAnsi" w:cstheme="minorHAnsi"/>
          <w:bCs/>
          <w:i/>
          <w:color w:val="0070C0"/>
          <w:lang w:eastAsia="x-none"/>
        </w:rPr>
        <w:t>.</w:t>
      </w:r>
      <w:r w:rsidR="00F928BC" w:rsidRPr="00EC5025">
        <w:rPr>
          <w:rFonts w:asciiTheme="minorHAnsi" w:hAnsiTheme="minorHAnsi" w:cstheme="minorHAnsi"/>
          <w:bCs/>
          <w:i/>
          <w:color w:val="0070C0"/>
          <w:lang w:eastAsia="x-none"/>
        </w:rPr>
        <w:t>)</w:t>
      </w:r>
      <w:r w:rsidRPr="00EC5025">
        <w:rPr>
          <w:rFonts w:asciiTheme="minorHAnsi" w:hAnsiTheme="minorHAnsi" w:cstheme="minorHAnsi"/>
          <w:bCs/>
          <w:i/>
          <w:color w:val="0070C0"/>
          <w:lang w:eastAsia="x-none"/>
        </w:rPr>
        <w:t xml:space="preserve">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1134"/>
        <w:gridCol w:w="1134"/>
        <w:gridCol w:w="1134"/>
      </w:tblGrid>
      <w:tr w:rsidR="00545080" w:rsidRPr="00183BF8" w14:paraId="6A2D0FF6" w14:textId="77777777" w:rsidTr="00852AF8">
        <w:trPr>
          <w:trHeight w:val="645"/>
          <w:jc w:val="center"/>
        </w:trPr>
        <w:tc>
          <w:tcPr>
            <w:tcW w:w="5949" w:type="dxa"/>
            <w:vAlign w:val="center"/>
            <w:hideMark/>
          </w:tcPr>
          <w:p w14:paraId="2D8DE588" w14:textId="77777777" w:rsidR="00545080" w:rsidRPr="00183BF8" w:rsidRDefault="00545080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název požárního příslušenství</w:t>
            </w:r>
          </w:p>
        </w:tc>
        <w:tc>
          <w:tcPr>
            <w:tcW w:w="1134" w:type="dxa"/>
            <w:vAlign w:val="center"/>
            <w:hideMark/>
          </w:tcPr>
          <w:p w14:paraId="37AB5A3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počet kusů/párů</w:t>
            </w:r>
          </w:p>
        </w:tc>
        <w:tc>
          <w:tcPr>
            <w:tcW w:w="1134" w:type="dxa"/>
            <w:vAlign w:val="center"/>
            <w:hideMark/>
          </w:tcPr>
          <w:p w14:paraId="43AFBDBA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zadavatel</w:t>
            </w:r>
          </w:p>
        </w:tc>
        <w:tc>
          <w:tcPr>
            <w:tcW w:w="1134" w:type="dxa"/>
            <w:vAlign w:val="center"/>
            <w:hideMark/>
          </w:tcPr>
          <w:p w14:paraId="480E5DB0" w14:textId="77777777" w:rsidR="00545080" w:rsidRPr="00183BF8" w:rsidRDefault="00545080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dodá výrobce</w:t>
            </w:r>
          </w:p>
        </w:tc>
      </w:tr>
      <w:tr w:rsidR="00852AF8" w:rsidRPr="00183BF8" w14:paraId="67A1AAD7" w14:textId="77777777" w:rsidTr="002234F4">
        <w:trPr>
          <w:trHeight w:val="330"/>
          <w:jc w:val="center"/>
        </w:trPr>
        <w:tc>
          <w:tcPr>
            <w:tcW w:w="5949" w:type="dxa"/>
            <w:vAlign w:val="center"/>
          </w:tcPr>
          <w:p w14:paraId="5DCA4734" w14:textId="6E7BF8FE" w:rsidR="00852AF8" w:rsidRPr="00183BF8" w:rsidRDefault="002234F4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lastRenderedPageBreak/>
              <w:t>nástroj vyprošťovací ruční</w:t>
            </w:r>
          </w:p>
        </w:tc>
        <w:tc>
          <w:tcPr>
            <w:tcW w:w="1134" w:type="dxa"/>
            <w:noWrap/>
            <w:vAlign w:val="center"/>
            <w:hideMark/>
          </w:tcPr>
          <w:p w14:paraId="341A72E1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14:paraId="75B5E52C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vAlign w:val="center"/>
            <w:hideMark/>
          </w:tcPr>
          <w:p w14:paraId="5E25B51B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4597C773" w14:textId="77777777" w:rsidTr="002234F4">
        <w:trPr>
          <w:trHeight w:val="330"/>
          <w:jc w:val="center"/>
        </w:trPr>
        <w:tc>
          <w:tcPr>
            <w:tcW w:w="5949" w:type="dxa"/>
            <w:vAlign w:val="center"/>
          </w:tcPr>
          <w:p w14:paraId="4023F8BC" w14:textId="6CA975C0" w:rsidR="00852AF8" w:rsidRPr="00183BF8" w:rsidRDefault="002234F4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nůž (řezák) na bezpečnostní pásy</w:t>
            </w:r>
          </w:p>
        </w:tc>
        <w:tc>
          <w:tcPr>
            <w:tcW w:w="1134" w:type="dxa"/>
            <w:noWrap/>
            <w:vAlign w:val="center"/>
            <w:hideMark/>
          </w:tcPr>
          <w:p w14:paraId="3F0A1D16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vAlign w:val="center"/>
            <w:hideMark/>
          </w:tcPr>
          <w:p w14:paraId="020AB83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vAlign w:val="center"/>
            <w:hideMark/>
          </w:tcPr>
          <w:p w14:paraId="704942E2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786ECCEA" w14:textId="77777777" w:rsidTr="002234F4">
        <w:trPr>
          <w:trHeight w:val="330"/>
          <w:jc w:val="center"/>
        </w:trPr>
        <w:tc>
          <w:tcPr>
            <w:tcW w:w="5949" w:type="dxa"/>
            <w:vAlign w:val="center"/>
          </w:tcPr>
          <w:p w14:paraId="6ACB4E2F" w14:textId="1A30ACC7" w:rsidR="00852AF8" w:rsidRPr="00183BF8" w:rsidRDefault="002234F4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>páska vytyčovací</w:t>
            </w:r>
            <w:r>
              <w:rPr>
                <w:rFonts w:eastAsia="Times New Roman" w:cstheme="minorHAnsi"/>
                <w:color w:val="000000"/>
                <w:lang w:eastAsia="cs-CZ"/>
              </w:rPr>
              <w:t xml:space="preserve"> červeno-bílá</w:t>
            </w:r>
          </w:p>
        </w:tc>
        <w:tc>
          <w:tcPr>
            <w:tcW w:w="1134" w:type="dxa"/>
            <w:noWrap/>
            <w:vAlign w:val="center"/>
            <w:hideMark/>
          </w:tcPr>
          <w:p w14:paraId="14833EE3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14:paraId="0A104DD4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vAlign w:val="center"/>
            <w:hideMark/>
          </w:tcPr>
          <w:p w14:paraId="2E867CC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6ADDD4DF" w14:textId="77777777" w:rsidTr="002234F4">
        <w:trPr>
          <w:trHeight w:val="330"/>
          <w:jc w:val="center"/>
        </w:trPr>
        <w:tc>
          <w:tcPr>
            <w:tcW w:w="5949" w:type="dxa"/>
            <w:vAlign w:val="center"/>
          </w:tcPr>
          <w:p w14:paraId="4DB8244B" w14:textId="47734D4B" w:rsidR="00852AF8" w:rsidRPr="00183BF8" w:rsidRDefault="002234F4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cstheme="minorHAnsi"/>
              </w:rPr>
              <w:t>prostředky první pomoci (lékárna v batohu/kufru) v rozsahu povinné výbavy pro kategorii 2</w:t>
            </w:r>
          </w:p>
        </w:tc>
        <w:tc>
          <w:tcPr>
            <w:tcW w:w="1134" w:type="dxa"/>
            <w:noWrap/>
            <w:vAlign w:val="center"/>
            <w:hideMark/>
          </w:tcPr>
          <w:p w14:paraId="2C5531AE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14:paraId="5B5FB14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vAlign w:val="center"/>
            <w:hideMark/>
          </w:tcPr>
          <w:p w14:paraId="01210588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852AF8" w:rsidRPr="00183BF8" w14:paraId="2FBEFAF9" w14:textId="77777777" w:rsidTr="002234F4">
        <w:trPr>
          <w:trHeight w:val="372"/>
          <w:jc w:val="center"/>
        </w:trPr>
        <w:tc>
          <w:tcPr>
            <w:tcW w:w="5949" w:type="dxa"/>
            <w:vAlign w:val="center"/>
          </w:tcPr>
          <w:p w14:paraId="5B3C5E21" w14:textId="47715F9D" w:rsidR="00852AF8" w:rsidRPr="00183BF8" w:rsidRDefault="002234F4" w:rsidP="00185F32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přístroj hasicí práškový, přenosný, s hasicí schopností </w:t>
            </w:r>
            <w:proofErr w:type="gramStart"/>
            <w:r w:rsidRPr="00B36044">
              <w:rPr>
                <w:rFonts w:eastAsia="Times New Roman" w:cstheme="minorHAnsi"/>
                <w:color w:val="000000"/>
                <w:lang w:eastAsia="cs-CZ"/>
              </w:rPr>
              <w:t>34A</w:t>
            </w:r>
            <w:proofErr w:type="gramEnd"/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 a zároveň </w:t>
            </w:r>
            <w:proofErr w:type="gramStart"/>
            <w:r w:rsidRPr="00B36044">
              <w:rPr>
                <w:rFonts w:eastAsia="Times New Roman" w:cstheme="minorHAnsi"/>
                <w:color w:val="000000"/>
                <w:lang w:eastAsia="cs-CZ"/>
              </w:rPr>
              <w:t>183B</w:t>
            </w:r>
            <w:proofErr w:type="gramEnd"/>
          </w:p>
        </w:tc>
        <w:tc>
          <w:tcPr>
            <w:tcW w:w="1134" w:type="dxa"/>
            <w:noWrap/>
            <w:vAlign w:val="center"/>
            <w:hideMark/>
          </w:tcPr>
          <w:p w14:paraId="35F40BC1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14:paraId="6E73B6F0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vAlign w:val="center"/>
            <w:hideMark/>
          </w:tcPr>
          <w:p w14:paraId="683E0E7F" w14:textId="77777777" w:rsidR="00852AF8" w:rsidRPr="00183BF8" w:rsidRDefault="00852AF8" w:rsidP="00185F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234F4" w:rsidRPr="00183BF8" w14:paraId="49D2167E" w14:textId="77777777" w:rsidTr="002234F4">
        <w:trPr>
          <w:trHeight w:val="330"/>
          <w:jc w:val="center"/>
        </w:trPr>
        <w:tc>
          <w:tcPr>
            <w:tcW w:w="5949" w:type="dxa"/>
            <w:vAlign w:val="center"/>
          </w:tcPr>
          <w:p w14:paraId="471465D6" w14:textId="565D5D9D" w:rsidR="002234F4" w:rsidRPr="00183BF8" w:rsidRDefault="002234F4" w:rsidP="002234F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radiostanice ruční </w:t>
            </w:r>
            <w:r w:rsidRPr="005A0803">
              <w:rPr>
                <w:rFonts w:eastAsia="Times New Roman" w:cstheme="minorHAnsi"/>
                <w:bCs/>
                <w:i/>
                <w:color w:val="0070C0"/>
                <w:lang w:eastAsia="x-none"/>
              </w:rPr>
              <w:t>(nepovinné)</w:t>
            </w:r>
          </w:p>
        </w:tc>
        <w:tc>
          <w:tcPr>
            <w:tcW w:w="1134" w:type="dxa"/>
            <w:noWrap/>
            <w:vAlign w:val="center"/>
            <w:hideMark/>
          </w:tcPr>
          <w:p w14:paraId="7493AFD6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vAlign w:val="center"/>
            <w:hideMark/>
          </w:tcPr>
          <w:p w14:paraId="60CD9090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vAlign w:val="center"/>
            <w:hideMark/>
          </w:tcPr>
          <w:p w14:paraId="492FCCD6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234F4" w:rsidRPr="00183BF8" w14:paraId="36226854" w14:textId="77777777" w:rsidTr="002234F4">
        <w:trPr>
          <w:trHeight w:val="330"/>
          <w:jc w:val="center"/>
        </w:trPr>
        <w:tc>
          <w:tcPr>
            <w:tcW w:w="5949" w:type="dxa"/>
            <w:vAlign w:val="center"/>
          </w:tcPr>
          <w:p w14:paraId="1BB5B711" w14:textId="56DD2959" w:rsidR="002234F4" w:rsidRPr="00183BF8" w:rsidRDefault="002234F4" w:rsidP="002234F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cstheme="minorHAnsi"/>
              </w:rPr>
              <w:t>rukavice lékařské pro jednorázové použití nesterilní, nejméně 100 kusů v balení, materiál nitril, podle ČSN EN 455</w:t>
            </w:r>
          </w:p>
        </w:tc>
        <w:tc>
          <w:tcPr>
            <w:tcW w:w="1134" w:type="dxa"/>
            <w:noWrap/>
            <w:vAlign w:val="center"/>
            <w:hideMark/>
          </w:tcPr>
          <w:p w14:paraId="253CD21B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14:paraId="295521DD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vAlign w:val="center"/>
            <w:hideMark/>
          </w:tcPr>
          <w:p w14:paraId="4200DCC6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234F4" w:rsidRPr="00183BF8" w14:paraId="7D5D062B" w14:textId="77777777" w:rsidTr="002234F4">
        <w:trPr>
          <w:trHeight w:val="330"/>
          <w:jc w:val="center"/>
        </w:trPr>
        <w:tc>
          <w:tcPr>
            <w:tcW w:w="5949" w:type="dxa"/>
            <w:vAlign w:val="center"/>
          </w:tcPr>
          <w:p w14:paraId="61093488" w14:textId="7D8828F3" w:rsidR="002234F4" w:rsidRPr="00183BF8" w:rsidRDefault="002234F4" w:rsidP="002234F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eastAsia="Times New Roman" w:cstheme="minorHAnsi"/>
                <w:color w:val="000000"/>
                <w:lang w:eastAsia="cs-CZ"/>
              </w:rPr>
              <w:t xml:space="preserve">světlomet požární 12 V, v provedení LED, se světelným tokem nejméně 1300 </w:t>
            </w:r>
            <w:proofErr w:type="spellStart"/>
            <w:r w:rsidRPr="00B36044">
              <w:rPr>
                <w:rFonts w:eastAsia="Times New Roman" w:cstheme="minorHAnsi"/>
                <w:color w:val="000000"/>
                <w:lang w:eastAsia="cs-CZ"/>
              </w:rPr>
              <w:t>lm</w:t>
            </w:r>
            <w:proofErr w:type="spellEnd"/>
            <w:r w:rsidRPr="00B36044">
              <w:rPr>
                <w:rFonts w:eastAsia="Times New Roman" w:cstheme="minorHAnsi"/>
                <w:color w:val="000000"/>
                <w:lang w:eastAsia="cs-CZ"/>
              </w:rPr>
              <w:t>, IP nejméně 54, s kloubovým magnetickým úchytem a kabelem o délce nejméně 3 m pro napojení na elektroinstalaci DA</w:t>
            </w:r>
            <w:r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r w:rsidRPr="005A0803">
              <w:rPr>
                <w:rFonts w:eastAsia="Times New Roman" w:cstheme="minorHAnsi"/>
                <w:bCs/>
                <w:i/>
                <w:color w:val="0070C0"/>
                <w:lang w:eastAsia="x-none"/>
              </w:rPr>
              <w:t>(nepovinné)</w:t>
            </w:r>
          </w:p>
        </w:tc>
        <w:tc>
          <w:tcPr>
            <w:tcW w:w="1134" w:type="dxa"/>
            <w:noWrap/>
            <w:vAlign w:val="center"/>
            <w:hideMark/>
          </w:tcPr>
          <w:p w14:paraId="39313354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vAlign w:val="center"/>
            <w:hideMark/>
          </w:tcPr>
          <w:p w14:paraId="2F8AE2E7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vAlign w:val="center"/>
            <w:hideMark/>
          </w:tcPr>
          <w:p w14:paraId="7E2F7308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234F4" w:rsidRPr="00183BF8" w14:paraId="4906DF1B" w14:textId="77777777" w:rsidTr="002234F4">
        <w:trPr>
          <w:trHeight w:val="330"/>
          <w:jc w:val="center"/>
        </w:trPr>
        <w:tc>
          <w:tcPr>
            <w:tcW w:w="5949" w:type="dxa"/>
            <w:vAlign w:val="center"/>
          </w:tcPr>
          <w:p w14:paraId="74C2A105" w14:textId="6B97E883" w:rsidR="002234F4" w:rsidRPr="00183BF8" w:rsidRDefault="002234F4" w:rsidP="002234F4">
            <w:pPr>
              <w:spacing w:after="0" w:line="240" w:lineRule="auto"/>
              <w:rPr>
                <w:rFonts w:eastAsia="Times New Roman" w:cstheme="minorHAnsi"/>
                <w:color w:val="000000"/>
                <w:lang w:eastAsia="cs-CZ"/>
              </w:rPr>
            </w:pPr>
            <w:r w:rsidRPr="00B36044">
              <w:rPr>
                <w:rFonts w:cstheme="minorHAnsi"/>
              </w:rPr>
              <w:t>svítilna ruční akumulátorová s dobíjecím akumulátorem v provedení LED, ATEX, voděodolná, nárazuvzdorná</w:t>
            </w:r>
          </w:p>
        </w:tc>
        <w:tc>
          <w:tcPr>
            <w:tcW w:w="1134" w:type="dxa"/>
            <w:noWrap/>
            <w:vAlign w:val="center"/>
            <w:hideMark/>
          </w:tcPr>
          <w:p w14:paraId="69A83154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  <w:r w:rsidRPr="00183BF8">
              <w:rPr>
                <w:rFonts w:eastAsia="Times New Roman" w:cstheme="minorHAnsi"/>
                <w:color w:val="000000"/>
                <w:lang w:eastAsia="cs-CZ"/>
              </w:rPr>
              <w:t>2</w:t>
            </w:r>
          </w:p>
        </w:tc>
        <w:tc>
          <w:tcPr>
            <w:tcW w:w="1134" w:type="dxa"/>
            <w:vAlign w:val="center"/>
            <w:hideMark/>
          </w:tcPr>
          <w:p w14:paraId="74794EBC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1134" w:type="dxa"/>
            <w:vAlign w:val="center"/>
            <w:hideMark/>
          </w:tcPr>
          <w:p w14:paraId="6CCE7FB9" w14:textId="77777777" w:rsidR="002234F4" w:rsidRPr="00183BF8" w:rsidRDefault="002234F4" w:rsidP="002234F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14:paraId="444B3206" w14:textId="3720B192" w:rsidR="00663AB0" w:rsidRPr="00183BF8" w:rsidRDefault="00663AB0" w:rsidP="00663AB0">
      <w:pPr>
        <w:spacing w:before="120" w:after="120" w:line="240" w:lineRule="auto"/>
        <w:jc w:val="both"/>
        <w:rPr>
          <w:rFonts w:eastAsia="Times New Roman" w:cstheme="minorHAnsi"/>
          <w:b/>
          <w:lang w:eastAsia="cs-CZ"/>
        </w:rPr>
      </w:pPr>
      <w:r w:rsidRPr="00183BF8">
        <w:rPr>
          <w:rFonts w:cstheme="minorHAnsi"/>
          <w:b/>
        </w:rPr>
        <w:t xml:space="preserve">* Technické podmínky vydané MV-GŘ HZS ČR jsou veřejně dostupné ke stažení na webových stránkách: </w:t>
      </w:r>
      <w:hyperlink r:id="rId8" w:history="1">
        <w:r w:rsidRPr="00F12737">
          <w:rPr>
            <w:rStyle w:val="Hypertextovodkaz"/>
            <w:rFonts w:cstheme="minorHAnsi"/>
            <w:color w:val="002060"/>
          </w:rPr>
          <w:t>www.hzscr.cz/clanek/katalog-vydanych-technickych-podminek-pozarni-techniky-a-vecnych-prostredku.aspx</w:t>
        </w:r>
      </w:hyperlink>
    </w:p>
    <w:p w14:paraId="5E13DD12" w14:textId="2CF41A7A" w:rsidR="00FB7D15" w:rsidRPr="00812F9E" w:rsidRDefault="006C7B3E" w:rsidP="008D642B">
      <w:pPr>
        <w:pStyle w:val="Odstavecseseznamem"/>
        <w:numPr>
          <w:ilvl w:val="0"/>
          <w:numId w:val="5"/>
        </w:numPr>
        <w:spacing w:before="120" w:after="120" w:line="240" w:lineRule="auto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9A7E57">
        <w:rPr>
          <w:rFonts w:asciiTheme="minorHAnsi" w:hAnsiTheme="minorHAnsi" w:cstheme="minorHAnsi"/>
          <w:b/>
          <w:color w:val="0070C0"/>
          <w:lang w:eastAsia="x-none"/>
        </w:rPr>
        <w:t>(</w:t>
      </w:r>
      <w:r w:rsidR="009A7E57">
        <w:rPr>
          <w:rFonts w:asciiTheme="minorHAnsi" w:hAnsiTheme="minorHAnsi" w:cstheme="minorHAnsi"/>
          <w:b/>
          <w:color w:val="0070C0"/>
          <w:lang w:eastAsia="x-none"/>
        </w:rPr>
        <w:t>N</w:t>
      </w:r>
      <w:r w:rsidRPr="009A7E57">
        <w:rPr>
          <w:rFonts w:asciiTheme="minorHAnsi" w:hAnsiTheme="minorHAnsi" w:cstheme="minorHAnsi"/>
          <w:b/>
          <w:color w:val="0070C0"/>
          <w:lang w:eastAsia="x-none"/>
        </w:rPr>
        <w:t>epovinný bod, včetně bodů 12.1 až 12.10.)</w:t>
      </w:r>
      <w:r>
        <w:rPr>
          <w:rFonts w:asciiTheme="minorHAnsi" w:hAnsiTheme="minorHAnsi" w:cstheme="minorHAnsi"/>
          <w:b/>
          <w:lang w:eastAsia="x-none"/>
        </w:rPr>
        <w:t xml:space="preserve"> </w:t>
      </w:r>
      <w:r w:rsidR="00183BF8" w:rsidRPr="00812F9E">
        <w:rPr>
          <w:rFonts w:asciiTheme="minorHAnsi" w:hAnsiTheme="minorHAnsi" w:cstheme="minorHAnsi"/>
          <w:b/>
          <w:lang w:eastAsia="x-none"/>
        </w:rPr>
        <w:t>Přívěs nákladní</w:t>
      </w:r>
      <w:r w:rsidR="00FB7D15" w:rsidRPr="00812F9E">
        <w:rPr>
          <w:rFonts w:asciiTheme="minorHAnsi" w:hAnsiTheme="minorHAnsi" w:cstheme="minorHAnsi"/>
          <w:b/>
          <w:lang w:eastAsia="x-none"/>
        </w:rPr>
        <w:t xml:space="preserve"> (dále jen „PN“).</w:t>
      </w:r>
    </w:p>
    <w:p w14:paraId="1DEA9992" w14:textId="0BCC8748" w:rsidR="008060E3" w:rsidRPr="009A7E57" w:rsidRDefault="008060E3" w:rsidP="009A7E57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</w:pPr>
      <w:r w:rsidRPr="009A7E57">
        <w:t>Součásti dodávky</w:t>
      </w:r>
      <w:r w:rsidR="00816401" w:rsidRPr="009A7E57">
        <w:t xml:space="preserve"> </w:t>
      </w:r>
      <w:r w:rsidR="00816401" w:rsidRPr="00812F9E">
        <w:rPr>
          <w:rFonts w:cstheme="minorHAnsi"/>
          <w:lang w:eastAsia="x-none"/>
        </w:rPr>
        <w:t>DA výrobcem DA (dodavatelem)</w:t>
      </w:r>
      <w:r w:rsidRPr="00812F9E">
        <w:rPr>
          <w:rFonts w:cstheme="minorHAnsi"/>
          <w:lang w:eastAsia="x-none"/>
        </w:rPr>
        <w:t xml:space="preserve"> </w:t>
      </w:r>
      <w:r w:rsidRPr="009A7E57">
        <w:t>je přívěs nákladní kategorie O1 (dále jen „PN“).</w:t>
      </w:r>
    </w:p>
    <w:p w14:paraId="3DD90128" w14:textId="46807B4B" w:rsidR="006031FC" w:rsidRPr="009A7E57" w:rsidRDefault="006031FC" w:rsidP="002234F4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</w:pPr>
      <w:r w:rsidRPr="00281496">
        <w:rPr>
          <w:rFonts w:asciiTheme="minorHAnsi" w:hAnsiTheme="minorHAnsi"/>
        </w:rPr>
        <w:t>PN</w:t>
      </w:r>
      <w:r w:rsidRPr="009A7E57">
        <w:rPr>
          <w:rFonts w:asciiTheme="minorHAnsi" w:hAnsiTheme="minorHAnsi"/>
          <w:lang w:val="x-none"/>
        </w:rPr>
        <w:t xml:space="preserve"> splňuje požadavky předpisů pro provoz vozidel na pozemních komunikacích v ČR, a veškeré povinné údaje </w:t>
      </w:r>
      <w:r w:rsidR="002234F4" w:rsidRPr="002234F4">
        <w:rPr>
          <w:rFonts w:asciiTheme="minorHAnsi" w:hAnsiTheme="minorHAnsi"/>
          <w:lang w:val="x-none"/>
        </w:rPr>
        <w:t>k provedení včetně výjimek jsou uvedeny jsou uvedeny v dokumentaci nezbytné pro registraci vozidla, a požadavky uvedené v těchto technických podmínkách</w:t>
      </w:r>
      <w:r w:rsidRPr="009A7E57">
        <w:rPr>
          <w:rFonts w:asciiTheme="minorHAnsi" w:hAnsiTheme="minorHAnsi"/>
          <w:lang w:val="x-none"/>
        </w:rPr>
        <w:t>.</w:t>
      </w:r>
    </w:p>
    <w:p w14:paraId="39BAFAA3" w14:textId="0A9DC8C6" w:rsidR="006031FC" w:rsidRPr="009A7E57" w:rsidRDefault="006031FC" w:rsidP="009A7E57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</w:pPr>
      <w:r w:rsidRPr="00281496">
        <w:rPr>
          <w:rFonts w:asciiTheme="minorHAnsi" w:hAnsiTheme="minorHAnsi"/>
        </w:rPr>
        <w:t>PN má největší technicky přípustnou hmotnost 750 kg a užitečnou hmotnost nejméně 500 kg.</w:t>
      </w:r>
    </w:p>
    <w:p w14:paraId="622C0AB3" w14:textId="0877648F" w:rsidR="006031FC" w:rsidRPr="009A7E57" w:rsidRDefault="006031FC" w:rsidP="009A7E57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</w:pPr>
      <w:r w:rsidRPr="00281496">
        <w:rPr>
          <w:rFonts w:asciiTheme="minorHAnsi" w:hAnsiTheme="minorHAnsi"/>
        </w:rPr>
        <w:t>PN je vybaven:</w:t>
      </w:r>
    </w:p>
    <w:p w14:paraId="6759792B" w14:textId="22F1432E" w:rsidR="00663AB0" w:rsidRPr="00183BF8" w:rsidRDefault="00663AB0" w:rsidP="009A7E57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9A7E57">
        <w:rPr>
          <w:rFonts w:asciiTheme="minorHAnsi" w:hAnsiTheme="minorHAnsi"/>
        </w:rPr>
        <w:t>ložnou plochou o rozměrech nejméně 2000 x 1100 mm,</w:t>
      </w:r>
    </w:p>
    <w:p w14:paraId="1CAAFD80" w14:textId="22C69FFB" w:rsidR="00663AB0" w:rsidRPr="00183BF8" w:rsidRDefault="00663AB0" w:rsidP="009A7E57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9A7E57">
        <w:rPr>
          <w:rFonts w:asciiTheme="minorHAnsi" w:hAnsiTheme="minorHAnsi"/>
        </w:rPr>
        <w:t>ložnou plochou s nejméně 4 kotvícími body v podlaze pro upevnění nákladu,</w:t>
      </w:r>
    </w:p>
    <w:p w14:paraId="38F41C47" w14:textId="4F43594D" w:rsidR="00663AB0" w:rsidRPr="00183BF8" w:rsidRDefault="00663AB0" w:rsidP="009A7E57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9A7E57">
        <w:rPr>
          <w:rFonts w:asciiTheme="minorHAnsi" w:hAnsiTheme="minorHAnsi"/>
        </w:rPr>
        <w:t>na oji manipulačním opěrným kolečkem,</w:t>
      </w:r>
    </w:p>
    <w:p w14:paraId="65C5B091" w14:textId="543F99D3" w:rsidR="00663AB0" w:rsidRPr="00183BF8" w:rsidRDefault="00663AB0" w:rsidP="009A7E57">
      <w:pPr>
        <w:pStyle w:val="Odstavecseseznamem"/>
        <w:numPr>
          <w:ilvl w:val="0"/>
          <w:numId w:val="39"/>
        </w:numPr>
        <w:spacing w:before="120" w:after="120" w:line="240" w:lineRule="auto"/>
        <w:ind w:left="851" w:hanging="284"/>
        <w:jc w:val="both"/>
        <w:rPr>
          <w:rFonts w:eastAsia="Times New Roman" w:cstheme="minorHAnsi"/>
          <w:lang w:eastAsia="cs-CZ"/>
        </w:rPr>
      </w:pPr>
      <w:r w:rsidRPr="009A7E57">
        <w:rPr>
          <w:rFonts w:asciiTheme="minorHAnsi" w:hAnsiTheme="minorHAnsi"/>
        </w:rPr>
        <w:t xml:space="preserve">stabilizačními podpěrami poblíž rohů ložné plochy – nejméně </w:t>
      </w:r>
      <w:r w:rsidRPr="00183BF8">
        <w:rPr>
          <w:rFonts w:asciiTheme="minorHAnsi" w:eastAsia="Times New Roman" w:hAnsiTheme="minorHAnsi" w:cstheme="minorHAnsi"/>
          <w:lang w:eastAsia="cs-CZ"/>
        </w:rPr>
        <w:t>dvě</w:t>
      </w:r>
      <w:r w:rsidRPr="009A7E57">
        <w:rPr>
          <w:rFonts w:asciiTheme="minorHAnsi" w:hAnsiTheme="minorHAnsi"/>
        </w:rPr>
        <w:t xml:space="preserve"> vzadu,</w:t>
      </w:r>
    </w:p>
    <w:p w14:paraId="7A2FFDB6" w14:textId="47799ABB" w:rsidR="00663AB0" w:rsidRPr="00183BF8" w:rsidRDefault="00663AB0" w:rsidP="009A7E57">
      <w:pPr>
        <w:pStyle w:val="Odstavecseseznamem"/>
        <w:numPr>
          <w:ilvl w:val="0"/>
          <w:numId w:val="39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9A7E57">
        <w:rPr>
          <w:rFonts w:asciiTheme="minorHAnsi" w:hAnsiTheme="minorHAnsi"/>
        </w:rPr>
        <w:t xml:space="preserve">nejméně </w:t>
      </w:r>
      <w:r w:rsidRPr="00183BF8">
        <w:rPr>
          <w:rFonts w:asciiTheme="minorHAnsi" w:eastAsia="Times New Roman" w:hAnsiTheme="minorHAnsi" w:cstheme="minorHAnsi"/>
          <w:lang w:eastAsia="cs-CZ"/>
        </w:rPr>
        <w:t>dvěma</w:t>
      </w:r>
      <w:r w:rsidRPr="009A7E57">
        <w:rPr>
          <w:rFonts w:asciiTheme="minorHAnsi" w:hAnsiTheme="minorHAnsi"/>
        </w:rPr>
        <w:t xml:space="preserve"> zakládacími klíny.</w:t>
      </w:r>
    </w:p>
    <w:p w14:paraId="62334DEB" w14:textId="6C92CAF4" w:rsidR="00663AB0" w:rsidRPr="009A7E57" w:rsidRDefault="00663AB0" w:rsidP="009A7E57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</w:pPr>
      <w:r w:rsidRPr="009A7E57">
        <w:rPr>
          <w:rFonts w:asciiTheme="minorHAnsi" w:hAnsiTheme="minorHAnsi"/>
          <w:lang w:val="x-none"/>
        </w:rPr>
        <w:t xml:space="preserve">Ložná plocha </w:t>
      </w:r>
      <w:r w:rsidRPr="00281496">
        <w:rPr>
          <w:rFonts w:asciiTheme="minorHAnsi" w:hAnsiTheme="minorHAnsi"/>
        </w:rPr>
        <w:t xml:space="preserve">PN </w:t>
      </w:r>
      <w:r w:rsidRPr="009A7E57">
        <w:rPr>
          <w:rFonts w:asciiTheme="minorHAnsi" w:hAnsiTheme="minorHAnsi"/>
          <w:lang w:val="x-none"/>
        </w:rPr>
        <w:t>je vybavena zadním sklopným čelem a pevnými bočnicemi o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9A7E57">
        <w:rPr>
          <w:rFonts w:asciiTheme="minorHAnsi" w:hAnsiTheme="minorHAnsi"/>
          <w:lang w:val="x-none"/>
        </w:rPr>
        <w:t>výšce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9A7E57">
        <w:rPr>
          <w:rFonts w:asciiTheme="minorHAnsi" w:hAnsiTheme="minorHAnsi"/>
          <w:lang w:val="x-none"/>
        </w:rPr>
        <w:t>300 mm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9A7E57">
        <w:rPr>
          <w:rFonts w:asciiTheme="minorHAnsi" w:hAnsiTheme="minorHAnsi"/>
          <w:lang w:val="x-none"/>
        </w:rPr>
        <w:t>plachtou o celkové světlé výšce mezi ložnou plochou a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9A7E57">
        <w:rPr>
          <w:rFonts w:asciiTheme="minorHAnsi" w:hAnsiTheme="minorHAnsi"/>
          <w:lang w:val="x-none"/>
        </w:rPr>
        <w:t>plachtou nejméně</w:t>
      </w:r>
      <w:r w:rsidRPr="00183BF8">
        <w:rPr>
          <w:rFonts w:asciiTheme="minorHAnsi" w:eastAsia="Times New Roman" w:hAnsiTheme="minorHAnsi" w:cstheme="minorHAnsi"/>
          <w:lang w:eastAsia="cs-CZ"/>
        </w:rPr>
        <w:t> </w:t>
      </w:r>
      <w:r w:rsidRPr="009A7E57">
        <w:rPr>
          <w:rFonts w:asciiTheme="minorHAnsi" w:hAnsiTheme="minorHAnsi"/>
          <w:lang w:val="x-none"/>
        </w:rPr>
        <w:t>1300 mm</w:t>
      </w:r>
      <w:r w:rsidRPr="00281496">
        <w:rPr>
          <w:rFonts w:asciiTheme="minorHAnsi" w:hAnsiTheme="minorHAnsi"/>
        </w:rPr>
        <w:t>.</w:t>
      </w:r>
    </w:p>
    <w:p w14:paraId="5CB4DF7C" w14:textId="00F91EE3" w:rsidR="00663AB0" w:rsidRPr="009A7E57" w:rsidRDefault="00663AB0" w:rsidP="009A7E57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</w:pPr>
      <w:r w:rsidRPr="009A7E57">
        <w:rPr>
          <w:rFonts w:asciiTheme="minorHAnsi" w:hAnsiTheme="minorHAnsi"/>
          <w:lang w:val="x-none"/>
        </w:rPr>
        <w:t>Rám</w:t>
      </w:r>
      <w:r w:rsidRPr="00281496">
        <w:rPr>
          <w:rFonts w:asciiTheme="minorHAnsi" w:hAnsiTheme="minorHAnsi"/>
        </w:rPr>
        <w:t xml:space="preserve"> podvozku</w:t>
      </w:r>
      <w:r w:rsidRPr="009A7E57">
        <w:rPr>
          <w:rFonts w:asciiTheme="minorHAnsi" w:hAnsiTheme="minorHAnsi"/>
          <w:lang w:val="x-none"/>
        </w:rPr>
        <w:t xml:space="preserve"> </w:t>
      </w:r>
      <w:r w:rsidRPr="00281496">
        <w:rPr>
          <w:rFonts w:asciiTheme="minorHAnsi" w:hAnsiTheme="minorHAnsi"/>
        </w:rPr>
        <w:t>PN</w:t>
      </w:r>
      <w:r w:rsidRPr="009A7E57">
        <w:rPr>
          <w:rFonts w:asciiTheme="minorHAnsi" w:hAnsiTheme="minorHAnsi"/>
          <w:lang w:val="x-none"/>
        </w:rPr>
        <w:t xml:space="preserve"> je vyroben z žárově zinkované oceli</w:t>
      </w:r>
      <w:r w:rsidRPr="00281496">
        <w:rPr>
          <w:rFonts w:asciiTheme="minorHAnsi" w:hAnsiTheme="minorHAnsi"/>
        </w:rPr>
        <w:t xml:space="preserve">. </w:t>
      </w:r>
      <w:r w:rsidRPr="009A7E57">
        <w:rPr>
          <w:rFonts w:asciiTheme="minorHAnsi" w:hAnsiTheme="minorHAnsi"/>
          <w:lang w:val="x-none"/>
        </w:rPr>
        <w:t xml:space="preserve">Podlaha </w:t>
      </w:r>
      <w:r w:rsidRPr="00281496">
        <w:rPr>
          <w:rFonts w:asciiTheme="minorHAnsi" w:hAnsiTheme="minorHAnsi"/>
        </w:rPr>
        <w:t>PN</w:t>
      </w:r>
      <w:r w:rsidRPr="009A7E57">
        <w:rPr>
          <w:rFonts w:asciiTheme="minorHAnsi" w:hAnsiTheme="minorHAnsi"/>
          <w:lang w:val="x-none"/>
        </w:rPr>
        <w:t xml:space="preserve"> je z voděodolného protiskluzového materiálu</w:t>
      </w:r>
      <w:r w:rsidRPr="00281496">
        <w:rPr>
          <w:rFonts w:asciiTheme="minorHAnsi" w:hAnsiTheme="minorHAnsi"/>
        </w:rPr>
        <w:t>.</w:t>
      </w:r>
    </w:p>
    <w:p w14:paraId="7022A475" w14:textId="7648E086" w:rsidR="00663AB0" w:rsidRPr="009A7E57" w:rsidRDefault="00663AB0" w:rsidP="002234F4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</w:pPr>
      <w:r w:rsidRPr="009A7E57">
        <w:rPr>
          <w:rFonts w:asciiTheme="minorHAnsi" w:hAnsiTheme="minorHAnsi"/>
          <w:lang w:val="x-none"/>
        </w:rPr>
        <w:t xml:space="preserve">Pro barevnou úpravu </w:t>
      </w:r>
      <w:r w:rsidRPr="00281496">
        <w:rPr>
          <w:rFonts w:asciiTheme="minorHAnsi" w:hAnsiTheme="minorHAnsi"/>
        </w:rPr>
        <w:t>PN</w:t>
      </w:r>
      <w:r w:rsidRPr="009A7E57">
        <w:rPr>
          <w:rFonts w:asciiTheme="minorHAnsi" w:hAnsiTheme="minorHAnsi"/>
          <w:lang w:val="x-none"/>
        </w:rPr>
        <w:t xml:space="preserve"> je použita plachta v </w:t>
      </w:r>
      <w:r w:rsidRPr="00281496">
        <w:rPr>
          <w:rFonts w:asciiTheme="minorHAnsi" w:hAnsiTheme="minorHAnsi"/>
        </w:rPr>
        <w:t xml:space="preserve">jasně </w:t>
      </w:r>
      <w:r w:rsidRPr="009A7E57">
        <w:rPr>
          <w:rFonts w:asciiTheme="minorHAnsi" w:hAnsiTheme="minorHAnsi"/>
          <w:lang w:val="x-none"/>
        </w:rPr>
        <w:t>červené barvě</w:t>
      </w:r>
      <w:r w:rsidRPr="00281496">
        <w:rPr>
          <w:rFonts w:asciiTheme="minorHAnsi" w:hAnsiTheme="minorHAnsi"/>
        </w:rPr>
        <w:t xml:space="preserve">. </w:t>
      </w:r>
      <w:r w:rsidR="002234F4" w:rsidRPr="002234F4">
        <w:rPr>
          <w:rFonts w:asciiTheme="minorHAnsi" w:hAnsiTheme="minorHAnsi"/>
          <w:lang w:val="x-none"/>
        </w:rPr>
        <w:t>Na obou bočních stranách PN je</w:t>
      </w:r>
      <w:r w:rsidR="002234F4">
        <w:rPr>
          <w:rFonts w:asciiTheme="minorHAnsi" w:hAnsiTheme="minorHAnsi"/>
        </w:rPr>
        <w:t> </w:t>
      </w:r>
      <w:r w:rsidR="002234F4" w:rsidRPr="002234F4">
        <w:rPr>
          <w:rFonts w:asciiTheme="minorHAnsi" w:hAnsiTheme="minorHAnsi"/>
          <w:lang w:val="x-none"/>
        </w:rPr>
        <w:t>v</w:t>
      </w:r>
      <w:r w:rsidR="002234F4">
        <w:rPr>
          <w:rFonts w:asciiTheme="minorHAnsi" w:hAnsiTheme="minorHAnsi"/>
        </w:rPr>
        <w:t> </w:t>
      </w:r>
      <w:r w:rsidR="002234F4" w:rsidRPr="002234F4">
        <w:rPr>
          <w:rFonts w:asciiTheme="minorHAnsi" w:hAnsiTheme="minorHAnsi"/>
          <w:lang w:val="x-none"/>
        </w:rPr>
        <w:t xml:space="preserve">celé jejich délce umístěn vodorovný </w:t>
      </w:r>
      <w:proofErr w:type="spellStart"/>
      <w:r w:rsidR="002234F4" w:rsidRPr="002234F4">
        <w:rPr>
          <w:rFonts w:asciiTheme="minorHAnsi" w:hAnsiTheme="minorHAnsi"/>
          <w:lang w:val="x-none"/>
        </w:rPr>
        <w:t>retroreflexní</w:t>
      </w:r>
      <w:proofErr w:type="spellEnd"/>
      <w:r w:rsidR="002234F4" w:rsidRPr="002234F4">
        <w:rPr>
          <w:rFonts w:asciiTheme="minorHAnsi" w:hAnsiTheme="minorHAnsi"/>
          <w:lang w:val="x-none"/>
        </w:rPr>
        <w:t xml:space="preserve"> zvýrazňující pruh žlutozelené barvy o výšce nejméně</w:t>
      </w:r>
      <w:r w:rsidR="002234F4">
        <w:rPr>
          <w:rFonts w:asciiTheme="minorHAnsi" w:hAnsiTheme="minorHAnsi"/>
        </w:rPr>
        <w:t> </w:t>
      </w:r>
      <w:r w:rsidR="002234F4" w:rsidRPr="002234F4">
        <w:rPr>
          <w:rFonts w:asciiTheme="minorHAnsi" w:hAnsiTheme="minorHAnsi"/>
          <w:lang w:val="x-none"/>
        </w:rPr>
        <w:t xml:space="preserve">50 mm a vodorovný </w:t>
      </w:r>
      <w:proofErr w:type="spellStart"/>
      <w:r w:rsidR="002234F4" w:rsidRPr="002234F4">
        <w:rPr>
          <w:rFonts w:asciiTheme="minorHAnsi" w:hAnsiTheme="minorHAnsi"/>
          <w:lang w:val="x-none"/>
        </w:rPr>
        <w:t>retroreflexní</w:t>
      </w:r>
      <w:proofErr w:type="spellEnd"/>
      <w:r w:rsidR="002234F4" w:rsidRPr="002234F4">
        <w:rPr>
          <w:rFonts w:asciiTheme="minorHAnsi" w:hAnsiTheme="minorHAnsi"/>
          <w:lang w:val="x-none"/>
        </w:rPr>
        <w:t xml:space="preserve"> pruh bílé barvy</w:t>
      </w:r>
      <w:r w:rsidRPr="00281496">
        <w:rPr>
          <w:rFonts w:asciiTheme="minorHAnsi" w:hAnsiTheme="minorHAnsi"/>
        </w:rPr>
        <w:t>.</w:t>
      </w:r>
    </w:p>
    <w:p w14:paraId="38636095" w14:textId="3978D750" w:rsidR="00663AB0" w:rsidRPr="00183BF8" w:rsidRDefault="00663AB0" w:rsidP="00663AB0">
      <w:pPr>
        <w:pStyle w:val="Odstavecseseznamem"/>
        <w:numPr>
          <w:ilvl w:val="1"/>
          <w:numId w:val="38"/>
        </w:numPr>
        <w:spacing w:after="120" w:line="240" w:lineRule="auto"/>
        <w:ind w:left="567" w:hanging="567"/>
        <w:contextualSpacing w:val="0"/>
        <w:jc w:val="both"/>
        <w:rPr>
          <w:rFonts w:eastAsia="Times New Roman" w:cstheme="minorHAnsi"/>
          <w:lang w:eastAsia="cs-CZ"/>
        </w:rPr>
      </w:pPr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183BF8">
        <w:rPr>
          <w:rFonts w:cstheme="minorHAnsi"/>
          <w:lang w:val="x-none" w:eastAsia="x-none"/>
        </w:rPr>
        <w:t xml:space="preserve">Na </w:t>
      </w:r>
      <w:r w:rsidRPr="00183BF8">
        <w:rPr>
          <w:rFonts w:cstheme="minorHAnsi"/>
          <w:lang w:eastAsia="x-none"/>
        </w:rPr>
        <w:t>zadní</w:t>
      </w:r>
      <w:r w:rsidRPr="00183BF8">
        <w:rPr>
          <w:rFonts w:cstheme="minorHAnsi"/>
          <w:lang w:val="x-none" w:eastAsia="x-none"/>
        </w:rPr>
        <w:t xml:space="preserve"> části P</w:t>
      </w:r>
      <w:r w:rsidR="00727744">
        <w:rPr>
          <w:rFonts w:cstheme="minorHAnsi"/>
          <w:lang w:eastAsia="x-none"/>
        </w:rPr>
        <w:t>N</w:t>
      </w:r>
      <w:r w:rsidRPr="00183BF8">
        <w:rPr>
          <w:rFonts w:cstheme="minorHAnsi"/>
          <w:lang w:val="x-none" w:eastAsia="x-none"/>
        </w:rPr>
        <w:t xml:space="preserve"> je umístěn nápis „HASIČI“</w:t>
      </w:r>
      <w:r w:rsidRPr="00183BF8">
        <w:rPr>
          <w:rFonts w:cstheme="minorHAnsi"/>
          <w:lang w:eastAsia="x-none"/>
        </w:rPr>
        <w:t>.</w:t>
      </w:r>
    </w:p>
    <w:p w14:paraId="6037461C" w14:textId="55DE7A16" w:rsidR="00663AB0" w:rsidRPr="00183BF8" w:rsidRDefault="00663AB0" w:rsidP="006031FC">
      <w:pPr>
        <w:pStyle w:val="Odstavecseseznamem"/>
        <w:numPr>
          <w:ilvl w:val="1"/>
          <w:numId w:val="38"/>
        </w:numPr>
        <w:spacing w:before="120" w:after="120" w:line="240" w:lineRule="auto"/>
        <w:ind w:left="567" w:hanging="567"/>
        <w:jc w:val="both"/>
        <w:rPr>
          <w:rFonts w:eastAsia="Times New Roman" w:cstheme="minorHAnsi"/>
          <w:lang w:eastAsia="cs-CZ"/>
        </w:rPr>
      </w:pPr>
      <w:r w:rsidRPr="00EC5025">
        <w:rPr>
          <w:rFonts w:cstheme="minorHAnsi"/>
          <w:bCs/>
          <w:color w:val="0070C0"/>
          <w:lang w:val="x-none" w:eastAsia="x-none"/>
        </w:rPr>
        <w:t>(</w:t>
      </w:r>
      <w:r w:rsidRPr="00EC5025">
        <w:rPr>
          <w:rFonts w:cstheme="minorHAnsi"/>
          <w:bCs/>
          <w:color w:val="0070C0"/>
          <w:lang w:eastAsia="x-none"/>
        </w:rPr>
        <w:t>Nepovinný bod</w:t>
      </w:r>
      <w:r w:rsidRPr="00EC5025">
        <w:rPr>
          <w:rFonts w:cstheme="minorHAnsi"/>
          <w:bCs/>
          <w:color w:val="0070C0"/>
          <w:lang w:val="x-none" w:eastAsia="x-none"/>
        </w:rPr>
        <w:t>)</w:t>
      </w:r>
      <w:r w:rsidRPr="00183BF8">
        <w:rPr>
          <w:rFonts w:cstheme="minorHAnsi"/>
          <w:bCs/>
          <w:color w:val="00B0F0"/>
          <w:lang w:eastAsia="x-none"/>
        </w:rPr>
        <w:t xml:space="preserve"> </w:t>
      </w:r>
      <w:r w:rsidRPr="00183BF8">
        <w:rPr>
          <w:rFonts w:cstheme="minorHAnsi"/>
          <w:lang w:val="x-none" w:eastAsia="x-none"/>
        </w:rPr>
        <w:t xml:space="preserve">Nápis „HASIČI“ </w:t>
      </w:r>
      <w:r w:rsidRPr="00183BF8">
        <w:rPr>
          <w:rFonts w:cstheme="minorHAnsi"/>
          <w:lang w:eastAsia="x-none"/>
        </w:rPr>
        <w:t>je umístěn</w:t>
      </w:r>
      <w:r w:rsidRPr="00183BF8">
        <w:rPr>
          <w:rFonts w:cstheme="minorHAnsi"/>
          <w:lang w:val="x-none" w:eastAsia="x-none"/>
        </w:rPr>
        <w:t xml:space="preserve"> na obou bocích </w:t>
      </w:r>
      <w:r w:rsidRPr="00183BF8">
        <w:rPr>
          <w:rFonts w:cstheme="minorHAnsi"/>
          <w:lang w:eastAsia="x-none"/>
        </w:rPr>
        <w:t>PH.</w:t>
      </w:r>
    </w:p>
    <w:p w14:paraId="2C7BAE76" w14:textId="7F5DC00F" w:rsidR="00663AB0" w:rsidRPr="00183BF8" w:rsidRDefault="00663AB0" w:rsidP="00663AB0">
      <w:pPr>
        <w:pStyle w:val="Odstavecseseznamem"/>
        <w:numPr>
          <w:ilvl w:val="0"/>
          <w:numId w:val="40"/>
        </w:numPr>
        <w:spacing w:after="120" w:line="240" w:lineRule="auto"/>
        <w:ind w:left="851" w:hanging="284"/>
        <w:contextualSpacing w:val="0"/>
        <w:jc w:val="both"/>
        <w:rPr>
          <w:rFonts w:eastAsia="Times New Roman" w:cstheme="minorHAnsi"/>
          <w:lang w:eastAsia="cs-CZ"/>
        </w:rPr>
      </w:pPr>
      <w:r w:rsidRPr="00183BF8">
        <w:rPr>
          <w:rFonts w:cstheme="minorHAnsi"/>
          <w:b/>
          <w:bCs/>
          <w:color w:val="FF0000"/>
          <w:lang w:eastAsia="x-none"/>
        </w:rPr>
        <w:t>tento nápis je doplněn názvem místa dislokace P</w:t>
      </w:r>
      <w:r w:rsidR="00727744">
        <w:rPr>
          <w:rFonts w:cstheme="minorHAnsi"/>
          <w:b/>
          <w:bCs/>
          <w:color w:val="FF0000"/>
          <w:lang w:eastAsia="x-none"/>
        </w:rPr>
        <w:t>N</w:t>
      </w:r>
      <w:r w:rsidRPr="00183BF8">
        <w:rPr>
          <w:rFonts w:cstheme="minorHAnsi"/>
          <w:b/>
          <w:bCs/>
          <w:lang w:eastAsia="x-none"/>
        </w:rPr>
        <w:t>.</w:t>
      </w:r>
    </w:p>
    <w:sectPr w:rsidR="00663AB0" w:rsidRPr="00183BF8" w:rsidSect="00E2087B">
      <w:footerReference w:type="default" r:id="rId9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0354D" w14:textId="77777777" w:rsidR="006B3016" w:rsidRDefault="006B3016" w:rsidP="00E2087B">
      <w:pPr>
        <w:spacing w:after="0" w:line="240" w:lineRule="auto"/>
      </w:pPr>
      <w:r>
        <w:separator/>
      </w:r>
    </w:p>
  </w:endnote>
  <w:endnote w:type="continuationSeparator" w:id="0">
    <w:p w14:paraId="2143479C" w14:textId="77777777" w:rsidR="006B3016" w:rsidRDefault="006B3016" w:rsidP="00E2087B">
      <w:pPr>
        <w:spacing w:after="0" w:line="240" w:lineRule="auto"/>
      </w:pPr>
      <w:r>
        <w:continuationSeparator/>
      </w:r>
    </w:p>
  </w:endnote>
  <w:endnote w:type="continuationNotice" w:id="1">
    <w:p w14:paraId="17ADC096" w14:textId="77777777" w:rsidR="006B3016" w:rsidRDefault="006B30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966590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E88017B" w14:textId="0F28C57F" w:rsidR="0067382C" w:rsidRPr="004B0329" w:rsidRDefault="0067382C">
            <w:pPr>
              <w:pStyle w:val="Zpat"/>
              <w:jc w:val="right"/>
            </w:pP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PAGE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2234F4">
              <w:rPr>
                <w:bCs/>
                <w:noProof/>
              </w:rPr>
              <w:t>2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  <w:r w:rsidRPr="004B0329">
              <w:rPr>
                <w:bCs/>
                <w:sz w:val="24"/>
                <w:szCs w:val="24"/>
              </w:rPr>
              <w:t>/</w:t>
            </w:r>
            <w:r w:rsidRPr="004B0329">
              <w:rPr>
                <w:bCs/>
                <w:sz w:val="24"/>
                <w:szCs w:val="24"/>
              </w:rPr>
              <w:fldChar w:fldCharType="begin"/>
            </w:r>
            <w:r w:rsidRPr="004B0329">
              <w:rPr>
                <w:bCs/>
              </w:rPr>
              <w:instrText>NUMPAGES</w:instrText>
            </w:r>
            <w:r w:rsidRPr="004B0329">
              <w:rPr>
                <w:bCs/>
                <w:sz w:val="24"/>
                <w:szCs w:val="24"/>
              </w:rPr>
              <w:fldChar w:fldCharType="separate"/>
            </w:r>
            <w:r w:rsidR="002234F4">
              <w:rPr>
                <w:bCs/>
                <w:noProof/>
              </w:rPr>
              <w:t>7</w:t>
            </w:r>
            <w:r w:rsidRPr="004B032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AD9B2E" w14:textId="77777777" w:rsidR="0067382C" w:rsidRDefault="006738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6D751" w14:textId="77777777" w:rsidR="006B3016" w:rsidRDefault="006B3016" w:rsidP="00E2087B">
      <w:pPr>
        <w:spacing w:after="0" w:line="240" w:lineRule="auto"/>
      </w:pPr>
      <w:r>
        <w:separator/>
      </w:r>
    </w:p>
  </w:footnote>
  <w:footnote w:type="continuationSeparator" w:id="0">
    <w:p w14:paraId="1661F162" w14:textId="77777777" w:rsidR="006B3016" w:rsidRDefault="006B3016" w:rsidP="00E2087B">
      <w:pPr>
        <w:spacing w:after="0" w:line="240" w:lineRule="auto"/>
      </w:pPr>
      <w:r>
        <w:continuationSeparator/>
      </w:r>
    </w:p>
  </w:footnote>
  <w:footnote w:type="continuationNotice" w:id="1">
    <w:p w14:paraId="35292535" w14:textId="77777777" w:rsidR="006B3016" w:rsidRDefault="006B3016">
      <w:pPr>
        <w:spacing w:after="0" w:line="240" w:lineRule="auto"/>
      </w:pPr>
    </w:p>
  </w:footnote>
  <w:footnote w:id="2">
    <w:p w14:paraId="4BB61149" w14:textId="5E15B775" w:rsidR="006C7B3E" w:rsidRDefault="006C7B3E">
      <w:pPr>
        <w:pStyle w:val="Textpoznpodarou"/>
      </w:pPr>
      <w:r>
        <w:rPr>
          <w:rStyle w:val="Znakapoznpodarou"/>
        </w:rPr>
        <w:footnoteRef/>
      </w:r>
      <w:r>
        <w:t xml:space="preserve"> V případě využití nepovinného bodu 12.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64103"/>
    <w:multiLevelType w:val="multilevel"/>
    <w:tmpl w:val="7834F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F62121"/>
    <w:multiLevelType w:val="hybridMultilevel"/>
    <w:tmpl w:val="5ED81244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5B8036A"/>
    <w:multiLevelType w:val="hybridMultilevel"/>
    <w:tmpl w:val="453468A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D4839A8"/>
    <w:multiLevelType w:val="multilevel"/>
    <w:tmpl w:val="FACC1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E025E2"/>
    <w:multiLevelType w:val="hybridMultilevel"/>
    <w:tmpl w:val="2A22CF4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19C3947"/>
    <w:multiLevelType w:val="hybridMultilevel"/>
    <w:tmpl w:val="447CA6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7555022"/>
    <w:multiLevelType w:val="hybridMultilevel"/>
    <w:tmpl w:val="EC16A152"/>
    <w:lvl w:ilvl="0" w:tplc="C262D1C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196320F0"/>
    <w:multiLevelType w:val="hybridMultilevel"/>
    <w:tmpl w:val="B5BEBAEA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B4016B0"/>
    <w:multiLevelType w:val="multilevel"/>
    <w:tmpl w:val="41C201D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AB4620"/>
    <w:multiLevelType w:val="multilevel"/>
    <w:tmpl w:val="04A68CC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1" w15:restartNumberingAfterBreak="0">
    <w:nsid w:val="32053931"/>
    <w:multiLevelType w:val="multilevel"/>
    <w:tmpl w:val="DEDE9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4740709"/>
    <w:multiLevelType w:val="hybridMultilevel"/>
    <w:tmpl w:val="20BC47B0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856A0E"/>
    <w:multiLevelType w:val="hybridMultilevel"/>
    <w:tmpl w:val="EE4EB5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B6583"/>
    <w:multiLevelType w:val="multilevel"/>
    <w:tmpl w:val="14F2C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518725A"/>
    <w:multiLevelType w:val="multilevel"/>
    <w:tmpl w:val="B5ECA18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52155C5"/>
    <w:multiLevelType w:val="multilevel"/>
    <w:tmpl w:val="46ACBA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8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19" w15:restartNumberingAfterBreak="0">
    <w:nsid w:val="474D0C13"/>
    <w:multiLevelType w:val="multilevel"/>
    <w:tmpl w:val="AAC83340"/>
    <w:lvl w:ilvl="0">
      <w:start w:val="1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8813812"/>
    <w:multiLevelType w:val="multilevel"/>
    <w:tmpl w:val="A83A32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9E21848"/>
    <w:multiLevelType w:val="hybridMultilevel"/>
    <w:tmpl w:val="7EA26AE2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A3401B2"/>
    <w:multiLevelType w:val="hybridMultilevel"/>
    <w:tmpl w:val="790A1A0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B136B1B"/>
    <w:multiLevelType w:val="multilevel"/>
    <w:tmpl w:val="F5F8C6D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BBC1D45"/>
    <w:multiLevelType w:val="multilevel"/>
    <w:tmpl w:val="7B3EA0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BC50FE9"/>
    <w:multiLevelType w:val="multilevel"/>
    <w:tmpl w:val="F09C38A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DA444CF"/>
    <w:multiLevelType w:val="hybridMultilevel"/>
    <w:tmpl w:val="01347F2A"/>
    <w:lvl w:ilvl="0" w:tplc="C262D1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0B44541"/>
    <w:multiLevelType w:val="multilevel"/>
    <w:tmpl w:val="0CD497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bullet"/>
      <w:lvlText w:val=""/>
      <w:lvlJc w:val="left"/>
      <w:pPr>
        <w:ind w:left="1572" w:hanging="720"/>
      </w:pPr>
      <w:rPr>
        <w:rFonts w:ascii="Wingdings" w:hAnsi="Wingdings" w:hint="default"/>
        <w:sz w:val="16"/>
        <w:szCs w:val="16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8" w15:restartNumberingAfterBreak="0">
    <w:nsid w:val="544400F5"/>
    <w:multiLevelType w:val="hybridMultilevel"/>
    <w:tmpl w:val="EEACD63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59305F41"/>
    <w:multiLevelType w:val="hybridMultilevel"/>
    <w:tmpl w:val="357C6176"/>
    <w:lvl w:ilvl="0" w:tplc="5734EC44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color w:val="FF0000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31" w15:restartNumberingAfterBreak="0">
    <w:nsid w:val="623965DD"/>
    <w:multiLevelType w:val="hybridMultilevel"/>
    <w:tmpl w:val="21B4432C"/>
    <w:lvl w:ilvl="0" w:tplc="04050007">
      <w:start w:val="1"/>
      <w:numFmt w:val="bullet"/>
      <w:lvlText w:val=""/>
      <w:lvlJc w:val="left"/>
      <w:pPr>
        <w:ind w:left="115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2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5E3E82"/>
    <w:multiLevelType w:val="hybridMultilevel"/>
    <w:tmpl w:val="A35EF00A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5" w15:restartNumberingAfterBreak="0">
    <w:nsid w:val="6AA93387"/>
    <w:multiLevelType w:val="hybridMultilevel"/>
    <w:tmpl w:val="EFCE35BC"/>
    <w:lvl w:ilvl="0" w:tplc="04050007">
      <w:start w:val="1"/>
      <w:numFmt w:val="bullet"/>
      <w:lvlText w:val=""/>
      <w:lvlJc w:val="left"/>
      <w:pPr>
        <w:ind w:left="1512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6" w15:restartNumberingAfterBreak="0">
    <w:nsid w:val="73B12F3D"/>
    <w:multiLevelType w:val="hybridMultilevel"/>
    <w:tmpl w:val="DF2ADCE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4925E7C"/>
    <w:multiLevelType w:val="multilevel"/>
    <w:tmpl w:val="1A4412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4F403E3"/>
    <w:multiLevelType w:val="hybridMultilevel"/>
    <w:tmpl w:val="79984EDE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5307166"/>
    <w:multiLevelType w:val="hybridMultilevel"/>
    <w:tmpl w:val="1AF6B004"/>
    <w:lvl w:ilvl="0" w:tplc="4C5A732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41" w15:restartNumberingAfterBreak="0">
    <w:nsid w:val="7639312F"/>
    <w:multiLevelType w:val="hybridMultilevel"/>
    <w:tmpl w:val="3E8C0F62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70E1667"/>
    <w:multiLevelType w:val="hybridMultilevel"/>
    <w:tmpl w:val="A39890C2"/>
    <w:lvl w:ilvl="0" w:tplc="F6D4B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ED5183"/>
    <w:multiLevelType w:val="hybridMultilevel"/>
    <w:tmpl w:val="8C3E9FC0"/>
    <w:lvl w:ilvl="0" w:tplc="04050007">
      <w:start w:val="1"/>
      <w:numFmt w:val="bullet"/>
      <w:lvlText w:val=""/>
      <w:lvlJc w:val="left"/>
      <w:pPr>
        <w:ind w:left="1287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E597EA0"/>
    <w:multiLevelType w:val="hybridMultilevel"/>
    <w:tmpl w:val="244CDDA0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77942620">
    <w:abstractNumId w:val="24"/>
  </w:num>
  <w:num w:numId="2" w16cid:durableId="1095319056">
    <w:abstractNumId w:val="11"/>
  </w:num>
  <w:num w:numId="3" w16cid:durableId="39789789">
    <w:abstractNumId w:val="27"/>
  </w:num>
  <w:num w:numId="4" w16cid:durableId="2088728463">
    <w:abstractNumId w:val="23"/>
  </w:num>
  <w:num w:numId="5" w16cid:durableId="296110076">
    <w:abstractNumId w:val="25"/>
  </w:num>
  <w:num w:numId="6" w16cid:durableId="714743952">
    <w:abstractNumId w:val="20"/>
  </w:num>
  <w:num w:numId="7" w16cid:durableId="1698846275">
    <w:abstractNumId w:val="14"/>
  </w:num>
  <w:num w:numId="8" w16cid:durableId="900867848">
    <w:abstractNumId w:val="13"/>
  </w:num>
  <w:num w:numId="9" w16cid:durableId="1790003603">
    <w:abstractNumId w:val="32"/>
  </w:num>
  <w:num w:numId="10" w16cid:durableId="440607813">
    <w:abstractNumId w:val="15"/>
  </w:num>
  <w:num w:numId="11" w16cid:durableId="1320234839">
    <w:abstractNumId w:val="28"/>
  </w:num>
  <w:num w:numId="12" w16cid:durableId="1912697680">
    <w:abstractNumId w:val="41"/>
  </w:num>
  <w:num w:numId="13" w16cid:durableId="667513662">
    <w:abstractNumId w:val="31"/>
  </w:num>
  <w:num w:numId="14" w16cid:durableId="791245674">
    <w:abstractNumId w:val="2"/>
  </w:num>
  <w:num w:numId="15" w16cid:durableId="383801160">
    <w:abstractNumId w:val="43"/>
  </w:num>
  <w:num w:numId="16" w16cid:durableId="1256743970">
    <w:abstractNumId w:val="44"/>
  </w:num>
  <w:num w:numId="17" w16cid:durableId="1226145120">
    <w:abstractNumId w:val="34"/>
  </w:num>
  <w:num w:numId="18" w16cid:durableId="21391782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58223590">
    <w:abstractNumId w:val="38"/>
  </w:num>
  <w:num w:numId="20" w16cid:durableId="304092267">
    <w:abstractNumId w:val="1"/>
  </w:num>
  <w:num w:numId="21" w16cid:durableId="1263610837">
    <w:abstractNumId w:val="35"/>
  </w:num>
  <w:num w:numId="22" w16cid:durableId="1559126413">
    <w:abstractNumId w:val="5"/>
  </w:num>
  <w:num w:numId="23" w16cid:durableId="1237479062">
    <w:abstractNumId w:val="18"/>
  </w:num>
  <w:num w:numId="24" w16cid:durableId="15544781">
    <w:abstractNumId w:val="30"/>
  </w:num>
  <w:num w:numId="25" w16cid:durableId="686642124">
    <w:abstractNumId w:val="4"/>
  </w:num>
  <w:num w:numId="26" w16cid:durableId="1466657406">
    <w:abstractNumId w:val="26"/>
  </w:num>
  <w:num w:numId="27" w16cid:durableId="1652711301">
    <w:abstractNumId w:val="6"/>
  </w:num>
  <w:num w:numId="28" w16cid:durableId="1835291495">
    <w:abstractNumId w:val="12"/>
  </w:num>
  <w:num w:numId="29" w16cid:durableId="394737921">
    <w:abstractNumId w:val="10"/>
  </w:num>
  <w:num w:numId="30" w16cid:durableId="397361433">
    <w:abstractNumId w:val="8"/>
  </w:num>
  <w:num w:numId="31" w16cid:durableId="1041587105">
    <w:abstractNumId w:val="21"/>
  </w:num>
  <w:num w:numId="32" w16cid:durableId="1468157225">
    <w:abstractNumId w:val="39"/>
  </w:num>
  <w:num w:numId="33" w16cid:durableId="146678070">
    <w:abstractNumId w:val="33"/>
  </w:num>
  <w:num w:numId="34" w16cid:durableId="735585786">
    <w:abstractNumId w:val="9"/>
  </w:num>
  <w:num w:numId="35" w16cid:durableId="877088568">
    <w:abstractNumId w:val="19"/>
  </w:num>
  <w:num w:numId="36" w16cid:durableId="709694955">
    <w:abstractNumId w:val="42"/>
  </w:num>
  <w:num w:numId="37" w16cid:durableId="1131559165">
    <w:abstractNumId w:val="37"/>
  </w:num>
  <w:num w:numId="38" w16cid:durableId="388650001">
    <w:abstractNumId w:val="3"/>
  </w:num>
  <w:num w:numId="39" w16cid:durableId="1320884888">
    <w:abstractNumId w:val="7"/>
  </w:num>
  <w:num w:numId="40" w16cid:durableId="1740712212">
    <w:abstractNumId w:val="29"/>
  </w:num>
  <w:num w:numId="41" w16cid:durableId="1386566683">
    <w:abstractNumId w:val="36"/>
  </w:num>
  <w:num w:numId="42" w16cid:durableId="43992106">
    <w:abstractNumId w:val="0"/>
  </w:num>
  <w:num w:numId="43" w16cid:durableId="296184863">
    <w:abstractNumId w:val="40"/>
  </w:num>
  <w:num w:numId="44" w16cid:durableId="1654721492">
    <w:abstractNumId w:val="16"/>
  </w:num>
  <w:num w:numId="45" w16cid:durableId="2067141960">
    <w:abstractNumId w:val="2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F32"/>
    <w:rsid w:val="000050B4"/>
    <w:rsid w:val="00011DFF"/>
    <w:rsid w:val="00014816"/>
    <w:rsid w:val="00021844"/>
    <w:rsid w:val="000246DB"/>
    <w:rsid w:val="000343A9"/>
    <w:rsid w:val="00045B84"/>
    <w:rsid w:val="00046E10"/>
    <w:rsid w:val="000502BF"/>
    <w:rsid w:val="00053E8D"/>
    <w:rsid w:val="00055293"/>
    <w:rsid w:val="00070653"/>
    <w:rsid w:val="00070F4E"/>
    <w:rsid w:val="00070F73"/>
    <w:rsid w:val="00085BCD"/>
    <w:rsid w:val="00090C41"/>
    <w:rsid w:val="000929B2"/>
    <w:rsid w:val="00093723"/>
    <w:rsid w:val="00094E19"/>
    <w:rsid w:val="00095619"/>
    <w:rsid w:val="000A5A0C"/>
    <w:rsid w:val="000B4477"/>
    <w:rsid w:val="000B55CE"/>
    <w:rsid w:val="000B5FB3"/>
    <w:rsid w:val="000C2D35"/>
    <w:rsid w:val="000C2F91"/>
    <w:rsid w:val="000C38B9"/>
    <w:rsid w:val="000C6149"/>
    <w:rsid w:val="000D1EBC"/>
    <w:rsid w:val="000D20BA"/>
    <w:rsid w:val="000D642B"/>
    <w:rsid w:val="000D64FA"/>
    <w:rsid w:val="000D7990"/>
    <w:rsid w:val="000E045E"/>
    <w:rsid w:val="000E0FE2"/>
    <w:rsid w:val="000E3894"/>
    <w:rsid w:val="000E3E4A"/>
    <w:rsid w:val="000F10EA"/>
    <w:rsid w:val="000F2D6C"/>
    <w:rsid w:val="0010427A"/>
    <w:rsid w:val="00104F1F"/>
    <w:rsid w:val="00112CFC"/>
    <w:rsid w:val="0011765C"/>
    <w:rsid w:val="00117C0B"/>
    <w:rsid w:val="001200FC"/>
    <w:rsid w:val="00121091"/>
    <w:rsid w:val="001244EC"/>
    <w:rsid w:val="001254F6"/>
    <w:rsid w:val="00135726"/>
    <w:rsid w:val="001361E3"/>
    <w:rsid w:val="00136300"/>
    <w:rsid w:val="00140DA5"/>
    <w:rsid w:val="0014108F"/>
    <w:rsid w:val="00143044"/>
    <w:rsid w:val="00143EB7"/>
    <w:rsid w:val="0014445E"/>
    <w:rsid w:val="001466C2"/>
    <w:rsid w:val="001474BE"/>
    <w:rsid w:val="00150C1B"/>
    <w:rsid w:val="00152769"/>
    <w:rsid w:val="00167BE2"/>
    <w:rsid w:val="00167D48"/>
    <w:rsid w:val="00167F3D"/>
    <w:rsid w:val="001700BA"/>
    <w:rsid w:val="00170505"/>
    <w:rsid w:val="00170533"/>
    <w:rsid w:val="00170F7C"/>
    <w:rsid w:val="001763E1"/>
    <w:rsid w:val="00183BF8"/>
    <w:rsid w:val="00186331"/>
    <w:rsid w:val="00190B0A"/>
    <w:rsid w:val="001A148A"/>
    <w:rsid w:val="001A2C4E"/>
    <w:rsid w:val="001A46B8"/>
    <w:rsid w:val="001B1AC9"/>
    <w:rsid w:val="001B237C"/>
    <w:rsid w:val="001B4B22"/>
    <w:rsid w:val="001B4B7D"/>
    <w:rsid w:val="001B4C17"/>
    <w:rsid w:val="001B5DD1"/>
    <w:rsid w:val="001C5355"/>
    <w:rsid w:val="001C59C0"/>
    <w:rsid w:val="001C5D02"/>
    <w:rsid w:val="001C5E23"/>
    <w:rsid w:val="001D03C2"/>
    <w:rsid w:val="001D7080"/>
    <w:rsid w:val="001D7DB9"/>
    <w:rsid w:val="001E4397"/>
    <w:rsid w:val="001E57B7"/>
    <w:rsid w:val="001E6784"/>
    <w:rsid w:val="001F05BF"/>
    <w:rsid w:val="001F4009"/>
    <w:rsid w:val="001F647C"/>
    <w:rsid w:val="00201AE2"/>
    <w:rsid w:val="00202619"/>
    <w:rsid w:val="00205B61"/>
    <w:rsid w:val="0020698A"/>
    <w:rsid w:val="00210C2B"/>
    <w:rsid w:val="00212F4A"/>
    <w:rsid w:val="002234F4"/>
    <w:rsid w:val="002264FC"/>
    <w:rsid w:val="002354D2"/>
    <w:rsid w:val="00240A01"/>
    <w:rsid w:val="00241C87"/>
    <w:rsid w:val="00241F41"/>
    <w:rsid w:val="00244CDC"/>
    <w:rsid w:val="00246E59"/>
    <w:rsid w:val="002477BD"/>
    <w:rsid w:val="00250B9F"/>
    <w:rsid w:val="00250F36"/>
    <w:rsid w:val="0025226C"/>
    <w:rsid w:val="002542C9"/>
    <w:rsid w:val="00254ACC"/>
    <w:rsid w:val="00256482"/>
    <w:rsid w:val="002601D2"/>
    <w:rsid w:val="0026313E"/>
    <w:rsid w:val="0027349E"/>
    <w:rsid w:val="00273693"/>
    <w:rsid w:val="00280605"/>
    <w:rsid w:val="0028109B"/>
    <w:rsid w:val="00281496"/>
    <w:rsid w:val="00281F28"/>
    <w:rsid w:val="00283C6E"/>
    <w:rsid w:val="002846FE"/>
    <w:rsid w:val="00286158"/>
    <w:rsid w:val="00292301"/>
    <w:rsid w:val="00293EA6"/>
    <w:rsid w:val="00293F43"/>
    <w:rsid w:val="00296D72"/>
    <w:rsid w:val="002A0F8D"/>
    <w:rsid w:val="002A263F"/>
    <w:rsid w:val="002A2735"/>
    <w:rsid w:val="002A652D"/>
    <w:rsid w:val="002B1F92"/>
    <w:rsid w:val="002B5737"/>
    <w:rsid w:val="002B691E"/>
    <w:rsid w:val="002B74A8"/>
    <w:rsid w:val="002C3616"/>
    <w:rsid w:val="002C3D12"/>
    <w:rsid w:val="002D03EC"/>
    <w:rsid w:val="002E1891"/>
    <w:rsid w:val="002E3582"/>
    <w:rsid w:val="002E4116"/>
    <w:rsid w:val="002E5404"/>
    <w:rsid w:val="002E758D"/>
    <w:rsid w:val="002E7773"/>
    <w:rsid w:val="002E77C7"/>
    <w:rsid w:val="002F449F"/>
    <w:rsid w:val="002F4EB7"/>
    <w:rsid w:val="002F6733"/>
    <w:rsid w:val="002F6E1D"/>
    <w:rsid w:val="00302520"/>
    <w:rsid w:val="0030333A"/>
    <w:rsid w:val="00303C66"/>
    <w:rsid w:val="00304D24"/>
    <w:rsid w:val="0031121D"/>
    <w:rsid w:val="00313874"/>
    <w:rsid w:val="00323FB1"/>
    <w:rsid w:val="00324C79"/>
    <w:rsid w:val="003263AC"/>
    <w:rsid w:val="00330515"/>
    <w:rsid w:val="00331C5B"/>
    <w:rsid w:val="00333A3C"/>
    <w:rsid w:val="003355DE"/>
    <w:rsid w:val="003358D3"/>
    <w:rsid w:val="00337957"/>
    <w:rsid w:val="00340666"/>
    <w:rsid w:val="00341CCE"/>
    <w:rsid w:val="003460EE"/>
    <w:rsid w:val="00347A51"/>
    <w:rsid w:val="00350622"/>
    <w:rsid w:val="0035133E"/>
    <w:rsid w:val="00351FEB"/>
    <w:rsid w:val="003567C5"/>
    <w:rsid w:val="003610B0"/>
    <w:rsid w:val="00361AAB"/>
    <w:rsid w:val="00363E49"/>
    <w:rsid w:val="00367297"/>
    <w:rsid w:val="0037678A"/>
    <w:rsid w:val="003802F4"/>
    <w:rsid w:val="00381643"/>
    <w:rsid w:val="00383710"/>
    <w:rsid w:val="00386493"/>
    <w:rsid w:val="003876CC"/>
    <w:rsid w:val="00391EE2"/>
    <w:rsid w:val="00392A7A"/>
    <w:rsid w:val="00392AEB"/>
    <w:rsid w:val="00393F32"/>
    <w:rsid w:val="003945A4"/>
    <w:rsid w:val="00394C0D"/>
    <w:rsid w:val="00394D10"/>
    <w:rsid w:val="00394FCA"/>
    <w:rsid w:val="003958EC"/>
    <w:rsid w:val="00397341"/>
    <w:rsid w:val="003A1F63"/>
    <w:rsid w:val="003A2ADE"/>
    <w:rsid w:val="003A71F7"/>
    <w:rsid w:val="003B02FF"/>
    <w:rsid w:val="003B2158"/>
    <w:rsid w:val="003B2878"/>
    <w:rsid w:val="003B2EA5"/>
    <w:rsid w:val="003C240C"/>
    <w:rsid w:val="003C594C"/>
    <w:rsid w:val="003D2BF3"/>
    <w:rsid w:val="003D48FC"/>
    <w:rsid w:val="003E09A1"/>
    <w:rsid w:val="003E3CF9"/>
    <w:rsid w:val="003F013C"/>
    <w:rsid w:val="003F2A08"/>
    <w:rsid w:val="003F33E9"/>
    <w:rsid w:val="003F74C2"/>
    <w:rsid w:val="00400333"/>
    <w:rsid w:val="00400DB4"/>
    <w:rsid w:val="004019D2"/>
    <w:rsid w:val="00403266"/>
    <w:rsid w:val="0040368C"/>
    <w:rsid w:val="00404515"/>
    <w:rsid w:val="004112DE"/>
    <w:rsid w:val="00412581"/>
    <w:rsid w:val="004131D2"/>
    <w:rsid w:val="00423C1D"/>
    <w:rsid w:val="0042402D"/>
    <w:rsid w:val="00425CE2"/>
    <w:rsid w:val="004327B3"/>
    <w:rsid w:val="00433249"/>
    <w:rsid w:val="00433FA9"/>
    <w:rsid w:val="00434654"/>
    <w:rsid w:val="004354CC"/>
    <w:rsid w:val="00436B88"/>
    <w:rsid w:val="004378D4"/>
    <w:rsid w:val="00440CEC"/>
    <w:rsid w:val="00441643"/>
    <w:rsid w:val="00446D7C"/>
    <w:rsid w:val="004513AE"/>
    <w:rsid w:val="004578AB"/>
    <w:rsid w:val="0046135A"/>
    <w:rsid w:val="00465A1C"/>
    <w:rsid w:val="00472B52"/>
    <w:rsid w:val="00472CA9"/>
    <w:rsid w:val="00474F54"/>
    <w:rsid w:val="0047554C"/>
    <w:rsid w:val="004814B6"/>
    <w:rsid w:val="00481CA4"/>
    <w:rsid w:val="00486156"/>
    <w:rsid w:val="00490A73"/>
    <w:rsid w:val="0049104E"/>
    <w:rsid w:val="00495D78"/>
    <w:rsid w:val="004967C2"/>
    <w:rsid w:val="004A1BEF"/>
    <w:rsid w:val="004A26A4"/>
    <w:rsid w:val="004A65E7"/>
    <w:rsid w:val="004A6CD7"/>
    <w:rsid w:val="004B0329"/>
    <w:rsid w:val="004B1D04"/>
    <w:rsid w:val="004B1D06"/>
    <w:rsid w:val="004B43EE"/>
    <w:rsid w:val="004C1FA8"/>
    <w:rsid w:val="004C7927"/>
    <w:rsid w:val="004D01DA"/>
    <w:rsid w:val="004D54E7"/>
    <w:rsid w:val="004D5ECD"/>
    <w:rsid w:val="004D6916"/>
    <w:rsid w:val="004D6E43"/>
    <w:rsid w:val="004E34EF"/>
    <w:rsid w:val="004E4A3B"/>
    <w:rsid w:val="004F0A8E"/>
    <w:rsid w:val="004F567F"/>
    <w:rsid w:val="00501344"/>
    <w:rsid w:val="005023A8"/>
    <w:rsid w:val="00502AA0"/>
    <w:rsid w:val="005032DB"/>
    <w:rsid w:val="00503870"/>
    <w:rsid w:val="00505C48"/>
    <w:rsid w:val="00507786"/>
    <w:rsid w:val="0051178C"/>
    <w:rsid w:val="00516581"/>
    <w:rsid w:val="00521D0D"/>
    <w:rsid w:val="005238C5"/>
    <w:rsid w:val="005244CF"/>
    <w:rsid w:val="00525B7D"/>
    <w:rsid w:val="005320BB"/>
    <w:rsid w:val="00535789"/>
    <w:rsid w:val="00540EC3"/>
    <w:rsid w:val="00545080"/>
    <w:rsid w:val="005470A4"/>
    <w:rsid w:val="00550492"/>
    <w:rsid w:val="005506B9"/>
    <w:rsid w:val="00552BDB"/>
    <w:rsid w:val="00560094"/>
    <w:rsid w:val="00566C09"/>
    <w:rsid w:val="00571269"/>
    <w:rsid w:val="00573D9D"/>
    <w:rsid w:val="00574A92"/>
    <w:rsid w:val="00577E63"/>
    <w:rsid w:val="00580146"/>
    <w:rsid w:val="005824DF"/>
    <w:rsid w:val="00582D62"/>
    <w:rsid w:val="005906A3"/>
    <w:rsid w:val="00592A1C"/>
    <w:rsid w:val="005A3A61"/>
    <w:rsid w:val="005A62E8"/>
    <w:rsid w:val="005A6346"/>
    <w:rsid w:val="005B2E45"/>
    <w:rsid w:val="005C5343"/>
    <w:rsid w:val="005D12C4"/>
    <w:rsid w:val="005D1B55"/>
    <w:rsid w:val="005D2061"/>
    <w:rsid w:val="005D458D"/>
    <w:rsid w:val="005D6A5D"/>
    <w:rsid w:val="005D6DCA"/>
    <w:rsid w:val="005E26A6"/>
    <w:rsid w:val="005E4800"/>
    <w:rsid w:val="005E7E87"/>
    <w:rsid w:val="005F1463"/>
    <w:rsid w:val="005F210E"/>
    <w:rsid w:val="005F3906"/>
    <w:rsid w:val="005F572A"/>
    <w:rsid w:val="006016BD"/>
    <w:rsid w:val="006023B4"/>
    <w:rsid w:val="006031FC"/>
    <w:rsid w:val="00603319"/>
    <w:rsid w:val="006068BE"/>
    <w:rsid w:val="006106C0"/>
    <w:rsid w:val="00610E62"/>
    <w:rsid w:val="00611804"/>
    <w:rsid w:val="006152BA"/>
    <w:rsid w:val="0061613C"/>
    <w:rsid w:val="00617CF1"/>
    <w:rsid w:val="00620151"/>
    <w:rsid w:val="00624813"/>
    <w:rsid w:val="00625C06"/>
    <w:rsid w:val="00630A79"/>
    <w:rsid w:val="006316FF"/>
    <w:rsid w:val="006365A2"/>
    <w:rsid w:val="00636E3C"/>
    <w:rsid w:val="00644D32"/>
    <w:rsid w:val="00645653"/>
    <w:rsid w:val="00654159"/>
    <w:rsid w:val="00654710"/>
    <w:rsid w:val="00655A1B"/>
    <w:rsid w:val="00656EC8"/>
    <w:rsid w:val="006639B0"/>
    <w:rsid w:val="00663AB0"/>
    <w:rsid w:val="0066514A"/>
    <w:rsid w:val="00665BC7"/>
    <w:rsid w:val="0067382C"/>
    <w:rsid w:val="00676344"/>
    <w:rsid w:val="0067649C"/>
    <w:rsid w:val="00684648"/>
    <w:rsid w:val="00690092"/>
    <w:rsid w:val="006902CB"/>
    <w:rsid w:val="00692D8B"/>
    <w:rsid w:val="00693FFF"/>
    <w:rsid w:val="0069490B"/>
    <w:rsid w:val="006A45BB"/>
    <w:rsid w:val="006A6100"/>
    <w:rsid w:val="006A7304"/>
    <w:rsid w:val="006B024A"/>
    <w:rsid w:val="006B0CB5"/>
    <w:rsid w:val="006B3016"/>
    <w:rsid w:val="006B4C28"/>
    <w:rsid w:val="006B637A"/>
    <w:rsid w:val="006C0C1C"/>
    <w:rsid w:val="006C4302"/>
    <w:rsid w:val="006C601E"/>
    <w:rsid w:val="006C6CB1"/>
    <w:rsid w:val="006C7379"/>
    <w:rsid w:val="006C7B3E"/>
    <w:rsid w:val="006D1626"/>
    <w:rsid w:val="006D3F06"/>
    <w:rsid w:val="006D6554"/>
    <w:rsid w:val="006D725D"/>
    <w:rsid w:val="006E43B2"/>
    <w:rsid w:val="006E7DB5"/>
    <w:rsid w:val="006F0137"/>
    <w:rsid w:val="006F1E83"/>
    <w:rsid w:val="006F25F0"/>
    <w:rsid w:val="006F2969"/>
    <w:rsid w:val="006F332D"/>
    <w:rsid w:val="006F4F91"/>
    <w:rsid w:val="006F5CB4"/>
    <w:rsid w:val="006F651A"/>
    <w:rsid w:val="007032EC"/>
    <w:rsid w:val="007061A8"/>
    <w:rsid w:val="007105D2"/>
    <w:rsid w:val="007234CB"/>
    <w:rsid w:val="007247CE"/>
    <w:rsid w:val="007272DB"/>
    <w:rsid w:val="00727744"/>
    <w:rsid w:val="007319A5"/>
    <w:rsid w:val="00734C65"/>
    <w:rsid w:val="00737004"/>
    <w:rsid w:val="00737294"/>
    <w:rsid w:val="00741262"/>
    <w:rsid w:val="007427B5"/>
    <w:rsid w:val="00752CB1"/>
    <w:rsid w:val="00754056"/>
    <w:rsid w:val="00757A6A"/>
    <w:rsid w:val="00760F2D"/>
    <w:rsid w:val="007639F2"/>
    <w:rsid w:val="007705A3"/>
    <w:rsid w:val="00775F9D"/>
    <w:rsid w:val="0077774E"/>
    <w:rsid w:val="00777AA3"/>
    <w:rsid w:val="007802A6"/>
    <w:rsid w:val="00782322"/>
    <w:rsid w:val="00784499"/>
    <w:rsid w:val="00790B07"/>
    <w:rsid w:val="00791BEC"/>
    <w:rsid w:val="0079253D"/>
    <w:rsid w:val="007A5027"/>
    <w:rsid w:val="007A7435"/>
    <w:rsid w:val="007B0E06"/>
    <w:rsid w:val="007B736F"/>
    <w:rsid w:val="007C1957"/>
    <w:rsid w:val="007D0E9C"/>
    <w:rsid w:val="007D699C"/>
    <w:rsid w:val="007D743E"/>
    <w:rsid w:val="007E7E5D"/>
    <w:rsid w:val="007F1FC0"/>
    <w:rsid w:val="007F24D1"/>
    <w:rsid w:val="007F4542"/>
    <w:rsid w:val="007F6D25"/>
    <w:rsid w:val="007F6E24"/>
    <w:rsid w:val="008000B1"/>
    <w:rsid w:val="008060E3"/>
    <w:rsid w:val="00810CF5"/>
    <w:rsid w:val="00812F9E"/>
    <w:rsid w:val="008147C5"/>
    <w:rsid w:val="00815240"/>
    <w:rsid w:val="00816401"/>
    <w:rsid w:val="008170E7"/>
    <w:rsid w:val="008209CB"/>
    <w:rsid w:val="00824FA7"/>
    <w:rsid w:val="00825BEF"/>
    <w:rsid w:val="008264C4"/>
    <w:rsid w:val="0082798B"/>
    <w:rsid w:val="008306D0"/>
    <w:rsid w:val="00830EBA"/>
    <w:rsid w:val="00832DAD"/>
    <w:rsid w:val="00835EDE"/>
    <w:rsid w:val="00843D79"/>
    <w:rsid w:val="0084408E"/>
    <w:rsid w:val="00845C10"/>
    <w:rsid w:val="0085015B"/>
    <w:rsid w:val="00850BD8"/>
    <w:rsid w:val="00852509"/>
    <w:rsid w:val="00852AF8"/>
    <w:rsid w:val="00854B64"/>
    <w:rsid w:val="00854D11"/>
    <w:rsid w:val="008564C1"/>
    <w:rsid w:val="00856775"/>
    <w:rsid w:val="00865C45"/>
    <w:rsid w:val="008672E1"/>
    <w:rsid w:val="00870401"/>
    <w:rsid w:val="00876994"/>
    <w:rsid w:val="008804FB"/>
    <w:rsid w:val="0088495F"/>
    <w:rsid w:val="00895658"/>
    <w:rsid w:val="00896B8D"/>
    <w:rsid w:val="008A27A8"/>
    <w:rsid w:val="008A2B24"/>
    <w:rsid w:val="008B0151"/>
    <w:rsid w:val="008B4272"/>
    <w:rsid w:val="008B5CE8"/>
    <w:rsid w:val="008B6059"/>
    <w:rsid w:val="008C5B6E"/>
    <w:rsid w:val="008C6866"/>
    <w:rsid w:val="008C79DD"/>
    <w:rsid w:val="008D011E"/>
    <w:rsid w:val="008D1E78"/>
    <w:rsid w:val="008D23F3"/>
    <w:rsid w:val="008D4CC3"/>
    <w:rsid w:val="008D642B"/>
    <w:rsid w:val="008D7334"/>
    <w:rsid w:val="008D7B89"/>
    <w:rsid w:val="008E2F32"/>
    <w:rsid w:val="008E461F"/>
    <w:rsid w:val="008E528D"/>
    <w:rsid w:val="008E6A59"/>
    <w:rsid w:val="008F4E04"/>
    <w:rsid w:val="00905194"/>
    <w:rsid w:val="00914E37"/>
    <w:rsid w:val="00917DD7"/>
    <w:rsid w:val="009238BC"/>
    <w:rsid w:val="00926FA7"/>
    <w:rsid w:val="00931866"/>
    <w:rsid w:val="009318D1"/>
    <w:rsid w:val="00934D58"/>
    <w:rsid w:val="00936207"/>
    <w:rsid w:val="009410C7"/>
    <w:rsid w:val="009428B3"/>
    <w:rsid w:val="00944E9F"/>
    <w:rsid w:val="00952480"/>
    <w:rsid w:val="00961E71"/>
    <w:rsid w:val="00962384"/>
    <w:rsid w:val="00964428"/>
    <w:rsid w:val="00965020"/>
    <w:rsid w:val="009733EC"/>
    <w:rsid w:val="00981002"/>
    <w:rsid w:val="00985958"/>
    <w:rsid w:val="009859D5"/>
    <w:rsid w:val="00987659"/>
    <w:rsid w:val="0099116C"/>
    <w:rsid w:val="00992C97"/>
    <w:rsid w:val="00993209"/>
    <w:rsid w:val="00994441"/>
    <w:rsid w:val="00995057"/>
    <w:rsid w:val="009977EA"/>
    <w:rsid w:val="009A1569"/>
    <w:rsid w:val="009A196B"/>
    <w:rsid w:val="009A2C5C"/>
    <w:rsid w:val="009A6652"/>
    <w:rsid w:val="009A7D4F"/>
    <w:rsid w:val="009A7E57"/>
    <w:rsid w:val="009B24BB"/>
    <w:rsid w:val="009B3A15"/>
    <w:rsid w:val="009C0B59"/>
    <w:rsid w:val="009D0158"/>
    <w:rsid w:val="009D4ECE"/>
    <w:rsid w:val="009D5790"/>
    <w:rsid w:val="009E3967"/>
    <w:rsid w:val="009E63AA"/>
    <w:rsid w:val="009E7456"/>
    <w:rsid w:val="009F0FEB"/>
    <w:rsid w:val="009F2A5B"/>
    <w:rsid w:val="009F32BC"/>
    <w:rsid w:val="009F3F1D"/>
    <w:rsid w:val="009F4C70"/>
    <w:rsid w:val="009F4DA4"/>
    <w:rsid w:val="00A04738"/>
    <w:rsid w:val="00A101B4"/>
    <w:rsid w:val="00A10BD5"/>
    <w:rsid w:val="00A12B3F"/>
    <w:rsid w:val="00A2049F"/>
    <w:rsid w:val="00A20B33"/>
    <w:rsid w:val="00A23204"/>
    <w:rsid w:val="00A25C0F"/>
    <w:rsid w:val="00A30AF3"/>
    <w:rsid w:val="00A34B5F"/>
    <w:rsid w:val="00A45730"/>
    <w:rsid w:val="00A47CA9"/>
    <w:rsid w:val="00A5459B"/>
    <w:rsid w:val="00A55B4C"/>
    <w:rsid w:val="00A6541E"/>
    <w:rsid w:val="00A657C4"/>
    <w:rsid w:val="00A66646"/>
    <w:rsid w:val="00A76271"/>
    <w:rsid w:val="00A7693F"/>
    <w:rsid w:val="00A80A69"/>
    <w:rsid w:val="00A818E7"/>
    <w:rsid w:val="00A83311"/>
    <w:rsid w:val="00A85B38"/>
    <w:rsid w:val="00A87FEE"/>
    <w:rsid w:val="00A90483"/>
    <w:rsid w:val="00A95D3E"/>
    <w:rsid w:val="00A97AEF"/>
    <w:rsid w:val="00AA1D28"/>
    <w:rsid w:val="00AA239C"/>
    <w:rsid w:val="00AA7203"/>
    <w:rsid w:val="00AA747D"/>
    <w:rsid w:val="00AB2D8E"/>
    <w:rsid w:val="00AB4FA3"/>
    <w:rsid w:val="00AC047F"/>
    <w:rsid w:val="00AC39E7"/>
    <w:rsid w:val="00AC3B5C"/>
    <w:rsid w:val="00AC5EB3"/>
    <w:rsid w:val="00AD7A06"/>
    <w:rsid w:val="00AE6B6B"/>
    <w:rsid w:val="00AF0CC4"/>
    <w:rsid w:val="00AF0F27"/>
    <w:rsid w:val="00AF3615"/>
    <w:rsid w:val="00AF5BEF"/>
    <w:rsid w:val="00AF7EAB"/>
    <w:rsid w:val="00B06DFE"/>
    <w:rsid w:val="00B1130B"/>
    <w:rsid w:val="00B15A6B"/>
    <w:rsid w:val="00B2133B"/>
    <w:rsid w:val="00B23E64"/>
    <w:rsid w:val="00B31BDF"/>
    <w:rsid w:val="00B355A5"/>
    <w:rsid w:val="00B44AA6"/>
    <w:rsid w:val="00B46FEC"/>
    <w:rsid w:val="00B47EE3"/>
    <w:rsid w:val="00B52E44"/>
    <w:rsid w:val="00B563DC"/>
    <w:rsid w:val="00B56AAC"/>
    <w:rsid w:val="00B61469"/>
    <w:rsid w:val="00B63686"/>
    <w:rsid w:val="00B65320"/>
    <w:rsid w:val="00B6606B"/>
    <w:rsid w:val="00B66A74"/>
    <w:rsid w:val="00B72564"/>
    <w:rsid w:val="00B77312"/>
    <w:rsid w:val="00B80AF9"/>
    <w:rsid w:val="00B810ED"/>
    <w:rsid w:val="00B84314"/>
    <w:rsid w:val="00B90F3A"/>
    <w:rsid w:val="00B92750"/>
    <w:rsid w:val="00B94C09"/>
    <w:rsid w:val="00B97C06"/>
    <w:rsid w:val="00BA29C5"/>
    <w:rsid w:val="00BA3843"/>
    <w:rsid w:val="00BA5FA4"/>
    <w:rsid w:val="00BB0297"/>
    <w:rsid w:val="00BB0F38"/>
    <w:rsid w:val="00BB1C8D"/>
    <w:rsid w:val="00BB396C"/>
    <w:rsid w:val="00BB5DFB"/>
    <w:rsid w:val="00BC19E1"/>
    <w:rsid w:val="00BC662F"/>
    <w:rsid w:val="00BE03AF"/>
    <w:rsid w:val="00BE0C76"/>
    <w:rsid w:val="00BE1A08"/>
    <w:rsid w:val="00BE1ABB"/>
    <w:rsid w:val="00BE1EFB"/>
    <w:rsid w:val="00BE42F2"/>
    <w:rsid w:val="00BE4648"/>
    <w:rsid w:val="00BE5720"/>
    <w:rsid w:val="00BE7993"/>
    <w:rsid w:val="00BE79C8"/>
    <w:rsid w:val="00BF0DAF"/>
    <w:rsid w:val="00BF1659"/>
    <w:rsid w:val="00BF1AD7"/>
    <w:rsid w:val="00BF2EDE"/>
    <w:rsid w:val="00C0238D"/>
    <w:rsid w:val="00C03F4F"/>
    <w:rsid w:val="00C0535C"/>
    <w:rsid w:val="00C06897"/>
    <w:rsid w:val="00C06CB1"/>
    <w:rsid w:val="00C17AC7"/>
    <w:rsid w:val="00C212BB"/>
    <w:rsid w:val="00C2227B"/>
    <w:rsid w:val="00C23E78"/>
    <w:rsid w:val="00C24A59"/>
    <w:rsid w:val="00C25A92"/>
    <w:rsid w:val="00C31C6F"/>
    <w:rsid w:val="00C322DD"/>
    <w:rsid w:val="00C33A10"/>
    <w:rsid w:val="00C36869"/>
    <w:rsid w:val="00C4290C"/>
    <w:rsid w:val="00C44C16"/>
    <w:rsid w:val="00C52200"/>
    <w:rsid w:val="00C544B4"/>
    <w:rsid w:val="00C555C5"/>
    <w:rsid w:val="00C61445"/>
    <w:rsid w:val="00C63762"/>
    <w:rsid w:val="00C66C89"/>
    <w:rsid w:val="00C7688B"/>
    <w:rsid w:val="00C768D8"/>
    <w:rsid w:val="00C8060F"/>
    <w:rsid w:val="00C811E5"/>
    <w:rsid w:val="00C82CFA"/>
    <w:rsid w:val="00C84F56"/>
    <w:rsid w:val="00C87196"/>
    <w:rsid w:val="00C9023F"/>
    <w:rsid w:val="00C977CE"/>
    <w:rsid w:val="00CA11B5"/>
    <w:rsid w:val="00CB28D4"/>
    <w:rsid w:val="00CB32E0"/>
    <w:rsid w:val="00CB3500"/>
    <w:rsid w:val="00CB4C3C"/>
    <w:rsid w:val="00CB4C53"/>
    <w:rsid w:val="00CC0B8C"/>
    <w:rsid w:val="00CC0EF5"/>
    <w:rsid w:val="00CC4FD1"/>
    <w:rsid w:val="00CC6714"/>
    <w:rsid w:val="00CC73FA"/>
    <w:rsid w:val="00CD0370"/>
    <w:rsid w:val="00CD1C3D"/>
    <w:rsid w:val="00CD2E32"/>
    <w:rsid w:val="00CD7E1C"/>
    <w:rsid w:val="00CE06C0"/>
    <w:rsid w:val="00CF223F"/>
    <w:rsid w:val="00CF3BFF"/>
    <w:rsid w:val="00CF3D9F"/>
    <w:rsid w:val="00CF68FD"/>
    <w:rsid w:val="00D01BC2"/>
    <w:rsid w:val="00D13AD5"/>
    <w:rsid w:val="00D143EB"/>
    <w:rsid w:val="00D17417"/>
    <w:rsid w:val="00D2005E"/>
    <w:rsid w:val="00D20D66"/>
    <w:rsid w:val="00D25E27"/>
    <w:rsid w:val="00D275F1"/>
    <w:rsid w:val="00D27EBD"/>
    <w:rsid w:val="00D32496"/>
    <w:rsid w:val="00D34858"/>
    <w:rsid w:val="00D36C1D"/>
    <w:rsid w:val="00D36CFD"/>
    <w:rsid w:val="00D40426"/>
    <w:rsid w:val="00D40BDB"/>
    <w:rsid w:val="00D45920"/>
    <w:rsid w:val="00D4631E"/>
    <w:rsid w:val="00D4772B"/>
    <w:rsid w:val="00D504F0"/>
    <w:rsid w:val="00D50F7D"/>
    <w:rsid w:val="00D52717"/>
    <w:rsid w:val="00D67FA3"/>
    <w:rsid w:val="00D71B1D"/>
    <w:rsid w:val="00D723E9"/>
    <w:rsid w:val="00D725C5"/>
    <w:rsid w:val="00D74EF3"/>
    <w:rsid w:val="00D75D19"/>
    <w:rsid w:val="00D768C2"/>
    <w:rsid w:val="00D83D15"/>
    <w:rsid w:val="00D84716"/>
    <w:rsid w:val="00D8514A"/>
    <w:rsid w:val="00D92F5C"/>
    <w:rsid w:val="00D93CC0"/>
    <w:rsid w:val="00DB00DB"/>
    <w:rsid w:val="00DB1593"/>
    <w:rsid w:val="00DB16CC"/>
    <w:rsid w:val="00DC3B82"/>
    <w:rsid w:val="00DC5C8C"/>
    <w:rsid w:val="00DD070D"/>
    <w:rsid w:val="00DD1C74"/>
    <w:rsid w:val="00DD22B3"/>
    <w:rsid w:val="00DD5671"/>
    <w:rsid w:val="00DD780A"/>
    <w:rsid w:val="00DE41BC"/>
    <w:rsid w:val="00DF17BC"/>
    <w:rsid w:val="00DF28B1"/>
    <w:rsid w:val="00DF3C29"/>
    <w:rsid w:val="00DF52C5"/>
    <w:rsid w:val="00E01B66"/>
    <w:rsid w:val="00E04CE1"/>
    <w:rsid w:val="00E05A08"/>
    <w:rsid w:val="00E11D23"/>
    <w:rsid w:val="00E154B5"/>
    <w:rsid w:val="00E1568A"/>
    <w:rsid w:val="00E2087B"/>
    <w:rsid w:val="00E25A4E"/>
    <w:rsid w:val="00E275A8"/>
    <w:rsid w:val="00E3080A"/>
    <w:rsid w:val="00E32E93"/>
    <w:rsid w:val="00E353FF"/>
    <w:rsid w:val="00E3642C"/>
    <w:rsid w:val="00E377FC"/>
    <w:rsid w:val="00E40A5E"/>
    <w:rsid w:val="00E41678"/>
    <w:rsid w:val="00E43A5F"/>
    <w:rsid w:val="00E47A0E"/>
    <w:rsid w:val="00E613DC"/>
    <w:rsid w:val="00E63B06"/>
    <w:rsid w:val="00E65318"/>
    <w:rsid w:val="00E6662C"/>
    <w:rsid w:val="00E71135"/>
    <w:rsid w:val="00E71932"/>
    <w:rsid w:val="00E71CCA"/>
    <w:rsid w:val="00E74865"/>
    <w:rsid w:val="00E804E8"/>
    <w:rsid w:val="00E81EAF"/>
    <w:rsid w:val="00E846D0"/>
    <w:rsid w:val="00E850D3"/>
    <w:rsid w:val="00E863A8"/>
    <w:rsid w:val="00E90EBE"/>
    <w:rsid w:val="00E95C34"/>
    <w:rsid w:val="00E96A2F"/>
    <w:rsid w:val="00EA056F"/>
    <w:rsid w:val="00EA1108"/>
    <w:rsid w:val="00EB1252"/>
    <w:rsid w:val="00EB4368"/>
    <w:rsid w:val="00EB4C41"/>
    <w:rsid w:val="00EB4F2C"/>
    <w:rsid w:val="00EB574C"/>
    <w:rsid w:val="00EC15E9"/>
    <w:rsid w:val="00EC2267"/>
    <w:rsid w:val="00EC34ED"/>
    <w:rsid w:val="00EC3D1E"/>
    <w:rsid w:val="00EC5025"/>
    <w:rsid w:val="00EC606D"/>
    <w:rsid w:val="00EC7219"/>
    <w:rsid w:val="00EC7287"/>
    <w:rsid w:val="00EC7EDD"/>
    <w:rsid w:val="00ED2D43"/>
    <w:rsid w:val="00ED7743"/>
    <w:rsid w:val="00ED7FD7"/>
    <w:rsid w:val="00EE153A"/>
    <w:rsid w:val="00EF24BA"/>
    <w:rsid w:val="00EF7CB3"/>
    <w:rsid w:val="00F0016F"/>
    <w:rsid w:val="00F04043"/>
    <w:rsid w:val="00F07FF7"/>
    <w:rsid w:val="00F12737"/>
    <w:rsid w:val="00F204A3"/>
    <w:rsid w:val="00F226B1"/>
    <w:rsid w:val="00F334A3"/>
    <w:rsid w:val="00F351ED"/>
    <w:rsid w:val="00F35BFA"/>
    <w:rsid w:val="00F42807"/>
    <w:rsid w:val="00F446C0"/>
    <w:rsid w:val="00F50433"/>
    <w:rsid w:val="00F579AE"/>
    <w:rsid w:val="00F6152B"/>
    <w:rsid w:val="00F61BB7"/>
    <w:rsid w:val="00F64EF7"/>
    <w:rsid w:val="00F64FB7"/>
    <w:rsid w:val="00F672C8"/>
    <w:rsid w:val="00F72723"/>
    <w:rsid w:val="00F737A5"/>
    <w:rsid w:val="00F7684A"/>
    <w:rsid w:val="00F7795E"/>
    <w:rsid w:val="00F82236"/>
    <w:rsid w:val="00F86600"/>
    <w:rsid w:val="00F86A46"/>
    <w:rsid w:val="00F928BC"/>
    <w:rsid w:val="00F941F2"/>
    <w:rsid w:val="00FA2DDD"/>
    <w:rsid w:val="00FA5719"/>
    <w:rsid w:val="00FB0056"/>
    <w:rsid w:val="00FB5C7C"/>
    <w:rsid w:val="00FB7D15"/>
    <w:rsid w:val="00FC1AB1"/>
    <w:rsid w:val="00FD0D00"/>
    <w:rsid w:val="00FD13D9"/>
    <w:rsid w:val="00FD30BE"/>
    <w:rsid w:val="00FD4DE0"/>
    <w:rsid w:val="00FE0436"/>
    <w:rsid w:val="00FE278A"/>
    <w:rsid w:val="00FF0098"/>
    <w:rsid w:val="00FF1540"/>
    <w:rsid w:val="00FF28D7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57D80"/>
  <w15:docId w15:val="{2E4F7643-2E34-4F16-B283-A3E17A1A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20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uiPriority w:val="99"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paragraph" w:customStyle="1" w:styleId="Default">
    <w:name w:val="Default"/>
    <w:uiPriority w:val="99"/>
    <w:rsid w:val="00363E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926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2E5404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E3642C"/>
    <w:pPr>
      <w:spacing w:after="0" w:line="240" w:lineRule="auto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C7B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C7B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C7B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FC4C4-949D-4FC4-BEC1-8E108D33B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2502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Nebesář</dc:creator>
  <cp:lastModifiedBy>Nebesář Jakub - GŘ HZS ČR</cp:lastModifiedBy>
  <cp:revision>4</cp:revision>
  <cp:lastPrinted>2016-09-22T11:41:00Z</cp:lastPrinted>
  <dcterms:created xsi:type="dcterms:W3CDTF">2025-07-15T11:28:00Z</dcterms:created>
  <dcterms:modified xsi:type="dcterms:W3CDTF">2025-07-15T12:16:00Z</dcterms:modified>
</cp:coreProperties>
</file>