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C232E" w14:textId="0EB6988F" w:rsidR="00734C65" w:rsidRPr="00183BF8" w:rsidRDefault="00734C65" w:rsidP="00734C65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permStart w:id="245704689" w:edGrp="everyone"/>
      <w:r w:rsidRPr="00183BF8">
        <w:rPr>
          <w:rFonts w:eastAsia="Times New Roman" w:cstheme="minorHAnsi"/>
          <w:lang w:val="x-none" w:eastAsia="x-none"/>
        </w:rPr>
        <w:t xml:space="preserve">Název obce/města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7A3E8009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eastAsia="x-none"/>
        </w:rPr>
        <w:t>JPO</w:t>
      </w:r>
      <w:r w:rsidRPr="00183BF8">
        <w:rPr>
          <w:rFonts w:eastAsia="Times New Roman" w:cstheme="minorHAnsi"/>
          <w:lang w:val="x-none" w:eastAsia="x-none"/>
        </w:rPr>
        <w:t xml:space="preserve">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4AC2E1CA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eastAsia="x-none"/>
        </w:rPr>
        <w:t>IČO</w:t>
      </w:r>
      <w:r w:rsidRPr="00183BF8">
        <w:rPr>
          <w:rFonts w:eastAsia="Times New Roman" w:cstheme="minorHAnsi"/>
          <w:lang w:val="x-none" w:eastAsia="x-none"/>
        </w:rPr>
        <w:t xml:space="preserve">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315CDA6D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Kraj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52344B7B" w14:textId="77777777" w:rsidR="00734C65" w:rsidRPr="00183BF8" w:rsidRDefault="00734C65" w:rsidP="00734C65">
      <w:pPr>
        <w:spacing w:after="0" w:line="240" w:lineRule="auto"/>
        <w:ind w:firstLine="708"/>
        <w:rPr>
          <w:rFonts w:eastAsia="Times New Roman" w:cstheme="minorHAnsi"/>
          <w:b/>
          <w:i/>
          <w:color w:val="0070C0"/>
          <w:lang w:val="x-none" w:eastAsia="x-none"/>
        </w:rPr>
      </w:pPr>
    </w:p>
    <w:p w14:paraId="3B409D41" w14:textId="77777777" w:rsidR="00734C65" w:rsidRPr="00183BF8" w:rsidRDefault="00734C65" w:rsidP="00734C65">
      <w:pPr>
        <w:spacing w:after="0" w:line="240" w:lineRule="auto"/>
        <w:rPr>
          <w:rFonts w:eastAsia="Times New Roman" w:cstheme="minorHAnsi"/>
          <w:b/>
          <w:i/>
          <w:color w:val="0070C0"/>
          <w:lang w:val="x-none" w:eastAsia="x-none"/>
        </w:rPr>
      </w:pPr>
      <w:r w:rsidRPr="00183BF8">
        <w:rPr>
          <w:rFonts w:eastAsia="Times New Roman" w:cstheme="minorHAnsi"/>
          <w:b/>
          <w:i/>
          <w:color w:val="0070C0"/>
          <w:lang w:val="x-none" w:eastAsia="x-none"/>
        </w:rPr>
        <w:t>Poučení:</w:t>
      </w:r>
    </w:p>
    <w:p w14:paraId="38DD8BD9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Text provedený černým písmem </w:t>
      </w:r>
      <w:r w:rsidRPr="00183BF8">
        <w:rPr>
          <w:rFonts w:eastAsia="Times New Roman" w:cstheme="minorHAnsi"/>
          <w:i/>
          <w:color w:val="0070C0"/>
          <w:lang w:eastAsia="x-none"/>
        </w:rPr>
        <w:t xml:space="preserve">je závazný, 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upřesňuje požadavky stanovené vyhláškou č. 35/2007 Sb., o technických podmínkách požární techniky, ve znění </w:t>
      </w:r>
      <w:r w:rsidRPr="00183BF8">
        <w:rPr>
          <w:rFonts w:eastAsia="Times New Roman" w:cstheme="minorHAnsi"/>
          <w:i/>
          <w:color w:val="0070C0"/>
          <w:lang w:eastAsia="x-none"/>
        </w:rPr>
        <w:t>pozdějších předpisů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tak</w:t>
      </w:r>
      <w:r w:rsidRPr="00183BF8">
        <w:rPr>
          <w:rFonts w:eastAsia="Times New Roman" w:cstheme="minorHAnsi"/>
          <w:i/>
          <w:color w:val="0070C0"/>
          <w:lang w:eastAsia="x-none"/>
        </w:rPr>
        <w:t>,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aby bylo dosaženo požadovaných technicko - taktických parametrů dopravního automobilu.</w:t>
      </w:r>
    </w:p>
    <w:p w14:paraId="264AD761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0356C06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Požadavky uvedené jako </w:t>
      </w:r>
      <w:r w:rsidRPr="00183BF8">
        <w:rPr>
          <w:rFonts w:eastAsia="Times New Roman" w:cstheme="minorHAnsi"/>
          <w:b/>
          <w:i/>
          <w:color w:val="0070C0"/>
          <w:lang w:val="x-none" w:eastAsia="x-none"/>
        </w:rPr>
        <w:t>(Nepovinný bod)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lze zcela vypustit.</w:t>
      </w:r>
    </w:p>
    <w:p w14:paraId="3C7DD61B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428B9EED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Text provedený</w:t>
      </w:r>
      <w:r w:rsidRPr="00183BF8">
        <w:rPr>
          <w:rFonts w:eastAsia="Times New Roman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015CD121" w14:textId="77777777" w:rsidR="00655A1B" w:rsidRPr="00183BF8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uvedený za odrážkou „-„ lze kombinovat.</w:t>
      </w:r>
    </w:p>
    <w:p w14:paraId="60CF8919" w14:textId="0C3F54D4" w:rsidR="00655A1B" w:rsidRPr="00183BF8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uvedený za odrážkou „</w:t>
      </w:r>
      <w:r w:rsidR="005A62E8" w:rsidRPr="00183BF8">
        <w:rPr>
          <w:rFonts w:eastAsia="Times New Roman" w:cstheme="minorHAnsi"/>
          <w:i/>
          <w:color w:val="0070C0"/>
          <w:lang w:eastAsia="x-none"/>
        </w:rPr>
        <w:t>□</w:t>
      </w:r>
      <w:r w:rsidRPr="00183BF8">
        <w:rPr>
          <w:rFonts w:eastAsia="Times New Roman" w:cstheme="minorHAnsi"/>
          <w:i/>
          <w:color w:val="0070C0"/>
          <w:lang w:eastAsia="x-none"/>
        </w:rPr>
        <w:t>“ se navzájem vylučuje.</w:t>
      </w:r>
    </w:p>
    <w:p w14:paraId="14CB6112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5957BE70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1631B2CB" w14:textId="2122BD8D" w:rsidR="00734C65" w:rsidRPr="00183BF8" w:rsidRDefault="00734C65" w:rsidP="00734C65">
      <w:pPr>
        <w:spacing w:after="0" w:line="240" w:lineRule="auto"/>
        <w:jc w:val="center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(Vzorové)</w:t>
      </w:r>
      <w:r w:rsidRPr="00183BF8">
        <w:rPr>
          <w:rFonts w:eastAsia="Times New Roman" w:cstheme="minorHAnsi"/>
          <w:b/>
          <w:lang w:val="x-none" w:eastAsia="x-none"/>
        </w:rPr>
        <w:t xml:space="preserve"> </w:t>
      </w:r>
      <w:permEnd w:id="245704689"/>
      <w:r w:rsidRPr="00183BF8">
        <w:rPr>
          <w:rFonts w:eastAsia="Times New Roman" w:cstheme="minorHAnsi"/>
          <w:b/>
          <w:lang w:val="x-none" w:eastAsia="x-none"/>
        </w:rPr>
        <w:t xml:space="preserve">Technické podmínky </w:t>
      </w:r>
      <w:r w:rsidRPr="00183BF8">
        <w:rPr>
          <w:rFonts w:eastAsia="Times New Roman" w:cstheme="minorHAnsi"/>
          <w:b/>
          <w:lang w:val="x-none" w:eastAsia="x-none"/>
        </w:rPr>
        <w:br/>
        <w:t xml:space="preserve">pro </w:t>
      </w:r>
      <w:r w:rsidRPr="00183BF8">
        <w:rPr>
          <w:rFonts w:eastAsia="Times New Roman" w:cstheme="minorHAnsi"/>
          <w:b/>
          <w:lang w:eastAsia="x-none"/>
        </w:rPr>
        <w:t>dopravní automobil</w:t>
      </w:r>
      <w:r w:rsidR="00843D79" w:rsidRPr="00183BF8">
        <w:rPr>
          <w:rFonts w:eastAsia="Times New Roman" w:cstheme="minorHAnsi"/>
          <w:b/>
          <w:lang w:eastAsia="x-none"/>
        </w:rPr>
        <w:t xml:space="preserve"> s nákladním přívěsem</w:t>
      </w:r>
    </w:p>
    <w:p w14:paraId="0BA4E300" w14:textId="77777777" w:rsidR="00734C65" w:rsidRPr="00183BF8" w:rsidRDefault="00734C65" w:rsidP="00656EC8">
      <w:pPr>
        <w:numPr>
          <w:ilvl w:val="0"/>
          <w:numId w:val="10"/>
        </w:numPr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Předmětem technických podmínek je pořízen</w:t>
      </w:r>
      <w:r w:rsidR="00B90F3A" w:rsidRPr="00183BF8">
        <w:rPr>
          <w:rFonts w:eastAsia="Times New Roman" w:cstheme="minorHAnsi"/>
          <w:lang w:val="x-none" w:eastAsia="x-none"/>
        </w:rPr>
        <w:t xml:space="preserve">í nového dopravního automobilu </w:t>
      </w:r>
      <w:r w:rsidRPr="00183BF8">
        <w:rPr>
          <w:rFonts w:eastAsia="Times New Roman" w:cstheme="minorHAnsi"/>
          <w:lang w:val="x-none" w:eastAsia="x-none"/>
        </w:rPr>
        <w:t>v</w:t>
      </w:r>
      <w:r w:rsidR="00B90F3A" w:rsidRPr="00183BF8">
        <w:rPr>
          <w:rFonts w:eastAsia="Times New Roman" w:cstheme="minorHAnsi"/>
          <w:lang w:eastAsia="x-none"/>
        </w:rPr>
        <w:t> </w:t>
      </w:r>
      <w:r w:rsidRPr="00183BF8">
        <w:rPr>
          <w:rFonts w:eastAsia="Times New Roman" w:cstheme="minorHAnsi"/>
          <w:lang w:val="x-none" w:eastAsia="x-none"/>
        </w:rPr>
        <w:t>provedení „Z“ (základním), kategorie podvozku</w:t>
      </w:r>
    </w:p>
    <w:p w14:paraId="4FA534E4" w14:textId="0667B163" w:rsidR="00734C65" w:rsidRPr="00037935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eastAsia="Times New Roman" w:cstheme="minorHAnsi"/>
          <w:i/>
          <w:color w:val="0070C0"/>
          <w:lang w:eastAsia="x-none"/>
        </w:rPr>
      </w:pPr>
      <w:permStart w:id="1139027942" w:edGrp="everyone"/>
      <w:r w:rsidRPr="00183BF8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1 „pro městský provoz“</w:t>
      </w:r>
      <w:r w:rsidRPr="00183BF8">
        <w:rPr>
          <w:rFonts w:asciiTheme="minorHAnsi" w:eastAsia="Times New Roman" w:hAnsiTheme="minorHAnsi" w:cstheme="minorHAnsi"/>
          <w:b/>
          <w:color w:val="00B050"/>
          <w:lang w:eastAsia="x-none"/>
        </w:rPr>
        <w:t>,</w:t>
      </w:r>
      <w:r w:rsidR="00634FEE">
        <w:rPr>
          <w:rFonts w:asciiTheme="minorHAnsi" w:eastAsia="Times New Roman" w:hAnsiTheme="minorHAnsi" w:cstheme="minorHAnsi"/>
          <w:b/>
          <w:color w:val="00B050"/>
          <w:lang w:eastAsia="x-none"/>
        </w:rPr>
        <w:t xml:space="preserve"> </w:t>
      </w:r>
      <w:r w:rsidR="00634FEE">
        <w:rPr>
          <w:rFonts w:eastAsia="Times New Roman" w:cstheme="minorHAnsi"/>
          <w:i/>
          <w:color w:val="0070C0"/>
          <w:lang w:eastAsia="x-none"/>
        </w:rPr>
        <w:t>ve variantě uspořádání náprav 4x2 nebo 4x4,</w:t>
      </w:r>
    </w:p>
    <w:p w14:paraId="0FEAEA05" w14:textId="7C1BF382" w:rsidR="00734C65" w:rsidRPr="00183BF8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2 „pro </w:t>
      </w:r>
      <w:r w:rsidRPr="00183BF8">
        <w:rPr>
          <w:rFonts w:asciiTheme="minorHAnsi" w:eastAsia="Times New Roman" w:hAnsiTheme="minorHAnsi" w:cstheme="minorHAnsi"/>
          <w:b/>
          <w:color w:val="FF0000"/>
          <w:lang w:eastAsia="x-none"/>
        </w:rPr>
        <w:t>smíšený</w:t>
      </w: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 provoz“</w:t>
      </w:r>
      <w:r w:rsidRPr="00183BF8">
        <w:rPr>
          <w:rFonts w:asciiTheme="minorHAnsi" w:eastAsia="Times New Roman" w:hAnsiTheme="minorHAnsi" w:cstheme="minorHAnsi"/>
          <w:b/>
          <w:color w:val="FF0000"/>
          <w:lang w:eastAsia="x-none"/>
        </w:rPr>
        <w:t>,</w:t>
      </w:r>
      <w:r w:rsidR="00F334A3">
        <w:rPr>
          <w:rFonts w:asciiTheme="minorHAnsi" w:eastAsia="Times New Roman" w:hAnsiTheme="minorHAnsi" w:cstheme="minorHAnsi"/>
          <w:b/>
          <w:color w:val="FF0000"/>
          <w:lang w:eastAsia="x-none"/>
        </w:rPr>
        <w:t xml:space="preserve"> </w:t>
      </w:r>
      <w:r w:rsidR="00F334A3">
        <w:rPr>
          <w:rFonts w:eastAsia="Times New Roman" w:cstheme="minorHAnsi"/>
          <w:i/>
          <w:color w:val="0070C0"/>
          <w:lang w:eastAsia="x-none"/>
        </w:rPr>
        <w:t>p</w:t>
      </w:r>
      <w:r w:rsidR="00F334A3" w:rsidRPr="00B36044">
        <w:rPr>
          <w:rFonts w:eastAsia="Times New Roman" w:cstheme="minorHAnsi"/>
          <w:i/>
          <w:color w:val="0070C0"/>
          <w:lang w:val="x-none" w:eastAsia="x-none"/>
        </w:rPr>
        <w:t>o</w:t>
      </w:r>
      <w:r w:rsidR="00F334A3">
        <w:rPr>
          <w:rFonts w:eastAsia="Times New Roman" w:cstheme="minorHAnsi"/>
          <w:i/>
          <w:color w:val="0070C0"/>
          <w:lang w:eastAsia="x-none"/>
        </w:rPr>
        <w:t>u</w:t>
      </w:r>
      <w:r w:rsidR="00F334A3" w:rsidRPr="00B36044">
        <w:rPr>
          <w:rFonts w:eastAsia="Times New Roman" w:cstheme="minorHAnsi"/>
          <w:i/>
          <w:color w:val="0070C0"/>
          <w:lang w:val="x-none" w:eastAsia="x-none"/>
        </w:rPr>
        <w:t>z</w:t>
      </w:r>
      <w:r w:rsidR="00F334A3">
        <w:rPr>
          <w:rFonts w:eastAsia="Times New Roman" w:cstheme="minorHAnsi"/>
          <w:i/>
          <w:color w:val="0070C0"/>
          <w:lang w:eastAsia="x-none"/>
        </w:rPr>
        <w:t>e ve variantě uspořádání náprav 4x4,</w:t>
      </w:r>
    </w:p>
    <w:permEnd w:id="1139027942"/>
    <w:p w14:paraId="42207777" w14:textId="06C7B049" w:rsidR="00734C65" w:rsidRPr="00183BF8" w:rsidRDefault="00734C65" w:rsidP="00734C65">
      <w:pPr>
        <w:spacing w:after="0" w:line="240" w:lineRule="auto"/>
        <w:ind w:left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s celkovou hmotností do 3500 kg (dále jen „DA“)</w:t>
      </w:r>
      <w:r w:rsidR="002F6E1D">
        <w:rPr>
          <w:rFonts w:eastAsia="Times New Roman" w:cstheme="minorHAnsi"/>
          <w:lang w:eastAsia="x-none"/>
        </w:rPr>
        <w:t xml:space="preserve"> a nákladního přívěsu.</w:t>
      </w:r>
    </w:p>
    <w:p w14:paraId="7293EC2A" w14:textId="77777777" w:rsidR="00734C65" w:rsidRPr="00183BF8" w:rsidRDefault="00734C65" w:rsidP="00734C65">
      <w:pPr>
        <w:spacing w:before="120" w:after="0" w:line="240" w:lineRule="auto"/>
        <w:ind w:left="425"/>
        <w:jc w:val="both"/>
        <w:rPr>
          <w:rFonts w:eastAsia="Times New Roman" w:cstheme="minorHAnsi"/>
          <w:i/>
          <w:color w:val="0070C0"/>
          <w:lang w:val="x-none" w:eastAsia="x-none"/>
        </w:rPr>
      </w:pPr>
      <w:permStart w:id="1025865433" w:edGrp="everyone"/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</w:t>
      </w:r>
      <w:r w:rsidR="00ED7743" w:rsidRPr="00183BF8">
        <w:rPr>
          <w:rFonts w:eastAsia="Times New Roman" w:cstheme="minorHAnsi"/>
          <w:i/>
          <w:color w:val="0070C0"/>
          <w:lang w:val="x-none" w:eastAsia="x-none"/>
        </w:rPr>
        <w:t>úchyty pro její stálé umístění.</w:t>
      </w:r>
    </w:p>
    <w:permEnd w:id="1025865433"/>
    <w:p w14:paraId="0CE83419" w14:textId="0C20099D" w:rsidR="00B66A74" w:rsidRPr="00812F9E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Pro výrobu </w:t>
      </w:r>
      <w:r w:rsidR="00535789"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se používá pouze nový, dosud nepoužitý automobilový podvozek, který není v době </w:t>
      </w:r>
      <w:r w:rsidR="00183BF8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převzetí vozidla kupujícím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starší </w:t>
      </w:r>
      <w:r w:rsidR="00816401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18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měsíců, a pro účelovou nástavbu jsou použity pouze nové a originální součásti.</w:t>
      </w:r>
    </w:p>
    <w:p w14:paraId="4323635F" w14:textId="77777777" w:rsidR="00D725C5" w:rsidRPr="00183BF8" w:rsidRDefault="00D725C5" w:rsidP="00656EC8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Všechny položky požárního příslušenství a všechna zařízení použita pro montáž do </w:t>
      </w:r>
      <w:r w:rsidR="00535789" w:rsidRPr="00183BF8">
        <w:rPr>
          <w:rFonts w:eastAsia="Times New Roman" w:cstheme="minorHAnsi"/>
          <w:lang w:eastAsia="x-none"/>
        </w:rPr>
        <w:t>DA</w:t>
      </w:r>
      <w:r w:rsidRPr="00183BF8">
        <w:rPr>
          <w:rFonts w:eastAsia="Times New Roman" w:cstheme="minorHAnsi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3FA80782" w14:textId="77777777" w:rsidR="00B66A74" w:rsidRPr="00183BF8" w:rsidRDefault="00535789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="00B66A74" w:rsidRPr="00183BF8">
        <w:rPr>
          <w:rFonts w:asciiTheme="minorHAnsi" w:hAnsiTheme="minorHAnsi" w:cstheme="minorHAnsi"/>
          <w:sz w:val="22"/>
          <w:szCs w:val="22"/>
          <w:lang w:val="cs-CZ" w:eastAsia="cs-CZ"/>
        </w:rPr>
        <w:t>splňuje technické podmínky stanovené:</w:t>
      </w:r>
    </w:p>
    <w:p w14:paraId="2C34D175" w14:textId="741A84F7" w:rsidR="00B66A74" w:rsidRPr="00183BF8" w:rsidRDefault="00B66A74" w:rsidP="00686D0F">
      <w:pPr>
        <w:pStyle w:val="Default"/>
        <w:numPr>
          <w:ilvl w:val="2"/>
          <w:numId w:val="2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předpisy pro provoz vozidel na pozemních komunikacích v ČR a veškeré povinné údaje k provedení a</w:t>
      </w:r>
      <w:r w:rsidR="00812F9E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 xml:space="preserve">vybavení </w:t>
      </w:r>
      <w:r w:rsidR="00535789" w:rsidRPr="00183BF8">
        <w:rPr>
          <w:rFonts w:asciiTheme="minorHAnsi" w:hAnsiTheme="minorHAnsi" w:cstheme="minorHAnsi"/>
          <w:color w:val="auto"/>
          <w:sz w:val="22"/>
          <w:szCs w:val="22"/>
        </w:rPr>
        <w:t>DA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 xml:space="preserve"> včetně výjimek, </w:t>
      </w:r>
      <w:r w:rsidR="00686D0F" w:rsidRPr="00686D0F">
        <w:rPr>
          <w:rFonts w:asciiTheme="minorHAnsi" w:hAnsiTheme="minorHAnsi" w:cstheme="minorHAnsi"/>
          <w:color w:val="auto"/>
          <w:sz w:val="22"/>
          <w:szCs w:val="22"/>
        </w:rPr>
        <w:t>které jsou uvedeny v dokumentaci nezbytné pro registraci vozidla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01543712" w14:textId="77777777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vyhláškou č. 35/2007 Sb., o technických podmínkách požární techniky, ve</w:t>
      </w:r>
      <w:r w:rsidR="00B90F3A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="00B31BDF" w:rsidRPr="00183BF8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6D15E8C" w14:textId="77777777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vyhláškou č. 247/2001 Sb., o organizaci a činnosti jednotek požární ochrany ve</w:t>
      </w:r>
      <w:r w:rsidR="00ED7743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="00577E63"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312C360" w14:textId="5B7D17B4" w:rsidR="00183BF8" w:rsidRPr="00183BF8" w:rsidRDefault="00B66A74" w:rsidP="00F334A3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a dále uvedené technické podmínky.</w:t>
      </w:r>
    </w:p>
    <w:p w14:paraId="13C21221" w14:textId="77777777" w:rsidR="00870401" w:rsidRPr="00183BF8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 w:eastAsia="cs-CZ"/>
        </w:rPr>
        <w:t xml:space="preserve">Kabina osádky </w:t>
      </w:r>
      <w:r w:rsidR="00535789" w:rsidRPr="00183BF8">
        <w:rPr>
          <w:rFonts w:asciiTheme="minorHAnsi" w:hAnsiTheme="minorHAnsi" w:cstheme="minorHAnsi"/>
          <w:b/>
          <w:sz w:val="22"/>
          <w:szCs w:val="22"/>
          <w:lang w:val="cs-CZ" w:eastAsia="cs-CZ"/>
        </w:rPr>
        <w:t>DA</w:t>
      </w:r>
    </w:p>
    <w:p w14:paraId="173E262D" w14:textId="77777777" w:rsidR="00B31BDF" w:rsidRPr="00183BF8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Kabinou osádky se rozumí prostor první řady sedadel,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kterou tvoří</w:t>
      </w:r>
    </w:p>
    <w:p w14:paraId="464B49F0" w14:textId="1C7F77DA" w:rsidR="00B31BDF" w:rsidRPr="00183BF8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249453353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sedadla pro </w:t>
      </w:r>
      <w:r w:rsidR="00391C56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řidiče</w:t>
      </w:r>
      <w:r w:rsidR="00391C56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a pro </w:t>
      </w:r>
      <w:r w:rsidR="00391C56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spolujezdce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,</w:t>
      </w:r>
    </w:p>
    <w:p w14:paraId="516061DD" w14:textId="2908591C" w:rsidR="00B31BDF" w:rsidRPr="00183BF8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sedadla pro </w:t>
      </w:r>
      <w:r w:rsidR="00391C56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řidiče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, pro </w:t>
      </w:r>
      <w:r w:rsidR="00391C56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spolujezdce</w:t>
      </w:r>
      <w:r w:rsidR="00391C56"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a pro </w:t>
      </w:r>
      <w:r w:rsidR="00391C56"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jedn</w:t>
      </w:r>
      <w:r w:rsidR="00391C56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u</w:t>
      </w:r>
      <w:r w:rsidR="00391C56"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</w:t>
      </w:r>
      <w:r w:rsidR="00391C56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osobu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,</w:t>
      </w:r>
    </w:p>
    <w:permEnd w:id="1249453353"/>
    <w:p w14:paraId="799747C7" w14:textId="2A20D1A9" w:rsidR="00B31BDF" w:rsidRPr="00183BF8" w:rsidRDefault="00B31BDF" w:rsidP="00B31BDF">
      <w:pPr>
        <w:pStyle w:val="Zkladntext"/>
        <w:spacing w:after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druhé řady sedadel pro tři </w:t>
      </w:r>
      <w:r w:rsidR="00391C56">
        <w:rPr>
          <w:rFonts w:asciiTheme="minorHAnsi" w:hAnsiTheme="minorHAnsi" w:cstheme="minorHAnsi"/>
          <w:sz w:val="22"/>
          <w:szCs w:val="22"/>
        </w:rPr>
        <w:t>osoby</w:t>
      </w:r>
      <w:r w:rsidR="00391C56"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 xml:space="preserve">a třetí řady sedadel pro tři </w:t>
      </w:r>
      <w:r w:rsidR="00391C56">
        <w:rPr>
          <w:rFonts w:asciiTheme="minorHAnsi" w:hAnsiTheme="minorHAnsi" w:cstheme="minorHAnsi"/>
          <w:sz w:val="22"/>
          <w:szCs w:val="22"/>
        </w:rPr>
        <w:t>osoby</w:t>
      </w:r>
      <w:r w:rsidRPr="00183BF8">
        <w:rPr>
          <w:rFonts w:asciiTheme="minorHAnsi" w:hAnsiTheme="minorHAnsi" w:cstheme="minorHAnsi"/>
          <w:sz w:val="22"/>
          <w:szCs w:val="22"/>
        </w:rPr>
        <w:t>.</w:t>
      </w:r>
    </w:p>
    <w:p w14:paraId="3BA99E18" w14:textId="4CBA9A54" w:rsidR="00B31BDF" w:rsidRPr="00183BF8" w:rsidRDefault="005A62E8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lastRenderedPageBreak/>
        <w:t>Sedadla jsou</w:t>
      </w:r>
    </w:p>
    <w:p w14:paraId="7522E1D9" w14:textId="77777777" w:rsidR="00B31BDF" w:rsidRPr="00183BF8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574726915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orientována po směru jízdy.</w:t>
      </w:r>
    </w:p>
    <w:p w14:paraId="563F2795" w14:textId="77777777" w:rsidR="00B31BDF" w:rsidRPr="00183BF8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v první a třetí řadě sedadel orientována po směru jízdy a ve druhé řadě sedadel orientována proti směru jízdy.</w:t>
      </w:r>
    </w:p>
    <w:permEnd w:id="1574726915"/>
    <w:p w14:paraId="4FDE72BE" w14:textId="77777777" w:rsidR="00B31BDF" w:rsidRPr="00183BF8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Kabina osádky je jednoprostorová, nedělená a je vybavena</w:t>
      </w:r>
    </w:p>
    <w:p w14:paraId="23E4C748" w14:textId="77777777" w:rsidR="00B31BDF" w:rsidRPr="00183BF8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891334064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třemi dveřmi, z nichž jedny jsou posuvné.</w:t>
      </w:r>
    </w:p>
    <w:p w14:paraId="1ABDC9FC" w14:textId="77777777" w:rsidR="00B31BDF" w:rsidRPr="00183BF8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čtyřmi dveřmi, z nichž dvoje jsou posuvné.</w:t>
      </w:r>
    </w:p>
    <w:permEnd w:id="1891334064"/>
    <w:p w14:paraId="7DFA7E31" w14:textId="77777777" w:rsidR="00A657C4" w:rsidRPr="00183BF8" w:rsidRDefault="00A657C4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</w:t>
      </w:r>
    </w:p>
    <w:p w14:paraId="0DC8201B" w14:textId="77777777" w:rsidR="00A657C4" w:rsidRPr="00183BF8" w:rsidRDefault="00A657C4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permStart w:id="1112697744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analogovou radiostanicí kompatibilní s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highlight w:val="cyan"/>
          <w:lang w:val="cs-CZ"/>
        </w:rPr>
        <w:t>typem …, výrobce …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 a příslušnou střešní anténou, které pro montáž dodá </w:t>
      </w:r>
    </w:p>
    <w:p w14:paraId="51845A7D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5D904D77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03F8C931" w14:textId="77777777" w:rsidR="00A657C4" w:rsidRPr="00183BF8" w:rsidRDefault="00A657C4" w:rsidP="007705A3">
      <w:pPr>
        <w:spacing w:after="0"/>
        <w:ind w:left="567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Analogová radiostanice splňuje parametry dle bodu 4 Přílohy č.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1</w:t>
      </w:r>
      <w:r w:rsidRPr="00183BF8">
        <w:rPr>
          <w:rFonts w:cstheme="minorHAnsi"/>
          <w:b/>
          <w:bCs/>
          <w:color w:val="00B050"/>
          <w:lang w:eastAsia="x-none"/>
        </w:rPr>
        <w:t>,</w:t>
      </w:r>
      <w:r w:rsidRPr="00183BF8">
        <w:rPr>
          <w:rFonts w:cstheme="minorHAnsi"/>
          <w:b/>
          <w:bCs/>
          <w:color w:val="00B050"/>
          <w:lang w:val="x-none" w:eastAsia="x-none"/>
        </w:rPr>
        <w:t xml:space="preserve"> vyhl</w:t>
      </w:r>
      <w:r w:rsidRPr="00183BF8">
        <w:rPr>
          <w:rFonts w:cstheme="minorHAnsi"/>
          <w:b/>
          <w:bCs/>
          <w:color w:val="00B050"/>
          <w:lang w:eastAsia="x-none"/>
        </w:rPr>
        <w:t>ášky</w:t>
      </w:r>
      <w:r w:rsidRPr="00183BF8">
        <w:rPr>
          <w:rFonts w:cstheme="minorHAnsi"/>
          <w:b/>
          <w:bCs/>
          <w:color w:val="00B050"/>
          <w:lang w:val="x-none" w:eastAsia="x-none"/>
        </w:rPr>
        <w:t xml:space="preserve"> č.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69/2014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Sb., o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technických podmínkách věcných prostředků požární ochrany, včetně tlačítkového mikrofonu umožňujícího uživatelsky zadat jednu sekvenci selektivní volby.</w:t>
      </w:r>
    </w:p>
    <w:p w14:paraId="7A4B130C" w14:textId="77777777" w:rsidR="00A657C4" w:rsidRPr="00183BF8" w:rsidRDefault="00A657C4" w:rsidP="00656EC8">
      <w:pPr>
        <w:numPr>
          <w:ilvl w:val="0"/>
          <w:numId w:val="27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digitálním terminálem kompatibilním s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 xml:space="preserve">typem </w:t>
      </w:r>
      <w:r w:rsidRPr="00183BF8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183BF8">
        <w:rPr>
          <w:rFonts w:cstheme="minorHAnsi"/>
          <w:b/>
          <w:bCs/>
          <w:color w:val="FF0000"/>
          <w:lang w:eastAsia="x-none"/>
        </w:rPr>
        <w:t>, včetně montážní sady s</w:t>
      </w:r>
      <w:r w:rsidR="00ED7743"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příslušnou střešní anténou,</w:t>
      </w:r>
      <w:r w:rsidRPr="00183BF8">
        <w:rPr>
          <w:rFonts w:cstheme="minorHAnsi"/>
          <w:b/>
          <w:lang w:val="x-none" w:eastAsia="x-none"/>
        </w:rPr>
        <w:t xml:space="preserve"> 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které pro montáž dodá </w:t>
      </w:r>
    </w:p>
    <w:p w14:paraId="2D26A0AE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3DEF0DA6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16EB7C5D" w14:textId="77777777" w:rsidR="00A657C4" w:rsidRPr="00183BF8" w:rsidRDefault="00A657C4" w:rsidP="007705A3">
      <w:pPr>
        <w:spacing w:after="0"/>
        <w:ind w:left="567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>Digitální terminál splňuje parametry dle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§1, odst.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2, písm.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a) vyhl</w:t>
      </w:r>
      <w:r w:rsidRPr="00183BF8">
        <w:rPr>
          <w:rFonts w:cstheme="minorHAnsi"/>
          <w:b/>
          <w:bCs/>
          <w:color w:val="FF0000"/>
          <w:lang w:eastAsia="x-none"/>
        </w:rPr>
        <w:t>ášky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 č.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69/2014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="00ED7743" w:rsidRPr="00183BF8">
        <w:rPr>
          <w:rFonts w:cstheme="minorHAnsi"/>
          <w:b/>
          <w:bCs/>
          <w:color w:val="FF0000"/>
          <w:lang w:val="x-none" w:eastAsia="x-none"/>
        </w:rPr>
        <w:t xml:space="preserve">Sb., </w:t>
      </w:r>
      <w:r w:rsidRPr="00183BF8">
        <w:rPr>
          <w:rFonts w:cstheme="minorHAnsi"/>
          <w:b/>
          <w:bCs/>
          <w:color w:val="FF0000"/>
          <w:lang w:val="x-none" w:eastAsia="x-none"/>
        </w:rPr>
        <w:t>o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technických podmínkách věcných prostředků požární ochrany.</w:t>
      </w:r>
    </w:p>
    <w:p w14:paraId="630EB434" w14:textId="77777777" w:rsidR="00693FFF" w:rsidRPr="00183BF8" w:rsidRDefault="003460EE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="00693FFF" w:rsidRPr="00037935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Kabina osádky je vybavena dvěma dobíjecími úchyty pro ruční radiostanice kompatibilními s </w:t>
      </w:r>
      <w:r w:rsidR="00693FFF" w:rsidRPr="00183BF8">
        <w:rPr>
          <w:rFonts w:asciiTheme="minorHAnsi" w:hAnsiTheme="minorHAnsi" w:cstheme="minorHAnsi"/>
          <w:sz w:val="22"/>
          <w:szCs w:val="22"/>
          <w:highlight w:val="cyan"/>
          <w:lang w:val="cs-CZ"/>
        </w:rPr>
        <w:t>typem …, výrobce …</w:t>
      </w:r>
      <w:r w:rsidR="00693FFF" w:rsidRPr="00037935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, úchyty pro montáž</w:t>
      </w:r>
    </w:p>
    <w:p w14:paraId="4624267A" w14:textId="77777777" w:rsidR="00693FFF" w:rsidRPr="00183BF8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poskytne zadavatel.</w:t>
      </w:r>
    </w:p>
    <w:p w14:paraId="73E4EC43" w14:textId="77777777" w:rsidR="00693FFF" w:rsidRPr="00183BF8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 výrobce DA (dodavatel).</w:t>
      </w:r>
    </w:p>
    <w:permEnd w:id="1112697744"/>
    <w:p w14:paraId="3048AD4B" w14:textId="77777777" w:rsidR="000D20BA" w:rsidRPr="00183BF8" w:rsidRDefault="000D20BA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Kabina </w:t>
      </w:r>
      <w:r w:rsidRPr="00183BF8">
        <w:rPr>
          <w:rFonts w:asciiTheme="minorHAnsi" w:hAnsiTheme="minorHAnsi" w:cstheme="minorHAnsi"/>
          <w:sz w:val="22"/>
          <w:szCs w:val="22"/>
        </w:rPr>
        <w:t xml:space="preserve">osádky je vybavena dvěma dobíjecími úchyty pro ruční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svítilny</w:t>
      </w:r>
      <w:r w:rsidRPr="00183BF8">
        <w:rPr>
          <w:rFonts w:asciiTheme="minorHAnsi" w:hAnsiTheme="minorHAnsi" w:cstheme="minorHAnsi"/>
          <w:sz w:val="22"/>
          <w:szCs w:val="22"/>
        </w:rPr>
        <w:t xml:space="preserve"> </w:t>
      </w:r>
      <w:permStart w:id="1368664368" w:edGrp="everyone"/>
      <w:r w:rsidRPr="00183BF8">
        <w:rPr>
          <w:rFonts w:asciiTheme="minorHAnsi" w:hAnsiTheme="minorHAnsi" w:cstheme="minorHAnsi"/>
          <w:sz w:val="22"/>
          <w:szCs w:val="22"/>
        </w:rPr>
        <w:t>kompatibilními s </w:t>
      </w:r>
      <w:r w:rsidRPr="00183BF8">
        <w:rPr>
          <w:rFonts w:asciiTheme="minorHAnsi" w:hAnsiTheme="minorHAnsi" w:cstheme="minorHAnsi"/>
          <w:sz w:val="22"/>
          <w:szCs w:val="22"/>
          <w:highlight w:val="cyan"/>
        </w:rPr>
        <w:t>typem …, výrobce …</w:t>
      </w:r>
      <w:permEnd w:id="1368664368"/>
      <w:r w:rsidRPr="00183BF8">
        <w:rPr>
          <w:rFonts w:asciiTheme="minorHAnsi" w:hAnsiTheme="minorHAnsi" w:cstheme="minorHAnsi"/>
          <w:sz w:val="22"/>
          <w:szCs w:val="22"/>
        </w:rPr>
        <w:t>, úchyty pro montáž</w:t>
      </w:r>
    </w:p>
    <w:p w14:paraId="6F2CDFE6" w14:textId="77777777" w:rsidR="000D20BA" w:rsidRPr="00183BF8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val="x-none" w:eastAsia="x-none"/>
        </w:rPr>
      </w:pPr>
      <w:permStart w:id="1553538742" w:edGrp="everyone"/>
      <w:r w:rsidRPr="00183BF8">
        <w:rPr>
          <w:rFonts w:eastAsia="Times New Roman" w:cstheme="minorHAnsi"/>
          <w:b/>
          <w:color w:val="00B050"/>
          <w:lang w:eastAsia="x-none"/>
        </w:rPr>
        <w:t>poskytne zadavatel.</w:t>
      </w:r>
    </w:p>
    <w:p w14:paraId="2796699A" w14:textId="77777777" w:rsidR="000D20BA" w:rsidRPr="00183BF8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FF0000"/>
          <w:lang w:val="x-none" w:eastAsia="x-none"/>
        </w:rPr>
      </w:pPr>
      <w:r w:rsidRPr="00183BF8">
        <w:rPr>
          <w:rFonts w:cstheme="minorHAnsi"/>
          <w:b/>
          <w:color w:val="FF0000"/>
        </w:rPr>
        <w:t>dodá výrobce DA (dodavatel).</w:t>
      </w:r>
    </w:p>
    <w:permEnd w:id="1553538742"/>
    <w:p w14:paraId="505DF3EA" w14:textId="3FF5EEBB" w:rsidR="007705A3" w:rsidRPr="00183BF8" w:rsidRDefault="007705A3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vybavena:</w:t>
      </w:r>
    </w:p>
    <w:p w14:paraId="1FB00916" w14:textId="761CC315" w:rsidR="00634FEE" w:rsidRDefault="007705A3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permStart w:id="1851081478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klimatizační jednotkou</w:t>
      </w:r>
      <w:r w:rsidR="00634FEE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,</w:t>
      </w:r>
    </w:p>
    <w:p w14:paraId="3F632FF9" w14:textId="24B06F71" w:rsidR="007705A3" w:rsidRPr="00183BF8" w:rsidRDefault="007705A3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druhým výměníkem topení umístěným v prostoru druhé 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="00655A1B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třetí řady sedadel,</w:t>
      </w:r>
    </w:p>
    <w:p w14:paraId="5B3446BC" w14:textId="7A212B1C" w:rsidR="007705A3" w:rsidRPr="00183BF8" w:rsidRDefault="007705A3" w:rsidP="00656EC8">
      <w:pPr>
        <w:pStyle w:val="Zkladntext"/>
        <w:numPr>
          <w:ilvl w:val="0"/>
          <w:numId w:val="26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topením nezávislým na chodu motoru a jízdě o tepelném výkonu nejméně 4 kW</w:t>
      </w: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.</w:t>
      </w:r>
    </w:p>
    <w:permEnd w:id="1851081478"/>
    <w:p w14:paraId="7F8A8DFC" w14:textId="77777777" w:rsidR="0067382C" w:rsidRPr="00183BF8" w:rsidRDefault="0067382C" w:rsidP="0067382C">
      <w:pPr>
        <w:pStyle w:val="Odstavecseseznamem"/>
        <w:numPr>
          <w:ilvl w:val="1"/>
          <w:numId w:val="1"/>
        </w:numPr>
        <w:spacing w:after="12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DA je vybaven nejméně airbagem řidiče a spolujezdce.</w:t>
      </w:r>
    </w:p>
    <w:p w14:paraId="0175E7C6" w14:textId="77777777" w:rsidR="005E7E87" w:rsidRPr="00183BF8" w:rsidRDefault="005E7E87" w:rsidP="008306D0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Kabina osádky je dále vybavena:</w:t>
      </w:r>
    </w:p>
    <w:p w14:paraId="234947B6" w14:textId="77777777" w:rsidR="00E41678" w:rsidRPr="00183BF8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248921915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autorádiem</w:t>
      </w:r>
      <w:r w:rsidR="005B2E45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s handsfree Bluetooth,</w:t>
      </w:r>
    </w:p>
    <w:p w14:paraId="4D50CE1C" w14:textId="6C2B9E7E" w:rsidR="00693FFF" w:rsidRPr="00183BF8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v dosahu sedadla </w:t>
      </w:r>
      <w:r w:rsidR="005A3A61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spolujezdce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dvěma samostatnými automobilovými zásuvkami s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napětím 12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V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a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elektrickým proudem každé nejméně 8 A trvale napojenými na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zdroj 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dvěma zásuvkami USB s elektrickým proudem každé nejméně 2 A trvale napojenými na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zdroj</w:t>
      </w:r>
      <w:r w:rsidR="00E41678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pro</w:t>
      </w:r>
      <w:r w:rsidR="00812F9E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="00E41678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případné napojení nabíjecích prvků mobilních telefonů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,</w:t>
      </w:r>
    </w:p>
    <w:p w14:paraId="2FFFE7F8" w14:textId="77777777" w:rsidR="00693FFF" w:rsidRPr="00183BF8" w:rsidRDefault="00693FFF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kamerou pro sledování provozu před DA, včetně držáku, paměťové karty a napájecí zásuvky napojené na zdroj po otočení klíčku zapalování do první polohy. Záznam kamery je</w:t>
      </w:r>
      <w:r w:rsidR="00B90F3A" w:rsidRPr="00183BF8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aktivován přivedením napájecího napětí a deaktivován jeho odpojením. Kameru pro</w:t>
      </w:r>
      <w:r w:rsidR="00B90F3A" w:rsidRPr="00183BF8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montáž</w:t>
      </w:r>
    </w:p>
    <w:p w14:paraId="0772E486" w14:textId="77777777" w:rsidR="00693FFF" w:rsidRPr="00183BF8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poskytne zadavatel.</w:t>
      </w:r>
    </w:p>
    <w:p w14:paraId="5DB58A79" w14:textId="77777777" w:rsidR="00693FFF" w:rsidRPr="00183BF8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dodá výrobce DA (dodavatel).</w:t>
      </w:r>
    </w:p>
    <w:p w14:paraId="188E1ABA" w14:textId="13346067" w:rsidR="00425CE2" w:rsidRPr="00183BF8" w:rsidRDefault="00425CE2" w:rsidP="00656EC8">
      <w:pPr>
        <w:widowControl w:val="0"/>
        <w:numPr>
          <w:ilvl w:val="0"/>
          <w:numId w:val="29"/>
        </w:numPr>
        <w:tabs>
          <w:tab w:val="clear" w:pos="360"/>
        </w:tabs>
        <w:spacing w:after="0" w:line="240" w:lineRule="auto"/>
        <w:ind w:left="851" w:hanging="425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color w:val="FF0000"/>
          <w:lang w:val="x-none" w:eastAsia="x-none"/>
        </w:rPr>
        <w:t xml:space="preserve">v dosahu sedadla </w:t>
      </w:r>
      <w:r w:rsidR="00391C56">
        <w:rPr>
          <w:rFonts w:cstheme="minorHAnsi"/>
          <w:b/>
          <w:color w:val="FF0000"/>
          <w:lang w:val="x-none" w:eastAsia="x-none"/>
        </w:rPr>
        <w:t>spolujezdce</w:t>
      </w:r>
      <w:r w:rsidR="00391C56" w:rsidRPr="00183BF8">
        <w:rPr>
          <w:rFonts w:cstheme="minorHAnsi"/>
          <w:b/>
          <w:color w:val="FF0000"/>
          <w:lang w:val="x-none" w:eastAsia="x-none"/>
        </w:rPr>
        <w:t xml:space="preserve"> </w:t>
      </w:r>
      <w:r w:rsidRPr="00183BF8">
        <w:rPr>
          <w:rFonts w:cstheme="minorHAnsi"/>
          <w:b/>
          <w:color w:val="FF0000"/>
          <w:lang w:val="x-none" w:eastAsia="x-none"/>
        </w:rPr>
        <w:t>dobíjecí</w:t>
      </w:r>
      <w:r w:rsidRPr="00183BF8">
        <w:rPr>
          <w:rFonts w:cstheme="minorHAnsi"/>
          <w:b/>
          <w:color w:val="FF0000"/>
          <w:lang w:eastAsia="x-none"/>
        </w:rPr>
        <w:t>m úchytem</w:t>
      </w:r>
      <w:r w:rsidRPr="00183BF8">
        <w:rPr>
          <w:rFonts w:cstheme="minorHAnsi"/>
          <w:b/>
          <w:color w:val="FF0000"/>
          <w:lang w:val="x-none" w:eastAsia="x-none"/>
        </w:rPr>
        <w:t xml:space="preserve"> tablet</w:t>
      </w:r>
      <w:r w:rsidRPr="00183BF8">
        <w:rPr>
          <w:rFonts w:cstheme="minorHAnsi"/>
          <w:b/>
          <w:color w:val="FF0000"/>
          <w:lang w:eastAsia="x-none"/>
        </w:rPr>
        <w:t xml:space="preserve">u pro tablet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 xml:space="preserve">typ </w:t>
      </w:r>
      <w:r w:rsidRPr="00183BF8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183BF8">
        <w:rPr>
          <w:rFonts w:cstheme="minorHAnsi"/>
          <w:b/>
          <w:color w:val="FF0000"/>
          <w:lang w:val="x-none" w:eastAsia="x-none"/>
        </w:rPr>
        <w:t>. Pro</w:t>
      </w:r>
      <w:r w:rsidR="00B90F3A" w:rsidRPr="00183BF8">
        <w:rPr>
          <w:rFonts w:cstheme="minorHAnsi"/>
          <w:b/>
          <w:color w:val="FF0000"/>
          <w:lang w:eastAsia="x-none"/>
        </w:rPr>
        <w:t> </w:t>
      </w:r>
      <w:r w:rsidRPr="00183BF8">
        <w:rPr>
          <w:rFonts w:cstheme="minorHAnsi"/>
          <w:b/>
          <w:color w:val="FF0000"/>
          <w:lang w:val="x-none" w:eastAsia="x-none"/>
        </w:rPr>
        <w:t xml:space="preserve">napájení tabletu je </w:t>
      </w:r>
      <w:r w:rsidRPr="00183BF8">
        <w:rPr>
          <w:rFonts w:cstheme="minorHAnsi"/>
          <w:b/>
          <w:color w:val="FF0000"/>
          <w:lang w:eastAsia="x-none"/>
        </w:rPr>
        <w:t>použito</w:t>
      </w:r>
      <w:r w:rsidRPr="00183BF8">
        <w:rPr>
          <w:rFonts w:cstheme="minorHAnsi"/>
          <w:b/>
          <w:color w:val="FF0000"/>
          <w:lang w:val="x-none" w:eastAsia="x-none"/>
        </w:rPr>
        <w:t xml:space="preserve"> samostatně jištěné (5A) přípojné místo. Tablet pro montáž</w:t>
      </w:r>
    </w:p>
    <w:p w14:paraId="1EA41216" w14:textId="77777777" w:rsidR="00425CE2" w:rsidRPr="00183BF8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eastAsia="x-none"/>
        </w:rPr>
        <w:t xml:space="preserve">poskytne </w:t>
      </w: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17569888" w14:textId="77777777" w:rsidR="00425CE2" w:rsidRPr="00183BF8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eastAsia="x-none"/>
        </w:rPr>
        <w:t xml:space="preserve">dodá 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ermEnd w:id="1248921915"/>
    <w:p w14:paraId="70265845" w14:textId="77777777" w:rsidR="00E81EAF" w:rsidRPr="00183BF8" w:rsidRDefault="00E81EAF" w:rsidP="00F334A3">
      <w:pPr>
        <w:pStyle w:val="Zkladntext"/>
        <w:numPr>
          <w:ilvl w:val="0"/>
          <w:numId w:val="5"/>
        </w:num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 xml:space="preserve">Podvozek </w:t>
      </w:r>
      <w:r w:rsidR="00425CE2" w:rsidRPr="00183BF8">
        <w:rPr>
          <w:rFonts w:asciiTheme="minorHAnsi" w:hAnsiTheme="minorHAnsi" w:cstheme="minorHAnsi"/>
          <w:b/>
          <w:sz w:val="22"/>
          <w:szCs w:val="22"/>
          <w:lang w:val="cs-CZ"/>
        </w:rPr>
        <w:t>DA</w:t>
      </w:r>
    </w:p>
    <w:p w14:paraId="0A15381F" w14:textId="77777777" w:rsidR="00870401" w:rsidRPr="00183BF8" w:rsidRDefault="00425CE2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je konstruo</w:t>
      </w:r>
      <w:r w:rsidRPr="00183BF8">
        <w:rPr>
          <w:rFonts w:asciiTheme="minorHAnsi" w:hAnsiTheme="minorHAnsi" w:cstheme="minorHAnsi"/>
          <w:sz w:val="22"/>
          <w:szCs w:val="22"/>
        </w:rPr>
        <w:t>ván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v hmotnostní třídě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L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. Největší technicky přípustná hmotnost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je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183BF8">
        <w:rPr>
          <w:rFonts w:asciiTheme="minorHAnsi" w:hAnsiTheme="minorHAnsi" w:cstheme="minorHAnsi"/>
          <w:sz w:val="22"/>
          <w:szCs w:val="22"/>
        </w:rPr>
        <w:t>nej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více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35</w:t>
      </w:r>
      <w:r w:rsidR="00870401" w:rsidRPr="00183BF8">
        <w:rPr>
          <w:rFonts w:asciiTheme="minorHAnsi" w:hAnsiTheme="minorHAnsi" w:cstheme="minorHAnsi"/>
          <w:sz w:val="22"/>
          <w:szCs w:val="22"/>
        </w:rPr>
        <w:t>00</w:t>
      </w:r>
      <w:r w:rsidR="00870401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183BF8">
        <w:rPr>
          <w:rFonts w:asciiTheme="minorHAnsi" w:hAnsiTheme="minorHAnsi" w:cstheme="minorHAnsi"/>
          <w:sz w:val="22"/>
          <w:szCs w:val="22"/>
        </w:rPr>
        <w:t>kg</w:t>
      </w:r>
      <w:r w:rsidR="00870401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78393427" w14:textId="1D36001A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permStart w:id="1749250381" w:edGrp="everyone"/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lastRenderedPageBreak/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v nezatíženém stavu (bez osádky a v transportní poloze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včetně zvláštního výstražného zařízení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4592C450" w14:textId="77777777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Délka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(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včetně tažného zařízení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2A820C8D" w14:textId="77777777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vnitřního prostoru 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méně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 (měřeno od podlahy po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>obložení stropu DA).</w:t>
      </w:r>
    </w:p>
    <w:permEnd w:id="1749250381"/>
    <w:p w14:paraId="5A284EBE" w14:textId="6A26FA14" w:rsidR="00870401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S ohledem na provoz DA v kopcovité krajině je pro DA použit automobilový podvozek se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jmenovitým měrným výkonem nejméně 25 kW na 1000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>kg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>největší technicky přípustné hmotnosti DA</w:t>
      </w:r>
      <w:r w:rsidR="00870401" w:rsidRPr="00183BF8">
        <w:rPr>
          <w:rFonts w:asciiTheme="minorHAnsi" w:hAnsiTheme="minorHAnsi" w:cstheme="minorHAnsi"/>
          <w:sz w:val="22"/>
          <w:szCs w:val="22"/>
        </w:rPr>
        <w:t>.</w:t>
      </w:r>
    </w:p>
    <w:p w14:paraId="5761C0D7" w14:textId="77777777" w:rsidR="00AC047F" w:rsidRPr="00183BF8" w:rsidRDefault="00AC047F" w:rsidP="00663AB0">
      <w:pPr>
        <w:pStyle w:val="Odstavecseseznamem"/>
        <w:numPr>
          <w:ilvl w:val="1"/>
          <w:numId w:val="3"/>
        </w:numPr>
        <w:spacing w:after="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 xml:space="preserve">DA je konstruován s uspořádáním náprav </w:t>
      </w:r>
    </w:p>
    <w:p w14:paraId="5C2FCE92" w14:textId="77777777" w:rsidR="00AC047F" w:rsidRPr="00183BF8" w:rsidRDefault="00AC047F" w:rsidP="00656EC8">
      <w:pPr>
        <w:pStyle w:val="Odstavecseseznamem"/>
        <w:numPr>
          <w:ilvl w:val="0"/>
          <w:numId w:val="19"/>
        </w:numPr>
        <w:spacing w:after="0" w:line="240" w:lineRule="auto"/>
        <w:ind w:left="851" w:hanging="284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permStart w:id="2072332245" w:edGrp="everyone"/>
      <w:r w:rsidRPr="00183BF8">
        <w:rPr>
          <w:rFonts w:asciiTheme="minorHAnsi" w:eastAsia="Times New Roman" w:hAnsiTheme="minorHAnsi" w:cstheme="minorHAnsi"/>
          <w:b/>
          <w:color w:val="00B050"/>
          <w:lang w:eastAsia="x-none"/>
        </w:rPr>
        <w:t xml:space="preserve">4 </w:t>
      </w:r>
      <w:r w:rsidRPr="00183BF8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x 2.</w:t>
      </w:r>
    </w:p>
    <w:p w14:paraId="3114A868" w14:textId="77777777" w:rsidR="00870401" w:rsidRPr="00183BF8" w:rsidRDefault="00AC047F" w:rsidP="00656EC8">
      <w:pPr>
        <w:pStyle w:val="Odstavecseseznamem"/>
        <w:numPr>
          <w:ilvl w:val="0"/>
          <w:numId w:val="19"/>
        </w:numPr>
        <w:spacing w:after="120" w:line="240" w:lineRule="auto"/>
        <w:ind w:left="851" w:hanging="284"/>
        <w:contextualSpacing w:val="0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>4 x 4.</w:t>
      </w:r>
    </w:p>
    <w:permEnd w:id="2072332245"/>
    <w:p w14:paraId="008D70CE" w14:textId="77777777" w:rsidR="00870401" w:rsidRPr="00183BF8" w:rsidRDefault="00AC047F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DA je vybaven zařízením proti blokování provozn</w:t>
      </w:r>
      <w:r w:rsidR="00655A1B" w:rsidRPr="00183BF8">
        <w:rPr>
          <w:rFonts w:asciiTheme="minorHAnsi" w:eastAsia="Times New Roman" w:hAnsiTheme="minorHAnsi" w:cstheme="minorHAnsi"/>
          <w:lang w:val="x-none" w:eastAsia="x-none"/>
        </w:rPr>
        <w:t xml:space="preserve">ích brzd typu ABS nebo obdobným 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zařízením.</w:t>
      </w:r>
    </w:p>
    <w:p w14:paraId="4D2D4C34" w14:textId="77777777" w:rsidR="0028109B" w:rsidRPr="00183BF8" w:rsidRDefault="0028109B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Obě nápravy jsou osazeny koly vybavenými pneumatikami konstruovanými pro</w:t>
      </w:r>
      <w:r w:rsidR="00B90F3A"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provoz na</w:t>
      </w:r>
      <w:r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sněhu a</w:t>
      </w:r>
      <w:r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ledu s označením 3PMSF („alpský štít“).</w:t>
      </w:r>
    </w:p>
    <w:p w14:paraId="46F3F8A8" w14:textId="77777777" w:rsidR="005A62E8" w:rsidRPr="00183BF8" w:rsidRDefault="00760F2D" w:rsidP="005A62E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Součástí dodávky je náhradní kolo s pneumatikou</w:t>
      </w:r>
      <w:r w:rsidRPr="00183BF8">
        <w:rPr>
          <w:rFonts w:asciiTheme="minorHAnsi" w:hAnsiTheme="minorHAnsi" w:cstheme="minorHAnsi"/>
          <w:sz w:val="22"/>
          <w:szCs w:val="22"/>
        </w:rPr>
        <w:t xml:space="preserve">, které je dodáno </w:t>
      </w:r>
    </w:p>
    <w:p w14:paraId="281AD6B1" w14:textId="77777777" w:rsidR="005A62E8" w:rsidRPr="00183BF8" w:rsidRDefault="00760F2D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253903408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samostatně příbalem</w:t>
      </w:r>
      <w:r w:rsidR="005A62E8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.</w:t>
      </w:r>
    </w:p>
    <w:p w14:paraId="6F4216DC" w14:textId="0CE64DDA" w:rsidR="005A62E8" w:rsidRPr="00183BF8" w:rsidRDefault="005A62E8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 originálním držáku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</w:p>
    <w:permEnd w:id="1253903408"/>
    <w:p w14:paraId="5DD137AA" w14:textId="5A93B2E0" w:rsidR="00760F2D" w:rsidRPr="00183BF8" w:rsidRDefault="00246E59" w:rsidP="005A62E8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760F2D" w:rsidRPr="00183BF8">
        <w:rPr>
          <w:rFonts w:asciiTheme="minorHAnsi" w:hAnsiTheme="minorHAnsi" w:cstheme="minorHAnsi"/>
          <w:sz w:val="22"/>
          <w:szCs w:val="22"/>
        </w:rPr>
        <w:t xml:space="preserve"> je</w:t>
      </w:r>
      <w:r w:rsidR="00760F2D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vybaven</w:t>
      </w:r>
      <w:r w:rsidR="00760F2D" w:rsidRPr="00183BF8">
        <w:rPr>
          <w:rFonts w:asciiTheme="minorHAnsi" w:hAnsiTheme="minorHAnsi" w:cstheme="minorHAnsi"/>
          <w:sz w:val="22"/>
          <w:szCs w:val="22"/>
        </w:rPr>
        <w:t xml:space="preserve"> veškerým příslušenstvím potřebným pro výměnu kola a další povinnou výbavou motorových a přípojných vozidel stanovenou právním předpisem.</w:t>
      </w:r>
    </w:p>
    <w:p w14:paraId="3E5152B8" w14:textId="6C9FF405" w:rsidR="0067382C" w:rsidRPr="00183BF8" w:rsidRDefault="0067382C" w:rsidP="00656EC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 prostoru místa nástupu řidiče do DA vybaven zásuvkou pro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dobíjení 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konzervaci akumulátorových baterií </w:t>
      </w:r>
    </w:p>
    <w:p w14:paraId="50DF2E24" w14:textId="77777777" w:rsidR="0067382C" w:rsidRPr="00183BF8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2115961615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s napětím shodným v DA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highlight w:val="cyan"/>
        </w:rPr>
        <w:t>typu …, výrobce …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. </w:t>
      </w:r>
    </w:p>
    <w:p w14:paraId="1CF9F7FE" w14:textId="77777777" w:rsidR="0067382C" w:rsidRPr="00183BF8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230 V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highlight w:val="cyan"/>
        </w:rPr>
        <w:t>typu …, výrobce …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, součástí </w:t>
      </w:r>
      <w:r w:rsidR="00AB2D8E"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dodávky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je inteligentní nabíjecí zařízení.</w:t>
      </w:r>
    </w:p>
    <w:permEnd w:id="2115961615"/>
    <w:p w14:paraId="3CAB87BE" w14:textId="77777777" w:rsidR="0067382C" w:rsidRPr="00183BF8" w:rsidRDefault="0067382C" w:rsidP="0067382C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Součástí dodávky je příslušný protikus. </w:t>
      </w:r>
    </w:p>
    <w:p w14:paraId="1B834DE8" w14:textId="595E42F2" w:rsidR="0028109B" w:rsidRPr="00183BF8" w:rsidRDefault="00536D35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permStart w:id="371607900" w:edGrp="everyone"/>
      <w:r w:rsidRPr="00EC5025">
        <w:rPr>
          <w:rFonts w:asciiTheme="minorHAnsi" w:hAnsiTheme="minorHAnsi" w:cstheme="minorHAnsi"/>
          <w:color w:val="0070C0"/>
          <w:sz w:val="22"/>
          <w:szCs w:val="22"/>
        </w:rPr>
        <w:t>(Nepovinný bod)</w:t>
      </w:r>
      <w:r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994441" w:rsidRPr="00037935">
        <w:rPr>
          <w:rFonts w:asciiTheme="minorHAnsi" w:hAnsiTheme="minorHAnsi" w:cstheme="minorHAnsi"/>
          <w:b/>
          <w:color w:val="FF0000"/>
          <w:sz w:val="22"/>
          <w:szCs w:val="22"/>
        </w:rPr>
        <w:t>DA je vybaven dvěma</w:t>
      </w:r>
      <w:r w:rsidR="001E57B7" w:rsidRPr="00037935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zásuvkami pro připojení</w:t>
      </w:r>
      <w:r w:rsidR="00994441" w:rsidRPr="00037935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1E57B7" w:rsidRPr="00037935">
        <w:rPr>
          <w:rFonts w:asciiTheme="minorHAnsi" w:hAnsiTheme="minorHAnsi" w:cstheme="minorHAnsi"/>
          <w:b/>
          <w:color w:val="FF0000"/>
          <w:sz w:val="22"/>
          <w:szCs w:val="22"/>
        </w:rPr>
        <w:t>požárních</w:t>
      </w:r>
      <w:r w:rsidR="00994441" w:rsidRPr="00037935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světlomet</w:t>
      </w:r>
      <w:r w:rsidR="001E57B7" w:rsidRPr="00037935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ů</w:t>
      </w:r>
      <w:r w:rsidR="00994441" w:rsidRPr="00037935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12 V</w:t>
      </w:r>
      <w:r w:rsidR="001E57B7" w:rsidRPr="00037935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.</w:t>
      </w:r>
      <w:r w:rsidR="00167F3D" w:rsidRPr="00037935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</w:t>
      </w:r>
      <w:r w:rsidR="001E57B7" w:rsidRPr="00037935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Z</w:t>
      </w:r>
      <w:r w:rsidR="001E57B7" w:rsidRPr="00037935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ásuvky umístěné </w:t>
      </w:r>
      <w:r w:rsidR="00994441" w:rsidRPr="00037935">
        <w:rPr>
          <w:rFonts w:asciiTheme="minorHAnsi" w:hAnsiTheme="minorHAnsi" w:cstheme="minorHAnsi"/>
          <w:b/>
          <w:color w:val="FF0000"/>
          <w:sz w:val="22"/>
          <w:szCs w:val="22"/>
        </w:rPr>
        <w:t>vně karoserie mají krytí nejméně IP 54.</w:t>
      </w:r>
    </w:p>
    <w:permEnd w:id="371607900"/>
    <w:p w14:paraId="17507482" w14:textId="77777777" w:rsidR="00994441" w:rsidRPr="00183BF8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Osvětlení prostoru okolo DA je zajištěno LED zdroji neoslňujícího bílého světla umístěnými vně na</w:t>
      </w:r>
      <w:r w:rsidR="007705A3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AB2D8E" w:rsidRPr="00183BF8">
        <w:rPr>
          <w:rFonts w:asciiTheme="minorHAnsi" w:hAnsiTheme="minorHAnsi" w:cstheme="minorHAnsi"/>
          <w:sz w:val="22"/>
          <w:szCs w:val="22"/>
        </w:rPr>
        <w:t xml:space="preserve">bocích a 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>zadní straně</w:t>
      </w:r>
      <w:r w:rsidR="00AB2D8E"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sz w:val="22"/>
          <w:szCs w:val="22"/>
        </w:rPr>
        <w:t>.</w:t>
      </w:r>
    </w:p>
    <w:p w14:paraId="04924DB0" w14:textId="03261981" w:rsidR="007705A3" w:rsidRPr="00183BF8" w:rsidRDefault="008818AC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permStart w:id="1925796998" w:edGrp="everyone"/>
      <w:r w:rsidRPr="00EC5025">
        <w:rPr>
          <w:rFonts w:asciiTheme="minorHAnsi" w:hAnsiTheme="minorHAnsi" w:cstheme="minorHAnsi"/>
          <w:color w:val="0070C0"/>
          <w:sz w:val="22"/>
          <w:szCs w:val="22"/>
        </w:rPr>
        <w:t>(Nepovinný bod)</w:t>
      </w:r>
      <w:r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r w:rsidR="008306D0" w:rsidRPr="00037935">
        <w:rPr>
          <w:rFonts w:asciiTheme="minorHAnsi" w:hAnsiTheme="minorHAnsi" w:cstheme="minorHAnsi"/>
          <w:b/>
          <w:color w:val="FF0000"/>
          <w:sz w:val="22"/>
          <w:szCs w:val="22"/>
        </w:rPr>
        <w:t>DA je v zadní části vybaven LED světelným zařízením v provedení „alej“ vyzařujícím světlo oranžové barvy a tvořeným nejméně 5 svítilnami (každá s nejméně 3 diodami). Světelné zařízení umožňuje pracovat nejméně ve 3 režimech – směrování vlevo, výstražný mód a</w:t>
      </w:r>
      <w:r w:rsidR="00B90F3A" w:rsidRPr="00037935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 </w:t>
      </w:r>
      <w:r w:rsidR="008306D0" w:rsidRPr="00037935">
        <w:rPr>
          <w:rFonts w:asciiTheme="minorHAnsi" w:hAnsiTheme="minorHAnsi" w:cstheme="minorHAnsi"/>
          <w:b/>
          <w:color w:val="FF0000"/>
          <w:sz w:val="22"/>
          <w:szCs w:val="22"/>
        </w:rPr>
        <w:t>směrování vpravo. Ovládací prvky a signalizace činnosti jsou umístěny v dosahu sedadla řidiče. Zapojení světelného zařízení znemožňuje jeho užití za jízdy DA.</w:t>
      </w:r>
    </w:p>
    <w:permEnd w:id="1925796998"/>
    <w:p w14:paraId="51BCD48F" w14:textId="77777777" w:rsidR="00E11D23" w:rsidRDefault="008306D0" w:rsidP="00E11D23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DA je vybaven </w:t>
      </w:r>
    </w:p>
    <w:p w14:paraId="7B09BF41" w14:textId="77777777" w:rsidR="00E11D23" w:rsidRPr="00E11D23" w:rsidRDefault="008306D0" w:rsidP="00E11D23">
      <w:pPr>
        <w:pStyle w:val="Zkladntext"/>
        <w:numPr>
          <w:ilvl w:val="0"/>
          <w:numId w:val="4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558198925" w:edGrp="everyone"/>
      <w:r w:rsidRPr="00E11D23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tažným </w:t>
      </w:r>
      <w:r w:rsidR="00E11D23" w:rsidRPr="00E11D23">
        <w:rPr>
          <w:rFonts w:asciiTheme="minorHAnsi" w:hAnsiTheme="minorHAnsi" w:cstheme="minorHAnsi"/>
          <w:b/>
          <w:color w:val="00B050"/>
          <w:sz w:val="22"/>
          <w:szCs w:val="22"/>
        </w:rPr>
        <w:t>zařízením typu ISO-50X</w:t>
      </w:r>
    </w:p>
    <w:p w14:paraId="1CCB441B" w14:textId="35A16A02" w:rsidR="00E11D23" w:rsidRPr="00E11D23" w:rsidRDefault="00E11D23" w:rsidP="00E11D23">
      <w:pPr>
        <w:pStyle w:val="Zkladntext"/>
        <w:numPr>
          <w:ilvl w:val="0"/>
          <w:numId w:val="4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11D23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tažným zařízením s čepem</w:t>
      </w:r>
    </w:p>
    <w:permEnd w:id="558198925"/>
    <w:p w14:paraId="7BBAFDB9" w14:textId="1E4A2071" w:rsidR="008306D0" w:rsidRPr="00183BF8" w:rsidRDefault="008306D0" w:rsidP="00E11D23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812F9E">
        <w:rPr>
          <w:rFonts w:asciiTheme="minorHAnsi" w:hAnsiTheme="minorHAnsi" w:cstheme="minorHAnsi"/>
          <w:sz w:val="22"/>
          <w:szCs w:val="22"/>
        </w:rPr>
        <w:t>pro</w:t>
      </w:r>
      <w:r w:rsidRPr="00183BF8">
        <w:rPr>
          <w:rFonts w:asciiTheme="minorHAnsi" w:hAnsiTheme="minorHAnsi" w:cstheme="minorHAnsi"/>
          <w:sz w:val="22"/>
          <w:szCs w:val="22"/>
        </w:rPr>
        <w:t xml:space="preserve"> připojení požárního přívěsu kategorie O2 o</w:t>
      </w:r>
      <w:r w:rsidR="00E05A0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celkové hmotnosti nejméně 2000 kg. Součástí dodávky je redukce 13/7 pin.</w:t>
      </w:r>
    </w:p>
    <w:p w14:paraId="4FA4A987" w14:textId="00160098" w:rsidR="00545080" w:rsidRPr="00183BF8" w:rsidRDefault="00545080" w:rsidP="00663AB0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permStart w:id="512981010" w:edGrp="everyone"/>
      <w:r w:rsidRPr="00EC5025">
        <w:rPr>
          <w:rFonts w:asciiTheme="minorHAnsi" w:hAnsiTheme="minorHAnsi" w:cstheme="minorHAnsi"/>
          <w:color w:val="0070C0"/>
          <w:sz w:val="22"/>
          <w:szCs w:val="22"/>
        </w:rPr>
        <w:t>(Nepovinný bod)</w:t>
      </w:r>
      <w:r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Pr="00037935">
        <w:rPr>
          <w:rFonts w:asciiTheme="minorHAnsi" w:hAnsiTheme="minorHAnsi" w:cstheme="minorHAnsi"/>
          <w:b/>
          <w:color w:val="00B050"/>
          <w:sz w:val="22"/>
          <w:szCs w:val="22"/>
        </w:rPr>
        <w:t>DA je dále vybaven:</w:t>
      </w:r>
    </w:p>
    <w:p w14:paraId="7B087BAD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centrálním zamykáním s dálkovým ovládáním,</w:t>
      </w:r>
    </w:p>
    <w:p w14:paraId="0F7DA1AC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předními elektricky ovládanými okny,</w:t>
      </w:r>
    </w:p>
    <w:p w14:paraId="61B006D8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posuvnými okny v prostoru druhé řady sedadel,</w:t>
      </w:r>
    </w:p>
    <w:p w14:paraId="3903719F" w14:textId="2C85FF55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elektricky ovládan</w:t>
      </w:r>
      <w:r w:rsidR="00391C56">
        <w:rPr>
          <w:rFonts w:eastAsia="Times New Roman" w:cstheme="minorHAnsi"/>
          <w:b/>
          <w:color w:val="00B050"/>
          <w:lang w:eastAsia="cs-CZ"/>
        </w:rPr>
        <w:t>ými</w:t>
      </w:r>
      <w:r w:rsidRPr="00183BF8">
        <w:rPr>
          <w:rFonts w:eastAsia="Times New Roman" w:cstheme="minorHAnsi"/>
          <w:b/>
          <w:color w:val="00B050"/>
          <w:lang w:eastAsia="cs-CZ"/>
        </w:rPr>
        <w:t xml:space="preserve"> a vyhříva</w:t>
      </w:r>
      <w:r w:rsidR="00391C56">
        <w:rPr>
          <w:rFonts w:eastAsia="Times New Roman" w:cstheme="minorHAnsi"/>
          <w:b/>
          <w:color w:val="00B050"/>
          <w:lang w:eastAsia="cs-CZ"/>
        </w:rPr>
        <w:t>nými</w:t>
      </w:r>
      <w:r w:rsidRPr="00183BF8">
        <w:rPr>
          <w:rFonts w:eastAsia="Times New Roman" w:cstheme="minorHAnsi"/>
          <w:b/>
          <w:color w:val="00B050"/>
          <w:lang w:eastAsia="cs-CZ"/>
        </w:rPr>
        <w:t xml:space="preserve"> vnější</w:t>
      </w:r>
      <w:r w:rsidR="00391C56">
        <w:rPr>
          <w:rFonts w:eastAsia="Times New Roman" w:cstheme="minorHAnsi"/>
          <w:b/>
          <w:color w:val="00B050"/>
          <w:lang w:eastAsia="cs-CZ"/>
        </w:rPr>
        <w:t>mi</w:t>
      </w:r>
      <w:r w:rsidRPr="00183BF8">
        <w:rPr>
          <w:rFonts w:eastAsia="Times New Roman" w:cstheme="minorHAnsi"/>
          <w:b/>
          <w:color w:val="00B050"/>
          <w:lang w:eastAsia="cs-CZ"/>
        </w:rPr>
        <w:t xml:space="preserve"> zpětn</w:t>
      </w:r>
      <w:r w:rsidR="00391C56">
        <w:rPr>
          <w:rFonts w:eastAsia="Times New Roman" w:cstheme="minorHAnsi"/>
          <w:b/>
          <w:color w:val="00B050"/>
          <w:lang w:eastAsia="cs-CZ"/>
        </w:rPr>
        <w:t>ými</w:t>
      </w:r>
      <w:r w:rsidRPr="00183BF8">
        <w:rPr>
          <w:rFonts w:eastAsia="Times New Roman" w:cstheme="minorHAnsi"/>
          <w:b/>
          <w:color w:val="00B050"/>
          <w:lang w:eastAsia="cs-CZ"/>
        </w:rPr>
        <w:t xml:space="preserve"> zrcátk</w:t>
      </w:r>
      <w:r w:rsidR="00391C56">
        <w:rPr>
          <w:rFonts w:eastAsia="Times New Roman" w:cstheme="minorHAnsi"/>
          <w:b/>
          <w:color w:val="00B050"/>
          <w:lang w:eastAsia="cs-CZ"/>
        </w:rPr>
        <w:t>y</w:t>
      </w:r>
      <w:r w:rsidRPr="00183BF8">
        <w:rPr>
          <w:rFonts w:eastAsia="Times New Roman" w:cstheme="minorHAnsi"/>
          <w:b/>
          <w:color w:val="00B050"/>
          <w:lang w:eastAsia="cs-CZ"/>
        </w:rPr>
        <w:t>,</w:t>
      </w:r>
    </w:p>
    <w:p w14:paraId="542AC2D8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předními lapači nečistot,</w:t>
      </w:r>
    </w:p>
    <w:p w14:paraId="0781A965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zadními lapači nečistot,</w:t>
      </w:r>
    </w:p>
    <w:p w14:paraId="144C41C4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LED světlomety pro denní svícení,</w:t>
      </w:r>
    </w:p>
    <w:p w14:paraId="4C83A6E9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parkovacími senzory vzadu,</w:t>
      </w:r>
    </w:p>
    <w:p w14:paraId="71A72703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parkovacími senzory vpředu,</w:t>
      </w:r>
    </w:p>
    <w:p w14:paraId="34908D49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couvací kamerou,</w:t>
      </w:r>
    </w:p>
    <w:p w14:paraId="2888F247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gumovými koberci na podlaze,</w:t>
      </w:r>
    </w:p>
    <w:p w14:paraId="28C34F95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12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cstheme="minorHAnsi"/>
          <w:b/>
          <w:color w:val="00B050"/>
          <w:lang w:eastAsia="cs-CZ"/>
        </w:rPr>
        <w:lastRenderedPageBreak/>
        <w:t>ochranným krytem pod motorem.</w:t>
      </w:r>
    </w:p>
    <w:permEnd w:id="512981010"/>
    <w:p w14:paraId="67D0CD09" w14:textId="77777777" w:rsidR="009D0158" w:rsidRPr="00183BF8" w:rsidRDefault="00545080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Zavazadlový prostor DA</w:t>
      </w:r>
    </w:p>
    <w:p w14:paraId="5056BE2A" w14:textId="0621A644" w:rsidR="00573D9D" w:rsidRPr="00536D35" w:rsidRDefault="008306D0" w:rsidP="00536D35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536D35">
        <w:rPr>
          <w:rFonts w:asciiTheme="minorHAnsi" w:hAnsiTheme="minorHAnsi" w:cstheme="minorHAnsi"/>
          <w:sz w:val="22"/>
          <w:szCs w:val="22"/>
          <w:lang w:val="cs-CZ"/>
        </w:rPr>
        <w:t>Zavazadlový prostor DA je přístupný dveřmi na zadní straně karosérie</w:t>
      </w:r>
      <w:r w:rsidR="00536D35" w:rsidRPr="00536D35">
        <w:rPr>
          <w:rFonts w:asciiTheme="minorHAnsi" w:hAnsiTheme="minorHAnsi" w:cstheme="minorHAnsi"/>
          <w:sz w:val="22"/>
          <w:szCs w:val="22"/>
          <w:lang w:val="cs-CZ"/>
        </w:rPr>
        <w:t>,</w:t>
      </w:r>
      <w:r w:rsidR="00AB2D8E" w:rsidRPr="00536D35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536D35">
        <w:rPr>
          <w:rFonts w:asciiTheme="minorHAnsi" w:hAnsiTheme="minorHAnsi" w:cstheme="minorHAnsi"/>
          <w:sz w:val="22"/>
          <w:szCs w:val="22"/>
          <w:lang w:val="cs-CZ"/>
        </w:rPr>
        <w:t>a</w:t>
      </w:r>
      <w:r w:rsidR="00B90F3A" w:rsidRPr="00536D35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536D35">
        <w:rPr>
          <w:rFonts w:asciiTheme="minorHAnsi" w:hAnsiTheme="minorHAnsi" w:cstheme="minorHAnsi"/>
          <w:sz w:val="22"/>
          <w:szCs w:val="22"/>
          <w:lang w:val="cs-CZ"/>
        </w:rPr>
        <w:t>při</w:t>
      </w:r>
      <w:r w:rsidR="00B90F3A" w:rsidRPr="00536D35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536D35">
        <w:rPr>
          <w:rFonts w:asciiTheme="minorHAnsi" w:hAnsiTheme="minorHAnsi" w:cstheme="minorHAnsi"/>
          <w:sz w:val="22"/>
          <w:szCs w:val="22"/>
          <w:lang w:val="cs-CZ"/>
        </w:rPr>
        <w:t>uložení předepsaného rozsahu požárního příslušenství:</w:t>
      </w:r>
    </w:p>
    <w:p w14:paraId="2ACA40AE" w14:textId="0AAAB951" w:rsidR="008306D0" w:rsidRPr="00536D35" w:rsidRDefault="008306D0" w:rsidP="00536D35">
      <w:pPr>
        <w:pStyle w:val="Zkladntext"/>
        <w:numPr>
          <w:ilvl w:val="0"/>
          <w:numId w:val="20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536D35">
        <w:rPr>
          <w:rFonts w:asciiTheme="minorHAnsi" w:hAnsiTheme="minorHAnsi" w:cstheme="minorHAnsi"/>
          <w:sz w:val="22"/>
          <w:szCs w:val="22"/>
        </w:rPr>
        <w:t>umožňuje uložení zavazadel v počtu shodném s počtem sedadel s velikostí každého nejméně</w:t>
      </w:r>
      <w:r w:rsidR="001D7DB9" w:rsidRPr="00536D35">
        <w:rPr>
          <w:rFonts w:asciiTheme="minorHAnsi" w:hAnsiTheme="minorHAnsi" w:cstheme="minorHAnsi"/>
          <w:sz w:val="22"/>
          <w:szCs w:val="22"/>
        </w:rPr>
        <w:t> </w:t>
      </w:r>
      <w:r w:rsidRPr="00536D35">
        <w:rPr>
          <w:rFonts w:asciiTheme="minorHAnsi" w:hAnsiTheme="minorHAnsi" w:cstheme="minorHAnsi"/>
          <w:sz w:val="22"/>
          <w:szCs w:val="22"/>
        </w:rPr>
        <w:t>120</w:t>
      </w:r>
      <w:r w:rsidR="001D7DB9" w:rsidRPr="00536D35">
        <w:rPr>
          <w:rFonts w:asciiTheme="minorHAnsi" w:hAnsiTheme="minorHAnsi" w:cstheme="minorHAnsi"/>
          <w:sz w:val="22"/>
          <w:szCs w:val="22"/>
        </w:rPr>
        <w:t> </w:t>
      </w:r>
      <w:r w:rsidRPr="00536D35">
        <w:rPr>
          <w:rFonts w:asciiTheme="minorHAnsi" w:hAnsiTheme="minorHAnsi" w:cstheme="minorHAnsi"/>
          <w:sz w:val="22"/>
          <w:szCs w:val="22"/>
        </w:rPr>
        <w:t>l a</w:t>
      </w:r>
      <w:r w:rsidR="001D7DB9" w:rsidRPr="00536D35">
        <w:rPr>
          <w:rFonts w:asciiTheme="minorHAnsi" w:hAnsiTheme="minorHAnsi" w:cstheme="minorHAnsi"/>
          <w:sz w:val="22"/>
          <w:szCs w:val="22"/>
        </w:rPr>
        <w:t> </w:t>
      </w:r>
      <w:r w:rsidRPr="00536D35">
        <w:rPr>
          <w:rFonts w:asciiTheme="minorHAnsi" w:hAnsiTheme="minorHAnsi" w:cstheme="minorHAnsi"/>
          <w:sz w:val="22"/>
          <w:szCs w:val="22"/>
        </w:rPr>
        <w:t>hmotností nejméně</w:t>
      </w:r>
      <w:r w:rsidR="001D7DB9" w:rsidRPr="00536D35">
        <w:rPr>
          <w:rFonts w:asciiTheme="minorHAnsi" w:hAnsiTheme="minorHAnsi" w:cstheme="minorHAnsi"/>
          <w:sz w:val="22"/>
          <w:szCs w:val="22"/>
        </w:rPr>
        <w:t> </w:t>
      </w:r>
      <w:r w:rsidR="00536D35" w:rsidRPr="00536D35">
        <w:rPr>
          <w:rFonts w:asciiTheme="minorHAnsi" w:hAnsiTheme="minorHAnsi" w:cstheme="minorHAnsi"/>
          <w:sz w:val="22"/>
          <w:szCs w:val="22"/>
        </w:rPr>
        <w:t>25 </w:t>
      </w:r>
      <w:r w:rsidRPr="00536D35">
        <w:rPr>
          <w:rFonts w:asciiTheme="minorHAnsi" w:hAnsiTheme="minorHAnsi" w:cstheme="minorHAnsi"/>
          <w:sz w:val="22"/>
          <w:szCs w:val="22"/>
        </w:rPr>
        <w:t>kg,</w:t>
      </w:r>
    </w:p>
    <w:p w14:paraId="2C200A82" w14:textId="77B09184" w:rsidR="00545080" w:rsidRPr="00536D35" w:rsidRDefault="001D7DB9" w:rsidP="00536D35">
      <w:pPr>
        <w:pStyle w:val="Zkladntext"/>
        <w:numPr>
          <w:ilvl w:val="0"/>
          <w:numId w:val="20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536D35">
        <w:rPr>
          <w:rFonts w:asciiTheme="minorHAnsi" w:hAnsiTheme="minorHAnsi" w:cstheme="minorHAnsi"/>
          <w:sz w:val="22"/>
          <w:szCs w:val="22"/>
        </w:rPr>
        <w:t xml:space="preserve">má využitelné rozměry nejméně 1000 x 700 mm </w:t>
      </w:r>
      <w:r w:rsidR="00536D35" w:rsidRPr="00536D35">
        <w:rPr>
          <w:rFonts w:asciiTheme="minorHAnsi" w:hAnsiTheme="minorHAnsi" w:cstheme="minorHAnsi"/>
          <w:sz w:val="22"/>
          <w:szCs w:val="22"/>
        </w:rPr>
        <w:t>a to od podlahy do výšky nejméně</w:t>
      </w:r>
      <w:r w:rsidRPr="00536D35">
        <w:rPr>
          <w:rFonts w:asciiTheme="minorHAnsi" w:hAnsiTheme="minorHAnsi" w:cstheme="minorHAnsi"/>
          <w:sz w:val="22"/>
          <w:szCs w:val="22"/>
        </w:rPr>
        <w:t xml:space="preserve"> 900</w:t>
      </w:r>
      <w:r w:rsidR="00B90F3A" w:rsidRPr="00536D35">
        <w:rPr>
          <w:rFonts w:asciiTheme="minorHAnsi" w:hAnsiTheme="minorHAnsi" w:cstheme="minorHAnsi"/>
          <w:sz w:val="22"/>
          <w:szCs w:val="22"/>
        </w:rPr>
        <w:t> </w:t>
      </w:r>
      <w:r w:rsidRPr="00536D35">
        <w:rPr>
          <w:rFonts w:asciiTheme="minorHAnsi" w:hAnsiTheme="minorHAnsi" w:cstheme="minorHAnsi"/>
          <w:sz w:val="22"/>
          <w:szCs w:val="22"/>
        </w:rPr>
        <w:t xml:space="preserve">mm </w:t>
      </w:r>
      <w:r w:rsidR="00AB2D8E" w:rsidRPr="00536D35">
        <w:rPr>
          <w:rFonts w:asciiTheme="minorHAnsi" w:hAnsiTheme="minorHAnsi" w:cstheme="minorHAnsi"/>
          <w:sz w:val="22"/>
          <w:szCs w:val="22"/>
        </w:rPr>
        <w:t xml:space="preserve">. </w:t>
      </w:r>
      <w:r w:rsidR="00545080" w:rsidRPr="00536D3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43FF903" w14:textId="2897B4E0" w:rsidR="000C38B9" w:rsidRPr="00634FEE" w:rsidRDefault="00545080" w:rsidP="00536D35">
      <w:pPr>
        <w:spacing w:after="120" w:line="240" w:lineRule="auto"/>
        <w:ind w:left="567"/>
        <w:jc w:val="both"/>
        <w:rPr>
          <w:rFonts w:cstheme="minorHAnsi"/>
        </w:rPr>
      </w:pPr>
      <w:r w:rsidRPr="00536D35">
        <w:rPr>
          <w:rFonts w:cstheme="minorHAnsi"/>
        </w:rPr>
        <w:t xml:space="preserve">V zavazadlovém prostoru jsou </w:t>
      </w:r>
      <w:r w:rsidR="001D7DB9" w:rsidRPr="00536D35">
        <w:rPr>
          <w:rFonts w:cstheme="minorHAnsi"/>
        </w:rPr>
        <w:t>nejméně</w:t>
      </w:r>
      <w:r w:rsidR="00B90F3A" w:rsidRPr="00536D35">
        <w:rPr>
          <w:rFonts w:cstheme="minorHAnsi"/>
        </w:rPr>
        <w:t> </w:t>
      </w:r>
      <w:r w:rsidR="001D7DB9" w:rsidRPr="00536D35">
        <w:rPr>
          <w:rFonts w:cstheme="minorHAnsi"/>
        </w:rPr>
        <w:t>čtyři kotvící body s tažnou silou každého nejméně</w:t>
      </w:r>
      <w:r w:rsidR="00E05A08" w:rsidRPr="00536D35">
        <w:rPr>
          <w:rFonts w:cstheme="minorHAnsi"/>
        </w:rPr>
        <w:t> </w:t>
      </w:r>
      <w:r w:rsidR="001D7DB9" w:rsidRPr="00536D35">
        <w:rPr>
          <w:rFonts w:cstheme="minorHAnsi"/>
        </w:rPr>
        <w:t>3</w:t>
      </w:r>
      <w:r w:rsidR="00E05A08" w:rsidRPr="00536D35">
        <w:rPr>
          <w:rFonts w:cstheme="minorHAnsi"/>
        </w:rPr>
        <w:t> </w:t>
      </w:r>
      <w:r w:rsidR="001D7DB9" w:rsidRPr="00536D35">
        <w:rPr>
          <w:rFonts w:cstheme="minorHAnsi"/>
        </w:rPr>
        <w:t xml:space="preserve">kN. </w:t>
      </w:r>
    </w:p>
    <w:p w14:paraId="09BF70F2" w14:textId="77777777" w:rsidR="00F334A3" w:rsidRPr="00C75A07" w:rsidRDefault="00F334A3" w:rsidP="00F334A3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permStart w:id="866480503" w:edGrp="everyone"/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830F5F">
        <w:rPr>
          <w:rFonts w:asciiTheme="minorHAnsi" w:hAnsiTheme="minorHAnsi" w:cstheme="minorHAnsi"/>
          <w:b/>
          <w:bCs/>
          <w:color w:val="0070C0"/>
          <w:sz w:val="22"/>
          <w:szCs w:val="22"/>
          <w:lang w:val="cs-CZ"/>
        </w:rPr>
        <w:t xml:space="preserve"> </w:t>
      </w:r>
      <w:r w:rsidRPr="00C75A07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Zavazadlový prostor je od kabiny osádky oddělen přepážkou.</w:t>
      </w:r>
    </w:p>
    <w:p w14:paraId="105CBC13" w14:textId="2C0CEF63" w:rsidR="00F334A3" w:rsidRPr="00C75A07" w:rsidRDefault="00F334A3" w:rsidP="00F334A3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 xml:space="preserve">(Nepovinný bod) 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Zavazadlový prostor je vybaven nejméně jedním plněvýsuvným vodorovným prvkem. Výsuvný vodorovný prvek je vybaven nejméně 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čtyř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m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i kotvící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mi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 body s tažnou silou každého nejméně 3 kN.</w:t>
      </w:r>
    </w:p>
    <w:permEnd w:id="866480503"/>
    <w:p w14:paraId="3EF4F750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 není vybaven zabudovaným zařízením prvotního zásahu,</w:t>
      </w:r>
      <w:r w:rsidRPr="00183BF8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motorovou stříkačkou ani</w:t>
      </w:r>
      <w:r w:rsidR="00B90F3A" w:rsidRPr="00183BF8">
        <w:rPr>
          <w:rFonts w:asciiTheme="minorHAnsi" w:hAnsiTheme="minorHAnsi" w:cstheme="minorHAnsi"/>
          <w:bCs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Cs/>
          <w:sz w:val="22"/>
          <w:szCs w:val="22"/>
          <w:lang w:val="cs-CZ"/>
        </w:rPr>
        <w:t>požárním čerpadlem.</w:t>
      </w:r>
    </w:p>
    <w:p w14:paraId="56C07CEC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permStart w:id="1382905932" w:edGrp="everyone"/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DA je vybaven střešním nosičem s nosností nejméně 100 kg pro uložení zavazadel. Střešní nosič je tvořen nejméně 3 příčníky a pochozí plošinou s bočnicemi pro</w:t>
      </w:r>
      <w:r w:rsidR="00B90F3A"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uložení zavazadel. Vstup na střechu je zajištěn žebříkem s neklouzavou úpravou, vyrobeným z korozivzdorných materiálů. Žebřík je upevněn na zadních dveřích vpravo.</w:t>
      </w:r>
    </w:p>
    <w:permEnd w:id="1382905932"/>
    <w:p w14:paraId="318540CD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Úchytné a úložné prvky v prostorech pro uložení požárního</w:t>
      </w:r>
      <w:r w:rsidR="00B90F3A" w:rsidRPr="00183BF8">
        <w:rPr>
          <w:rFonts w:asciiTheme="minorHAnsi" w:hAnsiTheme="minorHAnsi" w:cstheme="minorHAnsi"/>
          <w:sz w:val="22"/>
          <w:szCs w:val="22"/>
        </w:rPr>
        <w:t xml:space="preserve"> příslušenství jsou provedeny z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lehkého kovu nebo jiného materiálu, s vysokou životností.</w:t>
      </w:r>
    </w:p>
    <w:p w14:paraId="6013D4DC" w14:textId="77777777" w:rsidR="000D64FA" w:rsidRPr="00183BF8" w:rsidRDefault="000D64FA" w:rsidP="00656EC8">
      <w:pPr>
        <w:pStyle w:val="Zkladntext"/>
        <w:numPr>
          <w:ilvl w:val="0"/>
          <w:numId w:val="5"/>
        </w:numPr>
        <w:spacing w:before="12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Barevná úprava, značení, nápisy</w:t>
      </w:r>
    </w:p>
    <w:p w14:paraId="73D9D456" w14:textId="620CD0FA" w:rsidR="002F4EB7" w:rsidRPr="00183BF8" w:rsidRDefault="004327B3" w:rsidP="00656EC8">
      <w:pPr>
        <w:pStyle w:val="Zkladntext"/>
        <w:numPr>
          <w:ilvl w:val="1"/>
          <w:numId w:val="6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201677177"/>
      <w:bookmarkStart w:id="1" w:name="_Hlk201677162"/>
      <w:bookmarkStart w:id="2" w:name="_Hlk201676877"/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Pro </w:t>
      </w:r>
      <w:r w:rsidRPr="00183BF8">
        <w:rPr>
          <w:rFonts w:asciiTheme="minorHAnsi" w:hAnsiTheme="minorHAnsi" w:cstheme="minorHAnsi"/>
          <w:sz w:val="22"/>
          <w:szCs w:val="22"/>
        </w:rPr>
        <w:t>barevnou úpr</w:t>
      </w:r>
      <w:r w:rsidR="00865C45" w:rsidRPr="00183BF8">
        <w:rPr>
          <w:rFonts w:asciiTheme="minorHAnsi" w:hAnsiTheme="minorHAnsi" w:cstheme="minorHAnsi"/>
          <w:sz w:val="22"/>
          <w:szCs w:val="22"/>
        </w:rPr>
        <w:t xml:space="preserve">avu </w:t>
      </w:r>
      <w:r w:rsidR="002F4EB7" w:rsidRPr="00183BF8">
        <w:rPr>
          <w:rFonts w:asciiTheme="minorHAnsi" w:hAnsiTheme="minorHAnsi" w:cstheme="minorHAnsi"/>
          <w:sz w:val="22"/>
          <w:szCs w:val="22"/>
        </w:rPr>
        <w:t>DA je použita bílá barva odstínu RAL 9003</w:t>
      </w:r>
      <w:r w:rsidR="00B03250">
        <w:rPr>
          <w:rFonts w:asciiTheme="minorHAnsi" w:hAnsiTheme="minorHAnsi" w:cstheme="minorHAnsi"/>
          <w:sz w:val="22"/>
          <w:szCs w:val="22"/>
        </w:rPr>
        <w:t>,</w:t>
      </w:r>
      <w:r w:rsidR="002F4EB7"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796FC2" w:rsidRPr="00796FC2">
        <w:rPr>
          <w:rFonts w:asciiTheme="minorHAnsi" w:hAnsiTheme="minorHAnsi" w:cstheme="minorHAnsi"/>
          <w:sz w:val="22"/>
          <w:szCs w:val="22"/>
        </w:rPr>
        <w:t>žlutozelen</w:t>
      </w:r>
      <w:r w:rsidR="00796FC2">
        <w:rPr>
          <w:rFonts w:asciiTheme="minorHAnsi" w:hAnsiTheme="minorHAnsi" w:cstheme="minorHAnsi"/>
          <w:sz w:val="22"/>
          <w:szCs w:val="22"/>
        </w:rPr>
        <w:t>á</w:t>
      </w:r>
      <w:r w:rsidR="00796FC2" w:rsidRPr="00796FC2">
        <w:rPr>
          <w:rFonts w:asciiTheme="minorHAnsi" w:hAnsiTheme="minorHAnsi" w:cstheme="minorHAnsi"/>
          <w:sz w:val="22"/>
          <w:szCs w:val="22"/>
        </w:rPr>
        <w:t xml:space="preserve"> barv</w:t>
      </w:r>
      <w:r w:rsidR="00796FC2">
        <w:rPr>
          <w:rFonts w:asciiTheme="minorHAnsi" w:hAnsiTheme="minorHAnsi" w:cstheme="minorHAnsi"/>
          <w:sz w:val="22"/>
          <w:szCs w:val="22"/>
        </w:rPr>
        <w:t>a</w:t>
      </w:r>
      <w:r w:rsidR="00796FC2" w:rsidRPr="00796FC2">
        <w:rPr>
          <w:rFonts w:asciiTheme="minorHAnsi" w:hAnsiTheme="minorHAnsi" w:cstheme="minorHAnsi"/>
          <w:sz w:val="22"/>
          <w:szCs w:val="22"/>
        </w:rPr>
        <w:t xml:space="preserve"> odstínu RAL 1026 </w:t>
      </w:r>
      <w:r w:rsidR="002F4EB7" w:rsidRPr="00183BF8">
        <w:rPr>
          <w:rFonts w:asciiTheme="minorHAnsi" w:hAnsiTheme="minorHAnsi" w:cstheme="minorHAnsi"/>
          <w:sz w:val="22"/>
          <w:szCs w:val="22"/>
        </w:rPr>
        <w:t>a červená barva</w:t>
      </w:r>
      <w:r w:rsidR="00B03250">
        <w:rPr>
          <w:rFonts w:asciiTheme="minorHAnsi" w:hAnsiTheme="minorHAnsi" w:cstheme="minorHAnsi"/>
          <w:sz w:val="22"/>
          <w:szCs w:val="22"/>
        </w:rPr>
        <w:t xml:space="preserve"> odstínu</w:t>
      </w:r>
      <w:bookmarkEnd w:id="0"/>
    </w:p>
    <w:p w14:paraId="267B8218" w14:textId="77777777" w:rsidR="00183BF8" w:rsidRPr="00812F9E" w:rsidRDefault="00183BF8" w:rsidP="00183BF8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117940064" w:edGrp="everyone"/>
      <w:r w:rsidRPr="00812F9E">
        <w:rPr>
          <w:rFonts w:asciiTheme="minorHAnsi" w:hAnsiTheme="minorHAnsi" w:cstheme="minorHAnsi"/>
          <w:b/>
          <w:color w:val="00B050"/>
          <w:sz w:val="22"/>
          <w:szCs w:val="22"/>
        </w:rPr>
        <w:t>RAL</w:t>
      </w:r>
      <w:r w:rsidRPr="00812F9E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Pr="00812F9E">
        <w:rPr>
          <w:rFonts w:asciiTheme="minorHAnsi" w:hAnsiTheme="minorHAnsi" w:cstheme="minorHAnsi"/>
          <w:b/>
          <w:color w:val="00B050"/>
          <w:sz w:val="22"/>
          <w:szCs w:val="22"/>
        </w:rPr>
        <w:t>3024</w:t>
      </w:r>
    </w:p>
    <w:p w14:paraId="06B3CDF9" w14:textId="1C29EE1F" w:rsidR="002F4EB7" w:rsidRPr="00812F9E" w:rsidRDefault="002F4EB7" w:rsidP="00656EC8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812F9E">
        <w:rPr>
          <w:rFonts w:asciiTheme="minorHAnsi" w:hAnsiTheme="minorHAnsi" w:cstheme="minorHAnsi"/>
          <w:b/>
          <w:color w:val="FF0000"/>
          <w:sz w:val="22"/>
          <w:szCs w:val="22"/>
        </w:rPr>
        <w:t>RAL</w:t>
      </w:r>
      <w:r w:rsidR="00AE6B6B" w:rsidRPr="00812F9E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 </w:t>
      </w:r>
      <w:r w:rsidRPr="00812F9E">
        <w:rPr>
          <w:rFonts w:asciiTheme="minorHAnsi" w:hAnsiTheme="minorHAnsi" w:cstheme="minorHAnsi"/>
          <w:b/>
          <w:color w:val="FF0000"/>
          <w:sz w:val="22"/>
          <w:szCs w:val="22"/>
        </w:rPr>
        <w:t>3020</w:t>
      </w:r>
    </w:p>
    <w:permEnd w:id="1117940064"/>
    <w:p w14:paraId="5D80AC6D" w14:textId="5BE75E31" w:rsidR="00A101B4" w:rsidRPr="00183BF8" w:rsidRDefault="002F4EB7" w:rsidP="002F4EB7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podle vzorníku RAL 841 GL nebo obdobn</w:t>
      </w:r>
      <w:r w:rsidR="0016625D">
        <w:rPr>
          <w:rFonts w:asciiTheme="minorHAnsi" w:hAnsiTheme="minorHAnsi" w:cstheme="minorHAnsi"/>
          <w:sz w:val="22"/>
          <w:szCs w:val="22"/>
        </w:rPr>
        <w:t>é</w:t>
      </w:r>
      <w:r w:rsidRPr="00183BF8">
        <w:rPr>
          <w:rFonts w:asciiTheme="minorHAnsi" w:hAnsiTheme="minorHAnsi" w:cstheme="minorHAnsi"/>
          <w:sz w:val="22"/>
          <w:szCs w:val="22"/>
        </w:rPr>
        <w:t xml:space="preserve"> barv</w:t>
      </w:r>
      <w:r w:rsidR="0016625D">
        <w:rPr>
          <w:rFonts w:asciiTheme="minorHAnsi" w:hAnsiTheme="minorHAnsi" w:cstheme="minorHAnsi"/>
          <w:sz w:val="22"/>
          <w:szCs w:val="22"/>
        </w:rPr>
        <w:t>y</w:t>
      </w:r>
      <w:r w:rsidRPr="00183BF8">
        <w:rPr>
          <w:rFonts w:asciiTheme="minorHAnsi" w:hAnsiTheme="minorHAnsi" w:cstheme="minorHAnsi"/>
          <w:sz w:val="22"/>
          <w:szCs w:val="22"/>
        </w:rPr>
        <w:t xml:space="preserve"> (celková barevná definice δE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≤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 od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etalonu).</w:t>
      </w:r>
      <w:bookmarkEnd w:id="1"/>
    </w:p>
    <w:bookmarkEnd w:id="2"/>
    <w:p w14:paraId="5538535F" w14:textId="77A8220C" w:rsidR="00F351ED" w:rsidRPr="00F351ED" w:rsidRDefault="00F351ED" w:rsidP="00F351ED">
      <w:pPr>
        <w:pStyle w:val="Odstavecseseznamem"/>
        <w:numPr>
          <w:ilvl w:val="1"/>
          <w:numId w:val="6"/>
        </w:numPr>
        <w:ind w:left="567" w:hanging="567"/>
        <w:rPr>
          <w:rFonts w:asciiTheme="minorHAnsi" w:eastAsia="Times New Roman" w:hAnsiTheme="minorHAnsi" w:cstheme="minorHAnsi"/>
          <w:lang w:val="x-none" w:eastAsia="x-none"/>
        </w:rPr>
      </w:pPr>
      <w:permStart w:id="1944543467" w:edGrp="everyone"/>
      <w:r w:rsidRPr="00F351ED">
        <w:rPr>
          <w:rFonts w:asciiTheme="minorHAnsi" w:eastAsia="Times New Roman" w:hAnsiTheme="minorHAnsi" w:cstheme="minorHAnsi"/>
          <w:color w:val="0070C0"/>
          <w:lang w:val="x-none" w:eastAsia="x-none"/>
        </w:rPr>
        <w:t>(Nepovinný bod)</w:t>
      </w:r>
      <w:r w:rsidRPr="00F351ED">
        <w:rPr>
          <w:rFonts w:asciiTheme="minorHAnsi" w:eastAsia="Times New Roman" w:hAnsiTheme="minorHAnsi" w:cstheme="minorHAnsi"/>
          <w:color w:val="2E74B5" w:themeColor="accent1" w:themeShade="BF"/>
          <w:lang w:val="x-none" w:eastAsia="x-none"/>
        </w:rPr>
        <w:t xml:space="preserve"> </w:t>
      </w:r>
      <w:r w:rsidRPr="00227EF7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Na zadní části </w:t>
      </w:r>
      <w:r w:rsidR="00686D0F" w:rsidRPr="00227EF7">
        <w:rPr>
          <w:rFonts w:asciiTheme="minorHAnsi" w:eastAsia="Times New Roman" w:hAnsiTheme="minorHAnsi" w:cstheme="minorHAnsi"/>
          <w:b/>
          <w:color w:val="FF0000"/>
          <w:lang w:eastAsia="x-none"/>
        </w:rPr>
        <w:t>DA</w:t>
      </w:r>
      <w:r w:rsidRPr="00227EF7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 jsou umístěny šikmé retroreflexní pruhy (šrafování) ve tvaru převráceného písmene „V“</w:t>
      </w:r>
      <w:r w:rsidR="00796FC2" w:rsidRPr="00227EF7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>.</w:t>
      </w:r>
      <w:r w:rsidRPr="00227EF7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 </w:t>
      </w:r>
    </w:p>
    <w:permEnd w:id="1944543467"/>
    <w:p w14:paraId="502CECB9" w14:textId="77777777" w:rsidR="00A101B4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V </w:t>
      </w:r>
      <w:r w:rsidRPr="00183BF8">
        <w:rPr>
          <w:rFonts w:asciiTheme="minorHAnsi" w:hAnsiTheme="minorHAnsi" w:cstheme="minorHAnsi"/>
          <w:sz w:val="22"/>
          <w:szCs w:val="22"/>
        </w:rPr>
        <w:t>bílém zvýrazňujícím vodorovném pruhu na obou předních dveřích kabiny osádky je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umístěn nápis s označením dislokace jednotky. V prvním řádku je text </w:t>
      </w:r>
      <w:r w:rsidR="00246E59" w:rsidRPr="00183BF8">
        <w:rPr>
          <w:rFonts w:asciiTheme="minorHAnsi" w:hAnsiTheme="minorHAnsi" w:cstheme="minorHAnsi"/>
          <w:sz w:val="22"/>
          <w:szCs w:val="22"/>
          <w:lang w:val="cs-CZ"/>
        </w:rPr>
        <w:t>„SBOR DOBROVOLNÝCH HASIČŮ</w:t>
      </w:r>
      <w:r w:rsidRPr="00183BF8">
        <w:rPr>
          <w:rFonts w:asciiTheme="minorHAnsi" w:hAnsiTheme="minorHAnsi" w:cstheme="minorHAnsi"/>
          <w:sz w:val="22"/>
          <w:szCs w:val="22"/>
        </w:rPr>
        <w:t xml:space="preserve">“, ve druhém řádku je uveden název </w:t>
      </w:r>
      <w:permStart w:id="1343578300" w:edGrp="everyone"/>
      <w:r w:rsidR="00246E59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obce </w:t>
      </w:r>
      <w:r w:rsidR="00246E59" w:rsidRPr="00183BF8">
        <w:rPr>
          <w:rFonts w:asciiTheme="minorHAnsi" w:hAnsiTheme="minorHAnsi" w:cstheme="minorHAnsi"/>
          <w:sz w:val="22"/>
          <w:szCs w:val="22"/>
          <w:highlight w:val="cyan"/>
          <w:lang w:val="cs-CZ"/>
        </w:rPr>
        <w:t>„…………..“</w:t>
      </w:r>
      <w:permEnd w:id="1343578300"/>
      <w:r w:rsidRPr="00183BF8">
        <w:rPr>
          <w:rFonts w:asciiTheme="minorHAnsi" w:hAnsiTheme="minorHAnsi" w:cstheme="minorHAnsi"/>
          <w:sz w:val="22"/>
          <w:szCs w:val="22"/>
        </w:rPr>
        <w:t>.</w:t>
      </w:r>
    </w:p>
    <w:p w14:paraId="668250C4" w14:textId="4C7FD507" w:rsidR="00A101B4" w:rsidRPr="00037935" w:rsidRDefault="00A101B4" w:rsidP="0016625D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6625D">
        <w:rPr>
          <w:rFonts w:asciiTheme="minorHAnsi" w:hAnsiTheme="minorHAnsi" w:cstheme="minorHAnsi"/>
          <w:sz w:val="22"/>
          <w:szCs w:val="22"/>
        </w:rPr>
        <w:t xml:space="preserve">Na přední </w:t>
      </w:r>
      <w:r w:rsidR="0016625D" w:rsidRPr="0016625D">
        <w:rPr>
          <w:rFonts w:asciiTheme="minorHAnsi" w:hAnsiTheme="minorHAnsi" w:cstheme="minorHAnsi"/>
          <w:sz w:val="22"/>
          <w:szCs w:val="22"/>
        </w:rPr>
        <w:t xml:space="preserve">a zadní </w:t>
      </w:r>
      <w:r w:rsidRPr="0016625D">
        <w:rPr>
          <w:rFonts w:asciiTheme="minorHAnsi" w:hAnsiTheme="minorHAnsi" w:cstheme="minorHAnsi"/>
          <w:sz w:val="22"/>
          <w:szCs w:val="22"/>
        </w:rPr>
        <w:t>části karosérie kabiny osádky je umístěn nápis „HASIČI“</w:t>
      </w:r>
      <w:r w:rsidR="00865C45" w:rsidRPr="0016625D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0532357E" w14:textId="736D3ED7" w:rsidR="00AB6644" w:rsidRPr="00037935" w:rsidRDefault="0016625D" w:rsidP="0016625D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permStart w:id="936857729" w:edGrp="everyone"/>
      <w:r w:rsidRPr="00037935">
        <w:rPr>
          <w:rFonts w:asciiTheme="minorHAnsi" w:hAnsiTheme="minorHAnsi" w:cstheme="minorHAnsi"/>
          <w:color w:val="0070C0"/>
          <w:sz w:val="22"/>
          <w:szCs w:val="22"/>
        </w:rPr>
        <w:t>(Nepovinný bod)</w:t>
      </w:r>
      <w:r w:rsidRPr="0016625D">
        <w:rPr>
          <w:rFonts w:asciiTheme="minorHAnsi" w:hAnsiTheme="minorHAnsi" w:cstheme="minorHAnsi"/>
          <w:sz w:val="22"/>
          <w:szCs w:val="22"/>
        </w:rPr>
        <w:t xml:space="preserve"> </w:t>
      </w:r>
      <w:r w:rsidRPr="00037935">
        <w:rPr>
          <w:rFonts w:asciiTheme="minorHAnsi" w:hAnsiTheme="minorHAnsi" w:cstheme="minorHAnsi"/>
          <w:b/>
          <w:color w:val="FF0000"/>
          <w:sz w:val="22"/>
          <w:szCs w:val="22"/>
        </w:rPr>
        <w:t>Na obou bocích karoserie DA je umístěn nápis „HASIČI“</w:t>
      </w:r>
    </w:p>
    <w:p w14:paraId="23D957BE" w14:textId="5F3B7D54" w:rsidR="0016625D" w:rsidRPr="007A2C18" w:rsidRDefault="00AB6644" w:rsidP="00037935">
      <w:pPr>
        <w:pStyle w:val="Odstavecseseznamem"/>
        <w:numPr>
          <w:ilvl w:val="0"/>
          <w:numId w:val="40"/>
        </w:numPr>
        <w:spacing w:after="120" w:line="240" w:lineRule="auto"/>
        <w:ind w:left="851" w:hanging="284"/>
        <w:contextualSpacing w:val="0"/>
        <w:jc w:val="both"/>
      </w:pPr>
      <w:r w:rsidRPr="00037935">
        <w:rPr>
          <w:rFonts w:cstheme="minorHAnsi"/>
          <w:b/>
          <w:bCs/>
          <w:color w:val="FF0000"/>
          <w:lang w:eastAsia="x-none"/>
        </w:rPr>
        <w:t>tento nápis je doplněn názvem místa dislokace DA</w:t>
      </w:r>
      <w:r>
        <w:rPr>
          <w:rFonts w:cstheme="minorHAnsi"/>
          <w:b/>
          <w:bCs/>
          <w:color w:val="FF0000"/>
          <w:lang w:eastAsia="x-none"/>
        </w:rPr>
        <w:t xml:space="preserve"> </w:t>
      </w:r>
      <w:r w:rsidR="0016625D" w:rsidRPr="00037935">
        <w:rPr>
          <w:rFonts w:asciiTheme="minorHAnsi" w:hAnsiTheme="minorHAnsi" w:cstheme="minorHAnsi"/>
          <w:highlight w:val="cyan"/>
        </w:rPr>
        <w:t>„…………..“</w:t>
      </w:r>
      <w:r w:rsidR="0016625D" w:rsidRPr="00037935">
        <w:rPr>
          <w:rFonts w:asciiTheme="minorHAnsi" w:hAnsiTheme="minorHAnsi" w:cstheme="minorHAnsi"/>
        </w:rPr>
        <w:t>.</w:t>
      </w:r>
      <w:permEnd w:id="936857729"/>
    </w:p>
    <w:p w14:paraId="24C7FCC8" w14:textId="77777777" w:rsidR="003F74C2" w:rsidRPr="00183BF8" w:rsidRDefault="003F74C2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Zvláštní výstražné zařízení</w:t>
      </w:r>
    </w:p>
    <w:p w14:paraId="27395B80" w14:textId="7DF332D6" w:rsidR="00DD1C74" w:rsidRPr="00183BF8" w:rsidRDefault="00DD1C74" w:rsidP="00656EC8">
      <w:pPr>
        <w:pStyle w:val="Zkladntext"/>
        <w:numPr>
          <w:ilvl w:val="1"/>
          <w:numId w:val="7"/>
        </w:numPr>
        <w:spacing w:after="0"/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Zvláštní </w:t>
      </w:r>
      <w:r w:rsidRPr="00183BF8">
        <w:rPr>
          <w:rFonts w:asciiTheme="minorHAnsi" w:hAnsiTheme="minorHAnsi" w:cstheme="minorHAnsi"/>
          <w:sz w:val="22"/>
          <w:szCs w:val="22"/>
        </w:rPr>
        <w:t>výstražné zařízení umožňuje reprodukci mluveného slova. Jeho světelná část je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sz w:val="22"/>
          <w:szCs w:val="22"/>
        </w:rPr>
        <w:t xml:space="preserve"> provedena v souladu s TP-STS/20-2019*, a to ve 2 samostatných celcích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:</w:t>
      </w:r>
    </w:p>
    <w:p w14:paraId="5E7804FB" w14:textId="77777777" w:rsidR="00DD1C74" w:rsidRPr="00183BF8" w:rsidRDefault="00DD1C74" w:rsidP="00656EC8">
      <w:pPr>
        <w:pStyle w:val="Zkladntext"/>
        <w:numPr>
          <w:ilvl w:val="0"/>
          <w:numId w:val="8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hlavní část (dále jen světelné zařízení), a </w:t>
      </w:r>
    </w:p>
    <w:p w14:paraId="3D63F5F6" w14:textId="77777777" w:rsidR="00DD1C74" w:rsidRPr="00183BF8" w:rsidRDefault="00DD1C74" w:rsidP="00656EC8">
      <w:pPr>
        <w:pStyle w:val="Zkladntext"/>
        <w:numPr>
          <w:ilvl w:val="0"/>
          <w:numId w:val="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doplňkové svítilny</w:t>
      </w:r>
    </w:p>
    <w:p w14:paraId="3EDFC3F8" w14:textId="77777777" w:rsidR="00DD1C74" w:rsidRPr="00183BF8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Všechny</w:t>
      </w:r>
      <w:r w:rsidRPr="00183BF8">
        <w:rPr>
          <w:rFonts w:asciiTheme="minorHAnsi" w:hAnsiTheme="minorHAnsi" w:cstheme="minorHAnsi"/>
          <w:sz w:val="22"/>
          <w:szCs w:val="22"/>
        </w:rPr>
        <w:t xml:space="preserve"> prvky světelné části zvláštního výstražného zařízení mají čiré kryty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96DE6A0" w14:textId="160633C9" w:rsidR="00DD1C74" w:rsidRPr="00183BF8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Světelné </w:t>
      </w:r>
      <w:r w:rsidR="00394FCA" w:rsidRPr="00183BF8">
        <w:rPr>
          <w:rFonts w:asciiTheme="minorHAnsi" w:hAnsiTheme="minorHAnsi" w:cstheme="minorHAnsi"/>
          <w:sz w:val="22"/>
          <w:szCs w:val="22"/>
        </w:rPr>
        <w:t>zařízení je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tvořeno rampou o délce rovnající se nejméně 3/5 šířky střechy DA. Rampa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je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vybavena rohovými moduly zajišťujícími vykrytí potřebného vyzařovacího úhlu 360</w:t>
      </w:r>
      <w:r w:rsidR="00545080" w:rsidRPr="00183BF8">
        <w:rPr>
          <w:rFonts w:asciiTheme="minorHAnsi" w:hAnsiTheme="minorHAnsi" w:cstheme="minorHAnsi"/>
          <w:sz w:val="22"/>
          <w:szCs w:val="22"/>
          <w:lang w:val="cs-CZ"/>
        </w:rPr>
        <w:t>°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nejméně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2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přímými moduly - každý s nejméně 3 diodami pro zvýšení intenzity vyzařovaného světla ve směru jízdy. Není-li z důvodu konstrukčního provedení DA nebo umístění vybavení zabezpečena viditelnost</w:t>
      </w:r>
      <w:r w:rsidR="00545080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vyzařovacích úhlů rampy ze 360°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ve vzdálenosti 20 m od ní (ve výšce 1 m nad zemí), musí být světelné zařízení DA tvořeno i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dalšími výstražnými svítilnami pro dokrytí, rampou nevykrytých,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lastRenderedPageBreak/>
        <w:t xml:space="preserve">úhlů. </w:t>
      </w:r>
      <w:r w:rsidRPr="00183BF8">
        <w:rPr>
          <w:rFonts w:asciiTheme="minorHAnsi" w:hAnsiTheme="minorHAnsi" w:cstheme="minorHAnsi"/>
          <w:sz w:val="22"/>
          <w:szCs w:val="22"/>
        </w:rPr>
        <w:t>Světelné zaříze</w:t>
      </w:r>
      <w:r w:rsidR="00394FCA" w:rsidRPr="00183BF8">
        <w:rPr>
          <w:rFonts w:asciiTheme="minorHAnsi" w:hAnsiTheme="minorHAnsi" w:cstheme="minorHAnsi"/>
          <w:sz w:val="22"/>
          <w:szCs w:val="22"/>
        </w:rPr>
        <w:t>ní vyzařuje dle bodu 11, písm. b</w:t>
      </w:r>
      <w:r w:rsidRPr="00183BF8">
        <w:rPr>
          <w:rFonts w:asciiTheme="minorHAnsi" w:hAnsiTheme="minorHAnsi" w:cstheme="minorHAnsi"/>
          <w:sz w:val="22"/>
          <w:szCs w:val="22"/>
        </w:rPr>
        <w:t xml:space="preserve">) TP-STS/20-2019* v režimu dvojzáblesk (R65). Rampa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může být</w:t>
      </w:r>
      <w:r w:rsidRPr="00183BF8">
        <w:rPr>
          <w:rFonts w:asciiTheme="minorHAnsi" w:hAnsiTheme="minorHAnsi" w:cstheme="minorHAnsi"/>
          <w:sz w:val="22"/>
          <w:szCs w:val="22"/>
        </w:rPr>
        <w:t xml:space="preserve"> vybavena ochranným prvkem proti zachycení větví.</w:t>
      </w:r>
    </w:p>
    <w:p w14:paraId="78354051" w14:textId="3262B32B" w:rsidR="00DD1C74" w:rsidRPr="00183BF8" w:rsidRDefault="00394FCA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DA je na přední straně kabiny osádky pod předním oknem vybaven 1 párem doplňkových svítilen (každá svítilna s nejméně 6 diodami). </w:t>
      </w:r>
      <w:r w:rsidR="00DD1C74" w:rsidRPr="00183BF8">
        <w:rPr>
          <w:rFonts w:asciiTheme="minorHAnsi" w:hAnsiTheme="minorHAnsi" w:cstheme="minorHAnsi"/>
          <w:sz w:val="22"/>
          <w:szCs w:val="22"/>
        </w:rPr>
        <w:t>Doplňkové svítilny vyzařují dle bodu 1</w:t>
      </w:r>
      <w:r w:rsidR="00C212BB">
        <w:rPr>
          <w:rFonts w:asciiTheme="minorHAnsi" w:hAnsiTheme="minorHAnsi" w:cstheme="minorHAnsi"/>
          <w:sz w:val="22"/>
          <w:szCs w:val="22"/>
          <w:lang w:val="cs-CZ"/>
        </w:rPr>
        <w:t>7</w:t>
      </w:r>
      <w:r w:rsidR="00DD1C74" w:rsidRPr="00183BF8">
        <w:rPr>
          <w:rFonts w:asciiTheme="minorHAnsi" w:hAnsiTheme="minorHAnsi" w:cstheme="minorHAnsi"/>
          <w:sz w:val="22"/>
          <w:szCs w:val="22"/>
        </w:rPr>
        <w:t xml:space="preserve"> TP-STS/20-2019* v režimu dvojzáblesk (R65). Doplňkové svítilny nejsou synchronizovány se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DD1C74" w:rsidRPr="00183BF8">
        <w:rPr>
          <w:rFonts w:asciiTheme="minorHAnsi" w:hAnsiTheme="minorHAnsi" w:cstheme="minorHAnsi"/>
          <w:sz w:val="22"/>
          <w:szCs w:val="22"/>
        </w:rPr>
        <w:t>světelným zařízením</w:t>
      </w:r>
      <w:r w:rsidR="00DD1C74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DF16C79" w14:textId="77777777" w:rsidR="00DD1C74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Doplňkové svítilny na přední straně kabiny osádky a přímé moduly v rampě pro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zvýšení intenzity vyzařovaného světla ve směru jízdy lze v případě potřeby současně vypnout samostatným vypínačem na ovládacím panelu ZVZ.</w:t>
      </w:r>
    </w:p>
    <w:p w14:paraId="21DB19FA" w14:textId="77777777" w:rsidR="0067382C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Všechny světelné části ZVZ jsou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 </w:t>
      </w:r>
      <w:r w:rsidRPr="00183BF8">
        <w:rPr>
          <w:rFonts w:asciiTheme="minorHAnsi" w:hAnsiTheme="minorHAnsi" w:cstheme="minorHAnsi"/>
          <w:sz w:val="22"/>
          <w:szCs w:val="22"/>
        </w:rPr>
        <w:t>provedeny pro dvě úrovně svítivosti – DEN/NOC homologace podle EHK 65, třída 2. Musí být zapojeny tak, aby na změnu intenzity okolního osvětlení reagovaly vždy jako celek, a to automaticky, nebo prostřednictvím ovladače umístěného v dosahu řidiče.</w:t>
      </w:r>
    </w:p>
    <w:p w14:paraId="6D805240" w14:textId="77777777" w:rsidR="0067382C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Ovládací prvky ZVZ jsou umístěny v dosahu řidiče.</w:t>
      </w:r>
    </w:p>
    <w:p w14:paraId="6EE0578F" w14:textId="25A7ADFB" w:rsidR="004967C2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Reproduktor ZVZ je umístěn tak, aby jeho vyzařování ve směru jízdy nebylo zásadním způsobem omezeno konstrukčními prvky, karosérií a výbavou DA. Samostatný reproduktor může být nahrazen dvojicí paralelně zapojených a sfázovaných reproduktorů (o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nejméně stejných elektrických a</w:t>
      </w:r>
      <w:r w:rsidR="00E05A0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akustických parametrech soustavy jako u samostatného reproduktoru).</w:t>
      </w:r>
    </w:p>
    <w:p w14:paraId="2F8C01F6" w14:textId="77777777" w:rsidR="00545080" w:rsidRPr="00183BF8" w:rsidRDefault="00545080" w:rsidP="00E05A08">
      <w:pPr>
        <w:pStyle w:val="Zkladntext"/>
        <w:numPr>
          <w:ilvl w:val="0"/>
          <w:numId w:val="5"/>
        </w:numPr>
        <w:spacing w:after="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Požární</w:t>
      </w:r>
      <w:r w:rsidRPr="00183BF8">
        <w:rPr>
          <w:rFonts w:asciiTheme="minorHAnsi" w:hAnsiTheme="minorHAnsi" w:cstheme="minorHAnsi"/>
          <w:b/>
          <w:sz w:val="22"/>
          <w:szCs w:val="22"/>
        </w:rPr>
        <w:t xml:space="preserve"> příslušenství</w:t>
      </w:r>
    </w:p>
    <w:p w14:paraId="2933FB55" w14:textId="77777777" w:rsidR="00545080" w:rsidRPr="00183BF8" w:rsidRDefault="00545080" w:rsidP="00E05A08">
      <w:pPr>
        <w:pStyle w:val="Zkladntext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vybaven následujícími položkami požárního příslušenství:</w:t>
      </w:r>
    </w:p>
    <w:p w14:paraId="2488C22C" w14:textId="33169FDC" w:rsidR="00545080" w:rsidRPr="00EC5025" w:rsidRDefault="00545080" w:rsidP="00FB7D15">
      <w:pPr>
        <w:pStyle w:val="Odstavecseseznamem"/>
        <w:spacing w:before="120" w:after="120" w:line="240" w:lineRule="auto"/>
        <w:ind w:left="426"/>
        <w:jc w:val="both"/>
        <w:rPr>
          <w:rFonts w:asciiTheme="minorHAnsi" w:hAnsiTheme="minorHAnsi" w:cstheme="minorHAnsi"/>
          <w:bCs/>
          <w:i/>
          <w:color w:val="0070C0"/>
          <w:lang w:eastAsia="x-none"/>
        </w:rPr>
      </w:pPr>
      <w:permStart w:id="1174615141" w:edGrp="everyone"/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 xml:space="preserve">(U požárního příslušenství dodaného zadavatelem pro zástavbu do </w:t>
      </w:r>
      <w:r w:rsidR="00F928BC" w:rsidRPr="00EC5025">
        <w:rPr>
          <w:rFonts w:asciiTheme="minorHAnsi" w:hAnsiTheme="minorHAnsi" w:cstheme="minorHAnsi"/>
          <w:bCs/>
          <w:i/>
          <w:color w:val="0070C0"/>
          <w:lang w:eastAsia="x-none"/>
        </w:rPr>
        <w:t>DA</w:t>
      </w: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>, je nutné uvést typ a výrobce nebo rozměry příslušenství</w:t>
      </w:r>
      <w:r w:rsidR="00D34858" w:rsidRPr="00EC5025">
        <w:rPr>
          <w:rFonts w:asciiTheme="minorHAnsi" w:hAnsiTheme="minorHAnsi" w:cstheme="minorHAnsi"/>
          <w:bCs/>
          <w:i/>
          <w:color w:val="0070C0"/>
          <w:lang w:eastAsia="x-none"/>
        </w:rPr>
        <w:t>.</w:t>
      </w:r>
      <w:r w:rsidR="00F928BC" w:rsidRPr="00EC5025">
        <w:rPr>
          <w:rFonts w:asciiTheme="minorHAnsi" w:hAnsiTheme="minorHAnsi" w:cstheme="minorHAnsi"/>
          <w:bCs/>
          <w:i/>
          <w:color w:val="0070C0"/>
          <w:lang w:eastAsia="x-none"/>
        </w:rPr>
        <w:t>)</w:t>
      </w: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 xml:space="preserve">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1134"/>
        <w:gridCol w:w="1134"/>
        <w:gridCol w:w="1134"/>
      </w:tblGrid>
      <w:tr w:rsidR="00545080" w:rsidRPr="00183BF8" w14:paraId="6A2D0FF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ermEnd w:id="1174615141"/>
          <w:p w14:paraId="2D8DE588" w14:textId="77777777" w:rsidR="00545080" w:rsidRPr="00183BF8" w:rsidRDefault="00545080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název požárního příslušenství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AB5A30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počet kusů/párů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AFBDBA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dodá zadavatel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0E5DB0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dodá výrobce</w:t>
            </w:r>
          </w:p>
        </w:tc>
      </w:tr>
      <w:tr w:rsidR="00852AF8" w:rsidRPr="00183BF8" w14:paraId="67A1AAD7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DCA4734" w14:textId="62CB6742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959557197" w:edGrp="everyone" w:colFirst="2" w:colLast="2"/>
            <w:permStart w:id="1592348719" w:edGrp="everyone" w:colFirst="3" w:colLast="3"/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nástroj </w:t>
            </w:r>
            <w:r w:rsidR="00151F29" w:rsidRPr="00183BF8">
              <w:rPr>
                <w:rFonts w:eastAsia="Times New Roman" w:cstheme="minorHAnsi"/>
                <w:color w:val="000000"/>
                <w:lang w:eastAsia="cs-CZ"/>
              </w:rPr>
              <w:t xml:space="preserve">vyprošťovací 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ruční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1A72E1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B5E52C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25B51B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597C773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023F8BC" w14:textId="0F86FDD9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953780367" w:edGrp="everyone" w:colFirst="2" w:colLast="2"/>
            <w:permStart w:id="1123768333" w:edGrp="everyone" w:colFirst="3" w:colLast="3"/>
            <w:permEnd w:id="1959557197"/>
            <w:permEnd w:id="1592348719"/>
            <w:r w:rsidRPr="00183BF8">
              <w:rPr>
                <w:rFonts w:eastAsia="Times New Roman" w:cstheme="minorHAnsi"/>
                <w:color w:val="000000"/>
                <w:lang w:eastAsia="cs-CZ"/>
              </w:rPr>
              <w:t>nůž (řezák) na bezpečnostní pásy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F0A1D1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0AB83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4942E2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786ECCEA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ACB4E2F" w14:textId="6E6784F1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425285598" w:edGrp="everyone" w:colFirst="2" w:colLast="2"/>
            <w:permStart w:id="898969944" w:edGrp="everyone" w:colFirst="3" w:colLast="3"/>
            <w:permEnd w:id="1953780367"/>
            <w:permEnd w:id="1123768333"/>
            <w:r w:rsidRPr="00183BF8">
              <w:rPr>
                <w:rFonts w:eastAsia="Times New Roman" w:cstheme="minorHAnsi"/>
                <w:color w:val="000000"/>
                <w:lang w:eastAsia="cs-CZ"/>
              </w:rPr>
              <w:t>páska vytyčovací</w:t>
            </w:r>
            <w:r w:rsidR="00151F29">
              <w:rPr>
                <w:rFonts w:eastAsia="Times New Roman" w:cstheme="minorHAnsi"/>
                <w:color w:val="000000"/>
                <w:lang w:eastAsia="cs-CZ"/>
              </w:rPr>
              <w:t xml:space="preserve"> červeno-bílá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833EE3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104DD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867CC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6ADDD4DF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DB8244B" w14:textId="761BDE52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540952971" w:edGrp="everyone" w:colFirst="2" w:colLast="2"/>
            <w:permStart w:id="502273105" w:edGrp="everyone" w:colFirst="3" w:colLast="3"/>
            <w:permEnd w:id="425285598"/>
            <w:permEnd w:id="898969944"/>
            <w:r w:rsidRPr="00183BF8">
              <w:rPr>
                <w:rFonts w:cstheme="minorHAnsi"/>
              </w:rPr>
              <w:t>prostředky první pomoci (lékárna v batohu/kufru) v rozsahu povinné výbavy pro kategorii 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5531AE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5FB14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21058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252993B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CAEFE52" w14:textId="3421F6B2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213662640" w:edGrp="everyone" w:colFirst="2" w:colLast="2"/>
            <w:permStart w:id="108015632" w:edGrp="everyone" w:colFirst="3" w:colLast="3"/>
            <w:permEnd w:id="540952971"/>
            <w:permEnd w:id="502273105"/>
            <w:r w:rsidRPr="00183BF8">
              <w:rPr>
                <w:rFonts w:eastAsia="Times New Roman" w:cstheme="minorHAnsi"/>
                <w:color w:val="000000"/>
                <w:lang w:eastAsia="cs-CZ"/>
              </w:rPr>
              <w:t>přístroj hasicí práškový přenosný s hasicí schopností 34A a zároveň 183B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F5DC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9DEB9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63FE8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9D2167E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71465D6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607868716" w:edGrp="everyone" w:colFirst="2" w:colLast="2"/>
            <w:permStart w:id="1734373432" w:edGrp="everyone" w:colFirst="3" w:colLast="3"/>
            <w:permStart w:id="1889284582" w:edGrp="everyone"/>
            <w:permEnd w:id="213662640"/>
            <w:permEnd w:id="108015632"/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radiostanice ruční </w:t>
            </w:r>
            <w:r w:rsidRPr="00EC5025">
              <w:rPr>
                <w:rFonts w:eastAsia="Times New Roman" w:cstheme="minorHAnsi"/>
                <w:bCs/>
                <w:i/>
                <w:color w:val="0070C0"/>
                <w:lang w:eastAsia="x-none"/>
              </w:rPr>
              <w:t>(nepovinné)</w:t>
            </w:r>
            <w:permEnd w:id="1889284582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493AFD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permStart w:id="394483524" w:edGrp="everyone"/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  <w:permEnd w:id="394483524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CD9090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2FCCD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36226854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1BB5B711" w14:textId="77777777" w:rsidR="00852AF8" w:rsidRPr="00183BF8" w:rsidRDefault="00167F3D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154754403" w:edGrp="everyone" w:colFirst="2" w:colLast="2"/>
            <w:permStart w:id="521158323" w:edGrp="everyone" w:colFirst="3" w:colLast="3"/>
            <w:permEnd w:id="1607868716"/>
            <w:permEnd w:id="1734373432"/>
            <w:r w:rsidRPr="00183BF8">
              <w:rPr>
                <w:rFonts w:cstheme="minorHAnsi"/>
              </w:rPr>
              <w:t>rukavice lékařské pro jednorázové použití nesterilní, nejméně 100 kusů v balení, materiál nitril, podle ČSN EN 455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3CD21B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5521DD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00DCC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7D5D062B" w14:textId="5B1825FF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1093488" w14:textId="354A6372" w:rsidR="00852AF8" w:rsidRPr="00183BF8" w:rsidRDefault="00852AF8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458385151" w:edGrp="everyone" w:colFirst="2" w:colLast="2"/>
            <w:permStart w:id="1612862361" w:edGrp="everyone" w:colFirst="3" w:colLast="3"/>
            <w:permStart w:id="612253000" w:edGrp="everyone" w:colFirst="0" w:colLast="0"/>
            <w:permStart w:id="361708691" w:edGrp="everyone" w:colFirst="1" w:colLast="1"/>
            <w:permEnd w:id="1154754403"/>
            <w:permEnd w:id="521158323"/>
            <w:r w:rsidRPr="00183BF8">
              <w:rPr>
                <w:rFonts w:eastAsia="Times New Roman" w:cstheme="minorHAnsi"/>
                <w:color w:val="000000"/>
                <w:lang w:eastAsia="cs-CZ"/>
              </w:rPr>
              <w:t>světlomet požární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 12 V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>,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 xml:space="preserve">v provedení LED, 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se světelným tokem nejméně 1300 lm, 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 xml:space="preserve">IP nejméně 54, 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s kloubovým 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magnetickým 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>úchytem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 a kabelem o délce nejméně 3 m pro napojení na elektroinstalaci DA</w:t>
            </w:r>
            <w:r w:rsidR="00536D35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  <w:r w:rsidR="00536D35" w:rsidRPr="00EC5025">
              <w:rPr>
                <w:rFonts w:eastAsia="Times New Roman" w:cstheme="minorHAnsi"/>
                <w:bCs/>
                <w:i/>
                <w:color w:val="0070C0"/>
                <w:lang w:eastAsia="x-none"/>
              </w:rPr>
              <w:t>(nepovinné)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313354" w14:textId="0958E948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8AE2E7" w14:textId="32FA2DA6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2F7308" w14:textId="42B5FF83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906DF1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74C2A105" w14:textId="1276DBC3" w:rsidR="00852AF8" w:rsidRPr="00183BF8" w:rsidRDefault="00167F3D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603080385" w:edGrp="everyone" w:colFirst="2" w:colLast="2"/>
            <w:permStart w:id="1125368" w:edGrp="everyone" w:colFirst="3" w:colLast="3"/>
            <w:permEnd w:id="458385151"/>
            <w:permEnd w:id="1612862361"/>
            <w:permEnd w:id="612253000"/>
            <w:permEnd w:id="361708691"/>
            <w:r w:rsidRPr="00183BF8">
              <w:t xml:space="preserve">svítilna ruční akumulátorová s dobíjecím </w:t>
            </w:r>
            <w:r w:rsidR="00151F29">
              <w:t>úchytem</w:t>
            </w:r>
            <w:r w:rsidR="00151F29" w:rsidRPr="00183BF8">
              <w:t xml:space="preserve"> </w:t>
            </w:r>
            <w:permStart w:id="900416404" w:edGrp="everyone"/>
            <w:r w:rsidRPr="00183BF8">
              <w:t>v provedení LED, ATEX, voděodolná, nárazuvzdorná</w:t>
            </w:r>
            <w:permEnd w:id="900416404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A8315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794EBC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CE7FB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ermEnd w:id="603080385"/>
    <w:permEnd w:id="1125368"/>
    <w:p w14:paraId="444B3206" w14:textId="0126E5A2" w:rsidR="00663AB0" w:rsidRPr="00183BF8" w:rsidRDefault="00663AB0" w:rsidP="00663AB0">
      <w:pPr>
        <w:spacing w:before="120" w:after="120" w:line="240" w:lineRule="auto"/>
        <w:jc w:val="both"/>
        <w:rPr>
          <w:rFonts w:eastAsia="Times New Roman" w:cstheme="minorHAnsi"/>
          <w:b/>
          <w:lang w:eastAsia="cs-CZ"/>
        </w:rPr>
      </w:pPr>
      <w:r w:rsidRPr="00183BF8">
        <w:rPr>
          <w:rFonts w:cstheme="minorHAnsi"/>
          <w:b/>
        </w:rPr>
        <w:t xml:space="preserve">* Technické podmínky vydané MV-GŘ HZS ČR jsou veřejně dostupné ke stažení na webových stránkách: </w:t>
      </w:r>
      <w:hyperlink r:id="rId8" w:history="1">
        <w:r w:rsidRPr="00F12737">
          <w:rPr>
            <w:rStyle w:val="Hypertextovodkaz"/>
            <w:rFonts w:cstheme="minorHAnsi"/>
            <w:color w:val="002060"/>
          </w:rPr>
          <w:t>www.hzscr.cz/clanek/katalog-vydanych-technickych-podminek-pozarni-techniky-a-vecnych-prostredku.aspx</w:t>
        </w:r>
      </w:hyperlink>
    </w:p>
    <w:p w14:paraId="5E13DD12" w14:textId="738F9523" w:rsidR="00FB7D15" w:rsidRPr="00812F9E" w:rsidRDefault="00183BF8" w:rsidP="008060E3">
      <w:pPr>
        <w:pStyle w:val="Odstavecseseznamem"/>
        <w:numPr>
          <w:ilvl w:val="0"/>
          <w:numId w:val="32"/>
        </w:numPr>
        <w:spacing w:before="120" w:after="120" w:line="240" w:lineRule="auto"/>
        <w:ind w:left="425" w:hanging="425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812F9E">
        <w:rPr>
          <w:rFonts w:asciiTheme="minorHAnsi" w:hAnsiTheme="minorHAnsi" w:cstheme="minorHAnsi"/>
          <w:b/>
          <w:lang w:eastAsia="x-none"/>
        </w:rPr>
        <w:t>Přívěs nákladní</w:t>
      </w:r>
      <w:r w:rsidR="00FB7D15" w:rsidRPr="00812F9E">
        <w:rPr>
          <w:rFonts w:asciiTheme="minorHAnsi" w:hAnsiTheme="minorHAnsi" w:cstheme="minorHAnsi"/>
          <w:b/>
          <w:lang w:eastAsia="x-none"/>
        </w:rPr>
        <w:t xml:space="preserve"> (dále jen „PN“).</w:t>
      </w:r>
    </w:p>
    <w:p w14:paraId="1DEA9992" w14:textId="7B38E684" w:rsidR="008060E3" w:rsidRPr="00183BF8" w:rsidRDefault="008060E3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812F9E">
        <w:rPr>
          <w:rFonts w:cstheme="minorHAnsi"/>
          <w:lang w:eastAsia="x-none"/>
        </w:rPr>
        <w:t>Součásti dodávky</w:t>
      </w:r>
      <w:r w:rsidR="00816401" w:rsidRPr="00812F9E">
        <w:rPr>
          <w:rFonts w:cstheme="minorHAnsi"/>
          <w:lang w:eastAsia="x-none"/>
        </w:rPr>
        <w:t xml:space="preserve"> DA výrobcem DA (dodavatelem)</w:t>
      </w:r>
      <w:r w:rsidRPr="00812F9E">
        <w:rPr>
          <w:rFonts w:cstheme="minorHAnsi"/>
          <w:lang w:eastAsia="x-none"/>
        </w:rPr>
        <w:t xml:space="preserve"> je přívěs nákladní</w:t>
      </w:r>
      <w:r w:rsidRPr="00183BF8">
        <w:rPr>
          <w:rFonts w:cstheme="minorHAnsi"/>
          <w:lang w:eastAsia="x-none"/>
        </w:rPr>
        <w:t xml:space="preserve"> kategorie O1 (dále jen „PN“).</w:t>
      </w:r>
    </w:p>
    <w:p w14:paraId="3DD90128" w14:textId="510D30D2" w:rsidR="006031FC" w:rsidRPr="00183BF8" w:rsidRDefault="006031FC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splňuje požadavky předpisů pro provoz vozidel na pozemních komunikacích v ČR, a veškeré povinné údaje k provedení včetně výjimek jsou uvedeny </w:t>
      </w:r>
      <w:r w:rsidR="00151F29" w:rsidRPr="00686D0F">
        <w:rPr>
          <w:rFonts w:asciiTheme="minorHAnsi" w:hAnsiTheme="minorHAnsi" w:cstheme="minorHAnsi"/>
        </w:rPr>
        <w:t>jsou uvedeny v dokumentaci nezbytné pro registraci vozidla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,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a požadavky uvedené v těchto technických podmínkách.</w:t>
      </w:r>
    </w:p>
    <w:p w14:paraId="39BAFAA3" w14:textId="0A9DC8C6" w:rsidR="006031FC" w:rsidRPr="00183BF8" w:rsidRDefault="006031FC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 má největší technicky přípustnou hmotnost 750 kg a užitečnou hmotnost nejméně 500 kg.</w:t>
      </w:r>
    </w:p>
    <w:p w14:paraId="622C0AB3" w14:textId="0877648F" w:rsidR="006031FC" w:rsidRPr="00183BF8" w:rsidRDefault="006031FC" w:rsidP="006031FC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lastRenderedPageBreak/>
        <w:t>PN je vybaven:</w:t>
      </w:r>
    </w:p>
    <w:p w14:paraId="6759792B" w14:textId="22F1432E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ložnou plochou o rozměrech nejméně 2000 x 1100 mm,</w:t>
      </w:r>
    </w:p>
    <w:p w14:paraId="1CAAFD80" w14:textId="22C69FFB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ložnou plochou s nejméně 4 kotvícími body v podlaze pro upevnění nákladu,</w:t>
      </w:r>
    </w:p>
    <w:p w14:paraId="38F41C47" w14:textId="4F43594D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na oji manipulačním opěrným kolečkem,</w:t>
      </w:r>
    </w:p>
    <w:p w14:paraId="65C5B091" w14:textId="3907C57C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stabilizačními podpěrami poblíž rohů ložné plochy – nejméně dvě vzadu,</w:t>
      </w:r>
    </w:p>
    <w:p w14:paraId="7A2FFDB6" w14:textId="2E735CDD" w:rsidR="00663AB0" w:rsidRPr="00183BF8" w:rsidRDefault="00663AB0" w:rsidP="00663AB0">
      <w:pPr>
        <w:pStyle w:val="Odstavecseseznamem"/>
        <w:numPr>
          <w:ilvl w:val="0"/>
          <w:numId w:val="39"/>
        </w:numPr>
        <w:spacing w:after="120" w:line="240" w:lineRule="auto"/>
        <w:ind w:left="851" w:hanging="284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nejméně dvěma zakládacími klíny.</w:t>
      </w:r>
    </w:p>
    <w:p w14:paraId="62334DEB" w14:textId="33263B12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Ložná plocha 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PN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je vybavena zadním sklopným čelem a pevnými bočnicemi o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výšce nejméně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300 mm a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plachtou o celkové světlé výšce mezi ložnou plochou a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plachtou nejméně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1300 mm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5CB4DF7C" w14:textId="00F91EE3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>Rám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 podvozku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vyroben z žárově zinkované oceli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. 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Podlaha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z voděodolného protiskluzového materiálu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7022A475" w14:textId="0025FF6E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Pro barevnou úpravu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použita plachta v 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jasně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červené barvě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. </w:t>
      </w:r>
      <w:bookmarkStart w:id="3" w:name="_Hlk201676946"/>
      <w:r w:rsidRPr="00812F9E">
        <w:rPr>
          <w:rFonts w:asciiTheme="minorHAnsi" w:eastAsia="Times New Roman" w:hAnsiTheme="minorHAnsi" w:cstheme="minorHAnsi"/>
          <w:lang w:eastAsia="cs-CZ"/>
        </w:rPr>
        <w:t>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a obou bočních stranách </w:t>
      </w:r>
      <w:r w:rsidRPr="00812F9E">
        <w:rPr>
          <w:rFonts w:asciiTheme="minorHAnsi" w:eastAsia="Times New Roman" w:hAnsiTheme="minorHAnsi" w:cstheme="minorHAnsi"/>
          <w:lang w:eastAsia="cs-CZ"/>
        </w:rPr>
        <w:t>PN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je</w:t>
      </w:r>
      <w:r w:rsidRPr="00812F9E">
        <w:rPr>
          <w:rFonts w:asciiTheme="minorHAnsi" w:eastAsia="Times New Roman" w:hAnsiTheme="minorHAnsi" w:cstheme="minorHAnsi"/>
          <w:lang w:eastAsia="cs-CZ"/>
        </w:rPr>
        <w:t> 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v celé </w:t>
      </w:r>
      <w:r w:rsidR="00AB6644">
        <w:rPr>
          <w:rFonts w:asciiTheme="minorHAnsi" w:eastAsia="Times New Roman" w:hAnsiTheme="minorHAnsi" w:cstheme="minorHAnsi"/>
          <w:lang w:val="x-none" w:eastAsia="cs-CZ"/>
        </w:rPr>
        <w:t xml:space="preserve">jejich </w:t>
      </w:r>
      <w:r w:rsidRPr="00812F9E">
        <w:rPr>
          <w:rFonts w:asciiTheme="minorHAnsi" w:eastAsia="Times New Roman" w:hAnsiTheme="minorHAnsi" w:cstheme="minorHAnsi"/>
          <w:lang w:val="x-none" w:eastAsia="cs-CZ"/>
        </w:rPr>
        <w:t>délce umístěn</w:t>
      </w:r>
      <w:r w:rsidR="00AB6644">
        <w:rPr>
          <w:rFonts w:asciiTheme="minorHAnsi" w:eastAsia="Times New Roman" w:hAnsiTheme="minorHAnsi" w:cstheme="minorHAnsi"/>
          <w:lang w:val="x-none" w:eastAsia="cs-CZ"/>
        </w:rPr>
        <w:t xml:space="preserve"> </w:t>
      </w:r>
      <w:r w:rsidR="00AB6644" w:rsidRPr="00812F9E">
        <w:rPr>
          <w:rFonts w:asciiTheme="minorHAnsi" w:eastAsia="Times New Roman" w:hAnsiTheme="minorHAnsi" w:cstheme="minorHAnsi"/>
          <w:lang w:val="x-none" w:eastAsia="cs-CZ"/>
        </w:rPr>
        <w:t xml:space="preserve">vodorovný </w:t>
      </w:r>
      <w:r w:rsidR="00AB6644" w:rsidRPr="00812F9E">
        <w:rPr>
          <w:rFonts w:asciiTheme="minorHAnsi" w:eastAsia="Times New Roman" w:hAnsiTheme="minorHAnsi" w:cstheme="minorHAnsi"/>
          <w:lang w:eastAsia="cs-CZ"/>
        </w:rPr>
        <w:t>retroreflexní zvýrazňující</w:t>
      </w:r>
      <w:r w:rsidR="00AB6644" w:rsidRPr="00812F9E">
        <w:rPr>
          <w:rFonts w:asciiTheme="minorHAnsi" w:eastAsia="Times New Roman" w:hAnsiTheme="minorHAnsi" w:cstheme="minorHAnsi"/>
          <w:lang w:val="x-none" w:eastAsia="cs-CZ"/>
        </w:rPr>
        <w:t xml:space="preserve"> pruh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</w:t>
      </w:r>
      <w:r w:rsidR="00AB6644">
        <w:rPr>
          <w:rFonts w:asciiTheme="minorHAnsi" w:eastAsia="Times New Roman" w:hAnsiTheme="minorHAnsi" w:cstheme="minorHAnsi"/>
          <w:lang w:eastAsia="cs-CZ"/>
        </w:rPr>
        <w:t xml:space="preserve">žlutozelené </w:t>
      </w:r>
      <w:r w:rsidRPr="00812F9E">
        <w:rPr>
          <w:rFonts w:asciiTheme="minorHAnsi" w:eastAsia="Times New Roman" w:hAnsiTheme="minorHAnsi" w:cstheme="minorHAnsi"/>
          <w:lang w:val="x-none" w:eastAsia="cs-CZ"/>
        </w:rPr>
        <w:t>barv</w:t>
      </w:r>
      <w:r w:rsidR="00AB6644">
        <w:rPr>
          <w:rFonts w:asciiTheme="minorHAnsi" w:eastAsia="Times New Roman" w:hAnsiTheme="minorHAnsi" w:cstheme="minorHAnsi"/>
          <w:lang w:val="x-none" w:eastAsia="cs-CZ"/>
        </w:rPr>
        <w:t>y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</w:t>
      </w:r>
      <w:r w:rsidR="00AB6644">
        <w:rPr>
          <w:rFonts w:asciiTheme="minorHAnsi" w:eastAsia="Times New Roman" w:hAnsiTheme="minorHAnsi" w:cstheme="minorHAnsi"/>
          <w:lang w:val="x-none" w:eastAsia="cs-CZ"/>
        </w:rPr>
        <w:t xml:space="preserve">o výšce nejméně 50 mm </w:t>
      </w:r>
      <w:r w:rsidR="00AB6644">
        <w:rPr>
          <w:rFonts w:asciiTheme="minorHAnsi" w:eastAsia="Times New Roman" w:hAnsiTheme="minorHAnsi" w:cstheme="minorHAnsi"/>
          <w:lang w:eastAsia="cs-CZ"/>
        </w:rPr>
        <w:t xml:space="preserve">a </w:t>
      </w:r>
      <w:r w:rsidR="00AB6644" w:rsidRPr="00812F9E">
        <w:rPr>
          <w:rFonts w:asciiTheme="minorHAnsi" w:eastAsia="Times New Roman" w:hAnsiTheme="minorHAnsi" w:cstheme="minorHAnsi"/>
          <w:lang w:val="x-none" w:eastAsia="cs-CZ"/>
        </w:rPr>
        <w:t xml:space="preserve">vodorovný </w:t>
      </w:r>
      <w:r w:rsidR="00AB6644" w:rsidRPr="00812F9E">
        <w:rPr>
          <w:rFonts w:asciiTheme="minorHAnsi" w:eastAsia="Times New Roman" w:hAnsiTheme="minorHAnsi" w:cstheme="minorHAnsi"/>
          <w:lang w:eastAsia="cs-CZ"/>
        </w:rPr>
        <w:t>retroreflexní</w:t>
      </w:r>
      <w:r w:rsidR="00AB6644">
        <w:rPr>
          <w:rFonts w:asciiTheme="minorHAnsi" w:eastAsia="Times New Roman" w:hAnsiTheme="minorHAnsi" w:cstheme="minorHAnsi"/>
          <w:lang w:eastAsia="cs-CZ"/>
        </w:rPr>
        <w:t xml:space="preserve"> pruh</w:t>
      </w:r>
      <w:r w:rsidR="00AB6644" w:rsidRPr="00812F9E">
        <w:rPr>
          <w:rFonts w:asciiTheme="minorHAnsi" w:eastAsia="Times New Roman" w:hAnsiTheme="minorHAnsi" w:cstheme="minorHAnsi"/>
          <w:lang w:eastAsia="cs-CZ"/>
        </w:rPr>
        <w:t xml:space="preserve"> </w:t>
      </w:r>
      <w:r w:rsidR="00AB6644">
        <w:rPr>
          <w:rFonts w:asciiTheme="minorHAnsi" w:eastAsia="Times New Roman" w:hAnsiTheme="minorHAnsi" w:cstheme="minorHAnsi"/>
          <w:lang w:eastAsia="cs-CZ"/>
        </w:rPr>
        <w:t>bílé barvy</w:t>
      </w:r>
      <w:r w:rsidRPr="00812F9E">
        <w:rPr>
          <w:rFonts w:asciiTheme="minorHAnsi" w:eastAsia="Times New Roman" w:hAnsiTheme="minorHAnsi" w:cstheme="minorHAnsi"/>
          <w:lang w:val="x-none" w:eastAsia="cs-CZ"/>
        </w:rPr>
        <w:t>.</w:t>
      </w:r>
      <w:bookmarkEnd w:id="3"/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</w:t>
      </w:r>
    </w:p>
    <w:p w14:paraId="38636095" w14:textId="3BAE391B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permStart w:id="880820119" w:edGrp="everyone"/>
      <w:r w:rsidRPr="00EC5025">
        <w:rPr>
          <w:rFonts w:cstheme="minorHAnsi"/>
          <w:bCs/>
          <w:color w:val="0070C0"/>
          <w:lang w:val="x-none" w:eastAsia="x-none"/>
        </w:rPr>
        <w:t>(</w:t>
      </w:r>
      <w:r w:rsidRPr="00EC5025">
        <w:rPr>
          <w:rFonts w:cstheme="minorHAnsi"/>
          <w:bCs/>
          <w:color w:val="0070C0"/>
          <w:lang w:eastAsia="x-none"/>
        </w:rPr>
        <w:t>Nepovinný bod</w:t>
      </w:r>
      <w:r w:rsidRPr="00EC5025">
        <w:rPr>
          <w:rFonts w:cstheme="minorHAnsi"/>
          <w:bCs/>
          <w:color w:val="0070C0"/>
          <w:lang w:val="x-none" w:eastAsia="x-none"/>
        </w:rPr>
        <w:t>)</w:t>
      </w:r>
      <w:r w:rsidRPr="00183BF8">
        <w:rPr>
          <w:rFonts w:cstheme="minorHAnsi"/>
          <w:bCs/>
          <w:color w:val="00B0F0"/>
          <w:lang w:eastAsia="x-none"/>
        </w:rPr>
        <w:t xml:space="preserve"> </w:t>
      </w:r>
      <w:r w:rsidRPr="00037935">
        <w:rPr>
          <w:rFonts w:cstheme="minorHAnsi"/>
          <w:b/>
          <w:color w:val="FF0000"/>
          <w:lang w:val="x-none" w:eastAsia="x-none"/>
        </w:rPr>
        <w:t xml:space="preserve">Na </w:t>
      </w:r>
      <w:r w:rsidRPr="00037935">
        <w:rPr>
          <w:rFonts w:cstheme="minorHAnsi"/>
          <w:b/>
          <w:color w:val="FF0000"/>
          <w:lang w:eastAsia="x-none"/>
        </w:rPr>
        <w:t>zadní</w:t>
      </w:r>
      <w:r w:rsidRPr="00037935">
        <w:rPr>
          <w:rFonts w:cstheme="minorHAnsi"/>
          <w:b/>
          <w:color w:val="FF0000"/>
          <w:lang w:val="x-none" w:eastAsia="x-none"/>
        </w:rPr>
        <w:t xml:space="preserve"> části P</w:t>
      </w:r>
      <w:r w:rsidR="00727744" w:rsidRPr="00037935">
        <w:rPr>
          <w:rFonts w:cstheme="minorHAnsi"/>
          <w:b/>
          <w:color w:val="FF0000"/>
          <w:lang w:eastAsia="x-none"/>
        </w:rPr>
        <w:t>N</w:t>
      </w:r>
      <w:r w:rsidRPr="00037935">
        <w:rPr>
          <w:rFonts w:cstheme="minorHAnsi"/>
          <w:b/>
          <w:color w:val="FF0000"/>
          <w:lang w:val="x-none" w:eastAsia="x-none"/>
        </w:rPr>
        <w:t xml:space="preserve"> je umístěn nápis „HASIČI“</w:t>
      </w:r>
      <w:r w:rsidRPr="00183BF8">
        <w:rPr>
          <w:rFonts w:cstheme="minorHAnsi"/>
          <w:lang w:eastAsia="x-none"/>
        </w:rPr>
        <w:t>.</w:t>
      </w:r>
    </w:p>
    <w:p w14:paraId="6037461C" w14:textId="62815F9E" w:rsidR="00663AB0" w:rsidRPr="00183BF8" w:rsidRDefault="00663AB0" w:rsidP="006031FC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EC5025">
        <w:rPr>
          <w:rFonts w:cstheme="minorHAnsi"/>
          <w:bCs/>
          <w:color w:val="0070C0"/>
          <w:lang w:val="x-none" w:eastAsia="x-none"/>
        </w:rPr>
        <w:t>(</w:t>
      </w:r>
      <w:r w:rsidRPr="00EC5025">
        <w:rPr>
          <w:rFonts w:cstheme="minorHAnsi"/>
          <w:bCs/>
          <w:color w:val="0070C0"/>
          <w:lang w:eastAsia="x-none"/>
        </w:rPr>
        <w:t>Nepovinný bod</w:t>
      </w:r>
      <w:r w:rsidRPr="00EC5025">
        <w:rPr>
          <w:rFonts w:cstheme="minorHAnsi"/>
          <w:bCs/>
          <w:color w:val="0070C0"/>
          <w:lang w:val="x-none" w:eastAsia="x-none"/>
        </w:rPr>
        <w:t>)</w:t>
      </w:r>
      <w:r w:rsidRPr="00183BF8">
        <w:rPr>
          <w:rFonts w:cstheme="minorHAnsi"/>
          <w:bCs/>
          <w:color w:val="00B0F0"/>
          <w:lang w:eastAsia="x-none"/>
        </w:rPr>
        <w:t xml:space="preserve"> </w:t>
      </w:r>
      <w:r w:rsidRPr="00037935">
        <w:rPr>
          <w:rFonts w:cstheme="minorHAnsi"/>
          <w:b/>
          <w:color w:val="FF0000"/>
          <w:lang w:val="x-none" w:eastAsia="x-none"/>
        </w:rPr>
        <w:t xml:space="preserve">Nápis „HASIČI“ </w:t>
      </w:r>
      <w:r w:rsidRPr="00037935">
        <w:rPr>
          <w:rFonts w:cstheme="minorHAnsi"/>
          <w:b/>
          <w:color w:val="FF0000"/>
          <w:lang w:eastAsia="x-none"/>
        </w:rPr>
        <w:t>je umístěn</w:t>
      </w:r>
      <w:r w:rsidRPr="00037935">
        <w:rPr>
          <w:rFonts w:cstheme="minorHAnsi"/>
          <w:b/>
          <w:color w:val="FF0000"/>
          <w:lang w:val="x-none" w:eastAsia="x-none"/>
        </w:rPr>
        <w:t xml:space="preserve"> na obou bocích </w:t>
      </w:r>
      <w:r w:rsidRPr="00037935">
        <w:rPr>
          <w:rFonts w:cstheme="minorHAnsi"/>
          <w:b/>
          <w:color w:val="FF0000"/>
          <w:lang w:eastAsia="x-none"/>
        </w:rPr>
        <w:t>PH.</w:t>
      </w:r>
    </w:p>
    <w:p w14:paraId="2C7BAE76" w14:textId="3B6F542F" w:rsidR="00663AB0" w:rsidRPr="00183BF8" w:rsidRDefault="00663AB0" w:rsidP="00663AB0">
      <w:pPr>
        <w:pStyle w:val="Odstavecseseznamem"/>
        <w:numPr>
          <w:ilvl w:val="0"/>
          <w:numId w:val="40"/>
        </w:numPr>
        <w:spacing w:after="120" w:line="240" w:lineRule="auto"/>
        <w:ind w:left="851" w:hanging="284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cstheme="minorHAnsi"/>
          <w:b/>
          <w:bCs/>
          <w:color w:val="FF0000"/>
          <w:lang w:eastAsia="x-none"/>
        </w:rPr>
        <w:t>tento nápis je doplněn názvem místa dislokace P</w:t>
      </w:r>
      <w:r w:rsidR="00727744">
        <w:rPr>
          <w:rFonts w:cstheme="minorHAnsi"/>
          <w:b/>
          <w:bCs/>
          <w:color w:val="FF0000"/>
          <w:lang w:eastAsia="x-none"/>
        </w:rPr>
        <w:t>N</w:t>
      </w:r>
      <w:r w:rsidR="00AB6644">
        <w:rPr>
          <w:rFonts w:cstheme="minorHAnsi"/>
          <w:b/>
          <w:bCs/>
          <w:color w:val="FF0000"/>
          <w:lang w:eastAsia="x-none"/>
        </w:rPr>
        <w:t xml:space="preserve"> </w:t>
      </w:r>
      <w:bookmarkStart w:id="4" w:name="_Hlk201677283"/>
      <w:r w:rsidR="00AB6644" w:rsidRPr="000E7CDC">
        <w:rPr>
          <w:rFonts w:asciiTheme="minorHAnsi" w:hAnsiTheme="minorHAnsi" w:cstheme="minorHAnsi"/>
          <w:highlight w:val="cyan"/>
        </w:rPr>
        <w:t>„…………..“</w:t>
      </w:r>
      <w:r w:rsidRPr="00183BF8">
        <w:rPr>
          <w:rFonts w:cstheme="minorHAnsi"/>
          <w:b/>
          <w:bCs/>
          <w:lang w:eastAsia="x-none"/>
        </w:rPr>
        <w:t>.</w:t>
      </w:r>
      <w:bookmarkEnd w:id="4"/>
      <w:permEnd w:id="880820119"/>
    </w:p>
    <w:p w14:paraId="1B0E42D8" w14:textId="2EDD083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Tuto technickou specifikaci vypracoval a případné zpř</w:t>
      </w:r>
      <w:r w:rsidR="007B736F" w:rsidRPr="00183BF8">
        <w:rPr>
          <w:rFonts w:eastAsia="Times New Roman" w:cstheme="minorHAnsi"/>
          <w:lang w:val="x-none" w:eastAsia="x-none"/>
        </w:rPr>
        <w:t xml:space="preserve">esňující údaje může poskytnout </w:t>
      </w:r>
      <w:permStart w:id="1238239383" w:edGrp="everyone"/>
      <w:r w:rsidRPr="00183BF8">
        <w:rPr>
          <w:rFonts w:eastAsia="Times New Roman" w:cstheme="minorHAnsi"/>
          <w:highlight w:val="cyan"/>
          <w:lang w:val="x-none" w:eastAsia="x-none"/>
        </w:rPr>
        <w:t>pan/paní</w:t>
      </w:r>
      <w:r w:rsidR="007B736F" w:rsidRPr="00183BF8">
        <w:rPr>
          <w:rFonts w:eastAsia="Times New Roman" w:cstheme="minorHAnsi"/>
          <w:lang w:eastAsia="x-none"/>
        </w:rPr>
        <w:t> 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………………………</w:t>
      </w:r>
      <w:permEnd w:id="1238239383"/>
      <w:r w:rsidR="007B736F" w:rsidRPr="00183BF8">
        <w:rPr>
          <w:rFonts w:eastAsia="Times New Roman" w:cstheme="minorHAnsi"/>
          <w:lang w:val="x-none" w:eastAsia="x-none"/>
        </w:rPr>
        <w:t>, e</w:t>
      </w:r>
      <w:r w:rsidRPr="00183BF8">
        <w:rPr>
          <w:rFonts w:eastAsia="Times New Roman" w:cstheme="minorHAnsi"/>
          <w:lang w:val="x-none" w:eastAsia="x-none"/>
        </w:rPr>
        <w:t xml:space="preserve">mail </w:t>
      </w:r>
      <w:permStart w:id="1123444670" w:edGrp="everyone"/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r w:rsidRPr="00183BF8">
        <w:rPr>
          <w:rFonts w:eastAsia="Times New Roman" w:cstheme="minorHAnsi"/>
          <w:lang w:val="x-none" w:eastAsia="x-none"/>
        </w:rPr>
        <w:t>@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permEnd w:id="1123444670"/>
      <w:r w:rsidRPr="00183BF8">
        <w:rPr>
          <w:rFonts w:eastAsia="Times New Roman" w:cstheme="minorHAnsi"/>
          <w:lang w:eastAsia="x-none"/>
        </w:rPr>
        <w:t>,</w:t>
      </w:r>
      <w:r w:rsidRPr="00183BF8">
        <w:rPr>
          <w:rFonts w:eastAsia="Times New Roman" w:cstheme="minorHAnsi"/>
          <w:lang w:val="x-none" w:eastAsia="x-none"/>
        </w:rPr>
        <w:t xml:space="preserve"> telefon </w:t>
      </w:r>
      <w:permStart w:id="2066420486" w:edGrp="everyone"/>
      <w:r w:rsidRPr="00183BF8">
        <w:rPr>
          <w:rFonts w:eastAsia="Times New Roman" w:cstheme="minorHAnsi"/>
          <w:highlight w:val="cyan"/>
          <w:lang w:val="x-none" w:eastAsia="x-none"/>
        </w:rPr>
        <w:t>………</w:t>
      </w:r>
      <w:permEnd w:id="2066420486"/>
      <w:r w:rsidR="00E05A08" w:rsidRPr="00183BF8">
        <w:rPr>
          <w:rFonts w:eastAsia="Times New Roman" w:cstheme="minorHAnsi"/>
          <w:lang w:val="x-none" w:eastAsia="x-none"/>
        </w:rPr>
        <w:t>.</w:t>
      </w:r>
    </w:p>
    <w:p w14:paraId="0D2718E9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2FF35E37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eastAsia="x-none"/>
        </w:rPr>
      </w:pPr>
      <w:r w:rsidRPr="00183BF8">
        <w:rPr>
          <w:rFonts w:eastAsia="Times New Roman" w:cstheme="minorHAnsi"/>
          <w:lang w:eastAsia="x-none"/>
        </w:rPr>
        <w:t xml:space="preserve">Schválené technické podmínky zaslat na email: </w:t>
      </w:r>
      <w:permStart w:id="658133248" w:edGrp="everyone"/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r w:rsidRPr="00183BF8">
        <w:rPr>
          <w:rFonts w:eastAsia="Times New Roman" w:cstheme="minorHAnsi"/>
          <w:lang w:val="x-none" w:eastAsia="x-none"/>
        </w:rPr>
        <w:t>@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permEnd w:id="658133248"/>
    </w:p>
    <w:p w14:paraId="267226F8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044DBA69" w14:textId="218983CC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V </w:t>
      </w:r>
      <w:permStart w:id="1127568324" w:edGrp="everyone"/>
      <w:r w:rsidRPr="00183BF8">
        <w:rPr>
          <w:rFonts w:eastAsia="Times New Roman" w:cstheme="minorHAnsi"/>
          <w:highlight w:val="cyan"/>
          <w:lang w:val="x-none" w:eastAsia="x-none"/>
        </w:rPr>
        <w:t>………………</w:t>
      </w:r>
      <w:permEnd w:id="1127568324"/>
      <w:r w:rsidRPr="00183BF8">
        <w:rPr>
          <w:rFonts w:eastAsia="Times New Roman" w:cstheme="minorHAnsi"/>
          <w:lang w:val="x-none" w:eastAsia="x-none"/>
        </w:rPr>
        <w:t xml:space="preserve"> dne </w:t>
      </w:r>
      <w:bookmarkStart w:id="5" w:name="_GoBack"/>
      <w:permStart w:id="466449666" w:edGrp="everyone"/>
      <w:r w:rsidRPr="00183BF8">
        <w:rPr>
          <w:rFonts w:eastAsia="Times New Roman" w:cstheme="minorHAnsi"/>
          <w:highlight w:val="cyan"/>
          <w:lang w:val="x-none" w:eastAsia="x-none"/>
        </w:rPr>
        <w:t>………</w:t>
      </w:r>
      <w:bookmarkEnd w:id="5"/>
      <w:permEnd w:id="466449666"/>
    </w:p>
    <w:sectPr w:rsidR="00ED7743" w:rsidRPr="00183BF8" w:rsidSect="00E2087B">
      <w:footerReference w:type="default" r:id="rId9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FF28A" w14:textId="77777777" w:rsidR="00F672C8" w:rsidRDefault="00F672C8" w:rsidP="00E2087B">
      <w:pPr>
        <w:spacing w:after="0" w:line="240" w:lineRule="auto"/>
      </w:pPr>
      <w:r>
        <w:separator/>
      </w:r>
    </w:p>
  </w:endnote>
  <w:endnote w:type="continuationSeparator" w:id="0">
    <w:p w14:paraId="2612C780" w14:textId="77777777" w:rsidR="00F672C8" w:rsidRDefault="00F672C8" w:rsidP="00E2087B">
      <w:pPr>
        <w:spacing w:after="0" w:line="240" w:lineRule="auto"/>
      </w:pPr>
      <w:r>
        <w:continuationSeparator/>
      </w:r>
    </w:p>
  </w:endnote>
  <w:endnote w:type="continuationNotice" w:id="1">
    <w:p w14:paraId="6F93796D" w14:textId="77777777" w:rsidR="00F672C8" w:rsidRDefault="00F672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966590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88017B" w14:textId="21797602" w:rsidR="0067382C" w:rsidRPr="004B0329" w:rsidRDefault="0067382C">
            <w:pPr>
              <w:pStyle w:val="Zpat"/>
              <w:jc w:val="right"/>
            </w:pP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PAGE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9B57CC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  <w:r w:rsidRPr="004B0329">
              <w:rPr>
                <w:bCs/>
                <w:sz w:val="24"/>
                <w:szCs w:val="24"/>
              </w:rPr>
              <w:t>/</w:t>
            </w: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NUMPAGES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9B57CC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AD9B2E" w14:textId="77777777" w:rsidR="0067382C" w:rsidRDefault="0067382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729A2" w14:textId="77777777" w:rsidR="00F672C8" w:rsidRDefault="00F672C8" w:rsidP="00E2087B">
      <w:pPr>
        <w:spacing w:after="0" w:line="240" w:lineRule="auto"/>
      </w:pPr>
      <w:r>
        <w:separator/>
      </w:r>
    </w:p>
  </w:footnote>
  <w:footnote w:type="continuationSeparator" w:id="0">
    <w:p w14:paraId="7A965890" w14:textId="77777777" w:rsidR="00F672C8" w:rsidRDefault="00F672C8" w:rsidP="00E2087B">
      <w:pPr>
        <w:spacing w:after="0" w:line="240" w:lineRule="auto"/>
      </w:pPr>
      <w:r>
        <w:continuationSeparator/>
      </w:r>
    </w:p>
  </w:footnote>
  <w:footnote w:type="continuationNotice" w:id="1">
    <w:p w14:paraId="7CEE1541" w14:textId="77777777" w:rsidR="00F672C8" w:rsidRDefault="00F672C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4103"/>
    <w:multiLevelType w:val="multilevel"/>
    <w:tmpl w:val="7834F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F62121"/>
    <w:multiLevelType w:val="hybridMultilevel"/>
    <w:tmpl w:val="5ED81244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5B8036A"/>
    <w:multiLevelType w:val="hybridMultilevel"/>
    <w:tmpl w:val="453468A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D4839A8"/>
    <w:multiLevelType w:val="multilevel"/>
    <w:tmpl w:val="A0F08E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E025E2"/>
    <w:multiLevelType w:val="hybridMultilevel"/>
    <w:tmpl w:val="2A22CF4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19C3947"/>
    <w:multiLevelType w:val="hybridMultilevel"/>
    <w:tmpl w:val="447CA60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7555022"/>
    <w:multiLevelType w:val="hybridMultilevel"/>
    <w:tmpl w:val="EC16A152"/>
    <w:lvl w:ilvl="0" w:tplc="C262D1C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196320F0"/>
    <w:multiLevelType w:val="hybridMultilevel"/>
    <w:tmpl w:val="B5BEBAEA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B4016B0"/>
    <w:multiLevelType w:val="multilevel"/>
    <w:tmpl w:val="41C201D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AB4620"/>
    <w:multiLevelType w:val="multilevel"/>
    <w:tmpl w:val="04A68CC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1" w15:restartNumberingAfterBreak="0">
    <w:nsid w:val="32053931"/>
    <w:multiLevelType w:val="multilevel"/>
    <w:tmpl w:val="DEDE9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4740709"/>
    <w:multiLevelType w:val="hybridMultilevel"/>
    <w:tmpl w:val="20BC47B0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856A0E"/>
    <w:multiLevelType w:val="hybridMultilevel"/>
    <w:tmpl w:val="EE4EB5B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B6583"/>
    <w:multiLevelType w:val="multilevel"/>
    <w:tmpl w:val="14F2C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518725A"/>
    <w:multiLevelType w:val="multilevel"/>
    <w:tmpl w:val="B5ECA18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7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18" w15:restartNumberingAfterBreak="0">
    <w:nsid w:val="474D0C13"/>
    <w:multiLevelType w:val="multilevel"/>
    <w:tmpl w:val="AAC83340"/>
    <w:lvl w:ilvl="0">
      <w:start w:val="1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813812"/>
    <w:multiLevelType w:val="multilevel"/>
    <w:tmpl w:val="A83A32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9E21848"/>
    <w:multiLevelType w:val="hybridMultilevel"/>
    <w:tmpl w:val="7EA26AE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B136B1B"/>
    <w:multiLevelType w:val="multilevel"/>
    <w:tmpl w:val="F5F8C6D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BBC1D45"/>
    <w:multiLevelType w:val="multilevel"/>
    <w:tmpl w:val="7B3EA0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BC50FE9"/>
    <w:multiLevelType w:val="multilevel"/>
    <w:tmpl w:val="F09C38A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DA444CF"/>
    <w:multiLevelType w:val="hybridMultilevel"/>
    <w:tmpl w:val="01347F2A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0B44541"/>
    <w:multiLevelType w:val="multilevel"/>
    <w:tmpl w:val="0CD497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bullet"/>
      <w:lvlText w:val=""/>
      <w:lvlJc w:val="left"/>
      <w:pPr>
        <w:ind w:left="1572" w:hanging="720"/>
      </w:pPr>
      <w:rPr>
        <w:rFonts w:ascii="Wingdings" w:hAnsi="Wingdings" w:hint="default"/>
        <w:sz w:val="16"/>
        <w:szCs w:val="16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6" w15:restartNumberingAfterBreak="0">
    <w:nsid w:val="544400F5"/>
    <w:multiLevelType w:val="hybridMultilevel"/>
    <w:tmpl w:val="EEACD63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9305F41"/>
    <w:multiLevelType w:val="hybridMultilevel"/>
    <w:tmpl w:val="357C6176"/>
    <w:lvl w:ilvl="0" w:tplc="5734EC44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color w:val="FF0000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9" w15:restartNumberingAfterBreak="0">
    <w:nsid w:val="623965DD"/>
    <w:multiLevelType w:val="hybridMultilevel"/>
    <w:tmpl w:val="21B4432C"/>
    <w:lvl w:ilvl="0" w:tplc="04050007">
      <w:start w:val="1"/>
      <w:numFmt w:val="bullet"/>
      <w:lvlText w:val=""/>
      <w:lvlJc w:val="left"/>
      <w:pPr>
        <w:ind w:left="115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0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E3E82"/>
    <w:multiLevelType w:val="hybridMultilevel"/>
    <w:tmpl w:val="A35EF00A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3" w15:restartNumberingAfterBreak="0">
    <w:nsid w:val="6AA93387"/>
    <w:multiLevelType w:val="hybridMultilevel"/>
    <w:tmpl w:val="EFCE35BC"/>
    <w:lvl w:ilvl="0" w:tplc="04050007">
      <w:start w:val="1"/>
      <w:numFmt w:val="bullet"/>
      <w:lvlText w:val=""/>
      <w:lvlJc w:val="left"/>
      <w:pPr>
        <w:ind w:left="151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4" w15:restartNumberingAfterBreak="0">
    <w:nsid w:val="73B12F3D"/>
    <w:multiLevelType w:val="hybridMultilevel"/>
    <w:tmpl w:val="DF2ADCE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4925E7C"/>
    <w:multiLevelType w:val="multilevel"/>
    <w:tmpl w:val="1A4412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4F403E3"/>
    <w:multiLevelType w:val="hybridMultilevel"/>
    <w:tmpl w:val="79984ED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5307166"/>
    <w:multiLevelType w:val="hybridMultilevel"/>
    <w:tmpl w:val="1AF6B004"/>
    <w:lvl w:ilvl="0" w:tplc="4C5A732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39312F"/>
    <w:multiLevelType w:val="hybridMultilevel"/>
    <w:tmpl w:val="3E8C0F6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70E1667"/>
    <w:multiLevelType w:val="hybridMultilevel"/>
    <w:tmpl w:val="A39890C2"/>
    <w:lvl w:ilvl="0" w:tplc="F6D4B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ED5183"/>
    <w:multiLevelType w:val="hybridMultilevel"/>
    <w:tmpl w:val="8C3E9FC0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E597EA0"/>
    <w:multiLevelType w:val="hybridMultilevel"/>
    <w:tmpl w:val="244CDDA0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5"/>
  </w:num>
  <w:num w:numId="4">
    <w:abstractNumId w:val="21"/>
  </w:num>
  <w:num w:numId="5">
    <w:abstractNumId w:val="23"/>
  </w:num>
  <w:num w:numId="6">
    <w:abstractNumId w:val="19"/>
  </w:num>
  <w:num w:numId="7">
    <w:abstractNumId w:val="14"/>
  </w:num>
  <w:num w:numId="8">
    <w:abstractNumId w:val="13"/>
  </w:num>
  <w:num w:numId="9">
    <w:abstractNumId w:val="30"/>
  </w:num>
  <w:num w:numId="10">
    <w:abstractNumId w:val="15"/>
  </w:num>
  <w:num w:numId="11">
    <w:abstractNumId w:val="26"/>
  </w:num>
  <w:num w:numId="12">
    <w:abstractNumId w:val="38"/>
  </w:num>
  <w:num w:numId="13">
    <w:abstractNumId w:val="29"/>
  </w:num>
  <w:num w:numId="14">
    <w:abstractNumId w:val="2"/>
  </w:num>
  <w:num w:numId="15">
    <w:abstractNumId w:val="40"/>
  </w:num>
  <w:num w:numId="16">
    <w:abstractNumId w:val="41"/>
  </w:num>
  <w:num w:numId="17">
    <w:abstractNumId w:val="32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6"/>
  </w:num>
  <w:num w:numId="20">
    <w:abstractNumId w:val="1"/>
  </w:num>
  <w:num w:numId="21">
    <w:abstractNumId w:val="33"/>
  </w:num>
  <w:num w:numId="22">
    <w:abstractNumId w:val="5"/>
  </w:num>
  <w:num w:numId="23">
    <w:abstractNumId w:val="17"/>
  </w:num>
  <w:num w:numId="24">
    <w:abstractNumId w:val="28"/>
  </w:num>
  <w:num w:numId="25">
    <w:abstractNumId w:val="4"/>
  </w:num>
  <w:num w:numId="26">
    <w:abstractNumId w:val="24"/>
  </w:num>
  <w:num w:numId="27">
    <w:abstractNumId w:val="6"/>
  </w:num>
  <w:num w:numId="28">
    <w:abstractNumId w:val="12"/>
  </w:num>
  <w:num w:numId="29">
    <w:abstractNumId w:val="10"/>
  </w:num>
  <w:num w:numId="30">
    <w:abstractNumId w:val="8"/>
  </w:num>
  <w:num w:numId="31">
    <w:abstractNumId w:val="20"/>
  </w:num>
  <w:num w:numId="32">
    <w:abstractNumId w:val="37"/>
  </w:num>
  <w:num w:numId="33">
    <w:abstractNumId w:val="31"/>
  </w:num>
  <w:num w:numId="34">
    <w:abstractNumId w:val="9"/>
  </w:num>
  <w:num w:numId="35">
    <w:abstractNumId w:val="18"/>
  </w:num>
  <w:num w:numId="36">
    <w:abstractNumId w:val="39"/>
  </w:num>
  <w:num w:numId="37">
    <w:abstractNumId w:val="35"/>
  </w:num>
  <w:num w:numId="38">
    <w:abstractNumId w:val="3"/>
  </w:num>
  <w:num w:numId="39">
    <w:abstractNumId w:val="7"/>
  </w:num>
  <w:num w:numId="40">
    <w:abstractNumId w:val="27"/>
  </w:num>
  <w:num w:numId="41">
    <w:abstractNumId w:val="34"/>
  </w:num>
  <w:num w:numId="42">
    <w:abstractNumId w:val="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ocumentProtection w:edit="readOnly" w:enforcement="1" w:cryptProviderType="rsaAES" w:cryptAlgorithmClass="hash" w:cryptAlgorithmType="typeAny" w:cryptAlgorithmSid="14" w:cryptSpinCount="100000" w:hash="0D0ujg7rqKKypR9MJhDo4o3xrg7xrA9+x4IiOVsyGI5Vp29Riv7qq5eptZGBCjYrZUbCXnbYmnEjDNa6JbPjzA==" w:salt="1qda0Nwn7t97Cbbgq6mK9w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32"/>
    <w:rsid w:val="00002D30"/>
    <w:rsid w:val="000050B4"/>
    <w:rsid w:val="00011DFF"/>
    <w:rsid w:val="00014816"/>
    <w:rsid w:val="00021844"/>
    <w:rsid w:val="000246DB"/>
    <w:rsid w:val="000343A9"/>
    <w:rsid w:val="00037935"/>
    <w:rsid w:val="00045B84"/>
    <w:rsid w:val="00046E10"/>
    <w:rsid w:val="000502BF"/>
    <w:rsid w:val="00053E8D"/>
    <w:rsid w:val="00055293"/>
    <w:rsid w:val="00070653"/>
    <w:rsid w:val="00070F4E"/>
    <w:rsid w:val="00070F73"/>
    <w:rsid w:val="00085BCD"/>
    <w:rsid w:val="00090C41"/>
    <w:rsid w:val="000929B2"/>
    <w:rsid w:val="00093723"/>
    <w:rsid w:val="00094E19"/>
    <w:rsid w:val="00095619"/>
    <w:rsid w:val="000A5A0C"/>
    <w:rsid w:val="000B4477"/>
    <w:rsid w:val="000B55CE"/>
    <w:rsid w:val="000B5FB3"/>
    <w:rsid w:val="000C2D35"/>
    <w:rsid w:val="000C2F91"/>
    <w:rsid w:val="000C38B9"/>
    <w:rsid w:val="000C6149"/>
    <w:rsid w:val="000D1EBC"/>
    <w:rsid w:val="000D20BA"/>
    <w:rsid w:val="000D642B"/>
    <w:rsid w:val="000D64FA"/>
    <w:rsid w:val="000D7990"/>
    <w:rsid w:val="000E045E"/>
    <w:rsid w:val="000E0FE2"/>
    <w:rsid w:val="000E3894"/>
    <w:rsid w:val="000E3E4A"/>
    <w:rsid w:val="000F10EA"/>
    <w:rsid w:val="000F2D6C"/>
    <w:rsid w:val="0010427A"/>
    <w:rsid w:val="00104F1F"/>
    <w:rsid w:val="00112CFC"/>
    <w:rsid w:val="00115FFD"/>
    <w:rsid w:val="0011765C"/>
    <w:rsid w:val="00117C0B"/>
    <w:rsid w:val="001200FC"/>
    <w:rsid w:val="00121091"/>
    <w:rsid w:val="001244EC"/>
    <w:rsid w:val="001254F6"/>
    <w:rsid w:val="00135726"/>
    <w:rsid w:val="001361E3"/>
    <w:rsid w:val="00136300"/>
    <w:rsid w:val="00140DA5"/>
    <w:rsid w:val="0014108F"/>
    <w:rsid w:val="00143044"/>
    <w:rsid w:val="00143EB7"/>
    <w:rsid w:val="0014445E"/>
    <w:rsid w:val="001466C2"/>
    <w:rsid w:val="001474BE"/>
    <w:rsid w:val="00150C1B"/>
    <w:rsid w:val="00151F29"/>
    <w:rsid w:val="0016625D"/>
    <w:rsid w:val="00167BE2"/>
    <w:rsid w:val="00167D48"/>
    <w:rsid w:val="00167F3D"/>
    <w:rsid w:val="001700BA"/>
    <w:rsid w:val="00170505"/>
    <w:rsid w:val="00170533"/>
    <w:rsid w:val="00170F7C"/>
    <w:rsid w:val="001763E1"/>
    <w:rsid w:val="00183BF8"/>
    <w:rsid w:val="00186331"/>
    <w:rsid w:val="00190B0A"/>
    <w:rsid w:val="001A148A"/>
    <w:rsid w:val="001A2C4E"/>
    <w:rsid w:val="001A46B8"/>
    <w:rsid w:val="001B1AC9"/>
    <w:rsid w:val="001B237C"/>
    <w:rsid w:val="001B4B22"/>
    <w:rsid w:val="001B4B7D"/>
    <w:rsid w:val="001B4C17"/>
    <w:rsid w:val="001B5DD1"/>
    <w:rsid w:val="001C5355"/>
    <w:rsid w:val="001C59C0"/>
    <w:rsid w:val="001C5D02"/>
    <w:rsid w:val="001C5E23"/>
    <w:rsid w:val="001D03C2"/>
    <w:rsid w:val="001D275A"/>
    <w:rsid w:val="001D7080"/>
    <w:rsid w:val="001D7DB9"/>
    <w:rsid w:val="001E57B7"/>
    <w:rsid w:val="001E6784"/>
    <w:rsid w:val="001F05BF"/>
    <w:rsid w:val="001F4009"/>
    <w:rsid w:val="001F647C"/>
    <w:rsid w:val="00201AE2"/>
    <w:rsid w:val="00202619"/>
    <w:rsid w:val="00205B61"/>
    <w:rsid w:val="0020698A"/>
    <w:rsid w:val="00210C2B"/>
    <w:rsid w:val="00212F4A"/>
    <w:rsid w:val="002264FC"/>
    <w:rsid w:val="00227EF7"/>
    <w:rsid w:val="002354D2"/>
    <w:rsid w:val="00240A01"/>
    <w:rsid w:val="00241C87"/>
    <w:rsid w:val="00241F41"/>
    <w:rsid w:val="00244CDC"/>
    <w:rsid w:val="00246E59"/>
    <w:rsid w:val="002477BD"/>
    <w:rsid w:val="00250B9F"/>
    <w:rsid w:val="00250F36"/>
    <w:rsid w:val="0025226C"/>
    <w:rsid w:val="002542C9"/>
    <w:rsid w:val="00254ACC"/>
    <w:rsid w:val="00256482"/>
    <w:rsid w:val="002601D2"/>
    <w:rsid w:val="0026313E"/>
    <w:rsid w:val="0027349E"/>
    <w:rsid w:val="00273693"/>
    <w:rsid w:val="00280605"/>
    <w:rsid w:val="0028109B"/>
    <w:rsid w:val="00281F28"/>
    <w:rsid w:val="00283C6E"/>
    <w:rsid w:val="002846FE"/>
    <w:rsid w:val="00286158"/>
    <w:rsid w:val="00292301"/>
    <w:rsid w:val="00293EA6"/>
    <w:rsid w:val="00293F43"/>
    <w:rsid w:val="00296D72"/>
    <w:rsid w:val="002A0F8D"/>
    <w:rsid w:val="002A263F"/>
    <w:rsid w:val="002A2735"/>
    <w:rsid w:val="002A652D"/>
    <w:rsid w:val="002B1F92"/>
    <w:rsid w:val="002B5737"/>
    <w:rsid w:val="002B691E"/>
    <w:rsid w:val="002B74A8"/>
    <w:rsid w:val="002C3616"/>
    <w:rsid w:val="002E1891"/>
    <w:rsid w:val="002E3582"/>
    <w:rsid w:val="002E4116"/>
    <w:rsid w:val="002E5404"/>
    <w:rsid w:val="002E758D"/>
    <w:rsid w:val="002E77C7"/>
    <w:rsid w:val="002F449F"/>
    <w:rsid w:val="002F4EB7"/>
    <w:rsid w:val="002F6733"/>
    <w:rsid w:val="002F6E1D"/>
    <w:rsid w:val="00302520"/>
    <w:rsid w:val="0030333A"/>
    <w:rsid w:val="00303C66"/>
    <w:rsid w:val="00304D24"/>
    <w:rsid w:val="00313874"/>
    <w:rsid w:val="00323FB1"/>
    <w:rsid w:val="00324C79"/>
    <w:rsid w:val="003263AC"/>
    <w:rsid w:val="00330515"/>
    <w:rsid w:val="00331C5B"/>
    <w:rsid w:val="00333A3C"/>
    <w:rsid w:val="003355DE"/>
    <w:rsid w:val="003358D3"/>
    <w:rsid w:val="00337957"/>
    <w:rsid w:val="00340666"/>
    <w:rsid w:val="00341CCE"/>
    <w:rsid w:val="003460EE"/>
    <w:rsid w:val="00347A51"/>
    <w:rsid w:val="00350622"/>
    <w:rsid w:val="0035133E"/>
    <w:rsid w:val="00351FEB"/>
    <w:rsid w:val="003567C5"/>
    <w:rsid w:val="003610B0"/>
    <w:rsid w:val="00361AAB"/>
    <w:rsid w:val="00363E49"/>
    <w:rsid w:val="00367297"/>
    <w:rsid w:val="00367F23"/>
    <w:rsid w:val="0037678A"/>
    <w:rsid w:val="003802F4"/>
    <w:rsid w:val="00381643"/>
    <w:rsid w:val="00383710"/>
    <w:rsid w:val="00386493"/>
    <w:rsid w:val="003876CC"/>
    <w:rsid w:val="00391C56"/>
    <w:rsid w:val="00392A7A"/>
    <w:rsid w:val="00392AEB"/>
    <w:rsid w:val="00393F32"/>
    <w:rsid w:val="003945A4"/>
    <w:rsid w:val="00394C0D"/>
    <w:rsid w:val="00394D10"/>
    <w:rsid w:val="00394FCA"/>
    <w:rsid w:val="003958EC"/>
    <w:rsid w:val="00397341"/>
    <w:rsid w:val="003A1F63"/>
    <w:rsid w:val="003A2ADE"/>
    <w:rsid w:val="003A71F7"/>
    <w:rsid w:val="003B02FF"/>
    <w:rsid w:val="003B2158"/>
    <w:rsid w:val="003B2878"/>
    <w:rsid w:val="003B2EA5"/>
    <w:rsid w:val="003C240C"/>
    <w:rsid w:val="003C594C"/>
    <w:rsid w:val="003D2BF3"/>
    <w:rsid w:val="003D48FC"/>
    <w:rsid w:val="003E09A1"/>
    <w:rsid w:val="003E3CF9"/>
    <w:rsid w:val="003F013C"/>
    <w:rsid w:val="003F2A08"/>
    <w:rsid w:val="003F33E9"/>
    <w:rsid w:val="003F74C2"/>
    <w:rsid w:val="00400333"/>
    <w:rsid w:val="00400DB4"/>
    <w:rsid w:val="004019D2"/>
    <w:rsid w:val="00403266"/>
    <w:rsid w:val="0040368C"/>
    <w:rsid w:val="00404515"/>
    <w:rsid w:val="004112DE"/>
    <w:rsid w:val="00412581"/>
    <w:rsid w:val="004131D2"/>
    <w:rsid w:val="00423C1D"/>
    <w:rsid w:val="0042402D"/>
    <w:rsid w:val="00425CE2"/>
    <w:rsid w:val="00430092"/>
    <w:rsid w:val="004327B3"/>
    <w:rsid w:val="00433249"/>
    <w:rsid w:val="00433FA9"/>
    <w:rsid w:val="00434654"/>
    <w:rsid w:val="004354CC"/>
    <w:rsid w:val="00436B88"/>
    <w:rsid w:val="004378D4"/>
    <w:rsid w:val="00440CEC"/>
    <w:rsid w:val="00441643"/>
    <w:rsid w:val="00446D7C"/>
    <w:rsid w:val="004578AB"/>
    <w:rsid w:val="0046135A"/>
    <w:rsid w:val="00465A1C"/>
    <w:rsid w:val="00472B52"/>
    <w:rsid w:val="00472CA9"/>
    <w:rsid w:val="00474F54"/>
    <w:rsid w:val="0047554C"/>
    <w:rsid w:val="004814B6"/>
    <w:rsid w:val="00481CA4"/>
    <w:rsid w:val="00486156"/>
    <w:rsid w:val="00490A73"/>
    <w:rsid w:val="0049104E"/>
    <w:rsid w:val="00495D78"/>
    <w:rsid w:val="004967C2"/>
    <w:rsid w:val="004A26A4"/>
    <w:rsid w:val="004A65E7"/>
    <w:rsid w:val="004B0329"/>
    <w:rsid w:val="004B1D04"/>
    <w:rsid w:val="004B1D06"/>
    <w:rsid w:val="004B43EE"/>
    <w:rsid w:val="004C1FA8"/>
    <w:rsid w:val="004C7927"/>
    <w:rsid w:val="004D01DA"/>
    <w:rsid w:val="004D54E7"/>
    <w:rsid w:val="004D5ECD"/>
    <w:rsid w:val="004D6916"/>
    <w:rsid w:val="004D6E43"/>
    <w:rsid w:val="004E34EF"/>
    <w:rsid w:val="004E4A3B"/>
    <w:rsid w:val="004F0A8E"/>
    <w:rsid w:val="004F567F"/>
    <w:rsid w:val="00501344"/>
    <w:rsid w:val="005023A8"/>
    <w:rsid w:val="00502AA0"/>
    <w:rsid w:val="005032DB"/>
    <w:rsid w:val="00503870"/>
    <w:rsid w:val="00505C48"/>
    <w:rsid w:val="00507786"/>
    <w:rsid w:val="0051178C"/>
    <w:rsid w:val="00516581"/>
    <w:rsid w:val="00521D0D"/>
    <w:rsid w:val="005238C5"/>
    <w:rsid w:val="005244CF"/>
    <w:rsid w:val="00525B7D"/>
    <w:rsid w:val="005320BB"/>
    <w:rsid w:val="00535789"/>
    <w:rsid w:val="00536D35"/>
    <w:rsid w:val="00540EC3"/>
    <w:rsid w:val="00545080"/>
    <w:rsid w:val="005470A4"/>
    <w:rsid w:val="00550492"/>
    <w:rsid w:val="005506B9"/>
    <w:rsid w:val="00552BDB"/>
    <w:rsid w:val="00560094"/>
    <w:rsid w:val="00566C09"/>
    <w:rsid w:val="00571269"/>
    <w:rsid w:val="00573D9D"/>
    <w:rsid w:val="00574A92"/>
    <w:rsid w:val="00577E63"/>
    <w:rsid w:val="00580146"/>
    <w:rsid w:val="005824DF"/>
    <w:rsid w:val="005906A3"/>
    <w:rsid w:val="00592A1C"/>
    <w:rsid w:val="005A3A61"/>
    <w:rsid w:val="005A62E8"/>
    <w:rsid w:val="005A6346"/>
    <w:rsid w:val="005B2E45"/>
    <w:rsid w:val="005C5343"/>
    <w:rsid w:val="005D12C4"/>
    <w:rsid w:val="005D1B55"/>
    <w:rsid w:val="005D2061"/>
    <w:rsid w:val="005D458D"/>
    <w:rsid w:val="005D6A5D"/>
    <w:rsid w:val="005D6DCA"/>
    <w:rsid w:val="005E26A6"/>
    <w:rsid w:val="005E4800"/>
    <w:rsid w:val="005E7E87"/>
    <w:rsid w:val="005F1463"/>
    <w:rsid w:val="005F210E"/>
    <w:rsid w:val="005F3906"/>
    <w:rsid w:val="005F572A"/>
    <w:rsid w:val="006016BD"/>
    <w:rsid w:val="006023B4"/>
    <w:rsid w:val="006031FC"/>
    <w:rsid w:val="00603319"/>
    <w:rsid w:val="006106C0"/>
    <w:rsid w:val="00610E62"/>
    <w:rsid w:val="00611804"/>
    <w:rsid w:val="006152BA"/>
    <w:rsid w:val="0061613C"/>
    <w:rsid w:val="00617CF1"/>
    <w:rsid w:val="00620151"/>
    <w:rsid w:val="00624813"/>
    <w:rsid w:val="00625C06"/>
    <w:rsid w:val="00630A79"/>
    <w:rsid w:val="006316FF"/>
    <w:rsid w:val="00634FEE"/>
    <w:rsid w:val="006365A2"/>
    <w:rsid w:val="00636E3C"/>
    <w:rsid w:val="00644D32"/>
    <w:rsid w:val="00645653"/>
    <w:rsid w:val="00647E20"/>
    <w:rsid w:val="00654159"/>
    <w:rsid w:val="00654710"/>
    <w:rsid w:val="00655A1B"/>
    <w:rsid w:val="00656EC8"/>
    <w:rsid w:val="00663AB0"/>
    <w:rsid w:val="0066514A"/>
    <w:rsid w:val="00665BC7"/>
    <w:rsid w:val="0067382C"/>
    <w:rsid w:val="00676344"/>
    <w:rsid w:val="0067649C"/>
    <w:rsid w:val="00684648"/>
    <w:rsid w:val="00686D0F"/>
    <w:rsid w:val="00690092"/>
    <w:rsid w:val="006902CB"/>
    <w:rsid w:val="00692D8B"/>
    <w:rsid w:val="00693FFF"/>
    <w:rsid w:val="0069490B"/>
    <w:rsid w:val="006A45BB"/>
    <w:rsid w:val="006A6100"/>
    <w:rsid w:val="006A7304"/>
    <w:rsid w:val="006B024A"/>
    <w:rsid w:val="006B0CB5"/>
    <w:rsid w:val="006B4C28"/>
    <w:rsid w:val="006B637A"/>
    <w:rsid w:val="006B7DCE"/>
    <w:rsid w:val="006C0C1C"/>
    <w:rsid w:val="006C4302"/>
    <w:rsid w:val="006C601E"/>
    <w:rsid w:val="006C7379"/>
    <w:rsid w:val="006D1626"/>
    <w:rsid w:val="006D3F06"/>
    <w:rsid w:val="006D6554"/>
    <w:rsid w:val="006D725D"/>
    <w:rsid w:val="006E43B2"/>
    <w:rsid w:val="006E7DB5"/>
    <w:rsid w:val="006F0137"/>
    <w:rsid w:val="006F1E83"/>
    <w:rsid w:val="006F2969"/>
    <w:rsid w:val="006F332D"/>
    <w:rsid w:val="006F4F91"/>
    <w:rsid w:val="006F5CB4"/>
    <w:rsid w:val="006F651A"/>
    <w:rsid w:val="007032EC"/>
    <w:rsid w:val="007061A8"/>
    <w:rsid w:val="007105D2"/>
    <w:rsid w:val="007234CB"/>
    <w:rsid w:val="007247CE"/>
    <w:rsid w:val="007272DB"/>
    <w:rsid w:val="00727744"/>
    <w:rsid w:val="007319A5"/>
    <w:rsid w:val="00734C65"/>
    <w:rsid w:val="00737004"/>
    <w:rsid w:val="00737294"/>
    <w:rsid w:val="00741262"/>
    <w:rsid w:val="007427B5"/>
    <w:rsid w:val="00752CB1"/>
    <w:rsid w:val="00754056"/>
    <w:rsid w:val="00760F2D"/>
    <w:rsid w:val="007639F2"/>
    <w:rsid w:val="007705A3"/>
    <w:rsid w:val="00775F9D"/>
    <w:rsid w:val="0077774E"/>
    <w:rsid w:val="00777AA3"/>
    <w:rsid w:val="007802A6"/>
    <w:rsid w:val="00782322"/>
    <w:rsid w:val="00784499"/>
    <w:rsid w:val="00790B07"/>
    <w:rsid w:val="00791BEC"/>
    <w:rsid w:val="0079253D"/>
    <w:rsid w:val="00796FC2"/>
    <w:rsid w:val="007A2C18"/>
    <w:rsid w:val="007A5027"/>
    <w:rsid w:val="007A7435"/>
    <w:rsid w:val="007B0E06"/>
    <w:rsid w:val="007B736F"/>
    <w:rsid w:val="007C1957"/>
    <w:rsid w:val="007D0E9C"/>
    <w:rsid w:val="007D699C"/>
    <w:rsid w:val="007D743E"/>
    <w:rsid w:val="007E7E5D"/>
    <w:rsid w:val="007F1FC0"/>
    <w:rsid w:val="007F24D1"/>
    <w:rsid w:val="007F4542"/>
    <w:rsid w:val="007F6D25"/>
    <w:rsid w:val="007F6E24"/>
    <w:rsid w:val="008000B1"/>
    <w:rsid w:val="008060E3"/>
    <w:rsid w:val="00810CF5"/>
    <w:rsid w:val="00812F9E"/>
    <w:rsid w:val="008147C5"/>
    <w:rsid w:val="00815240"/>
    <w:rsid w:val="00816401"/>
    <w:rsid w:val="008170E7"/>
    <w:rsid w:val="008209CB"/>
    <w:rsid w:val="00824FA7"/>
    <w:rsid w:val="00825BEF"/>
    <w:rsid w:val="008264C4"/>
    <w:rsid w:val="0082798B"/>
    <w:rsid w:val="008306D0"/>
    <w:rsid w:val="00830EBA"/>
    <w:rsid w:val="00832DAD"/>
    <w:rsid w:val="00835EDE"/>
    <w:rsid w:val="00843D79"/>
    <w:rsid w:val="00845C10"/>
    <w:rsid w:val="0085015B"/>
    <w:rsid w:val="00850BD8"/>
    <w:rsid w:val="00852509"/>
    <w:rsid w:val="00852AF8"/>
    <w:rsid w:val="00854B64"/>
    <w:rsid w:val="00854D11"/>
    <w:rsid w:val="008564C1"/>
    <w:rsid w:val="00856775"/>
    <w:rsid w:val="00865C45"/>
    <w:rsid w:val="00870401"/>
    <w:rsid w:val="00876994"/>
    <w:rsid w:val="008804FB"/>
    <w:rsid w:val="008818AC"/>
    <w:rsid w:val="0088495F"/>
    <w:rsid w:val="008917B1"/>
    <w:rsid w:val="00895658"/>
    <w:rsid w:val="00896B8D"/>
    <w:rsid w:val="008A27A8"/>
    <w:rsid w:val="008A2B24"/>
    <w:rsid w:val="008B0151"/>
    <w:rsid w:val="008B4272"/>
    <w:rsid w:val="008B5CE8"/>
    <w:rsid w:val="008B6059"/>
    <w:rsid w:val="008C5B6E"/>
    <w:rsid w:val="008C6866"/>
    <w:rsid w:val="008C79DD"/>
    <w:rsid w:val="008D011E"/>
    <w:rsid w:val="008D1E78"/>
    <w:rsid w:val="008D23F3"/>
    <w:rsid w:val="008D4CC3"/>
    <w:rsid w:val="008D7334"/>
    <w:rsid w:val="008D7B89"/>
    <w:rsid w:val="008E2F32"/>
    <w:rsid w:val="008E461F"/>
    <w:rsid w:val="008E528D"/>
    <w:rsid w:val="008E6A59"/>
    <w:rsid w:val="008F4E04"/>
    <w:rsid w:val="00905194"/>
    <w:rsid w:val="00914E37"/>
    <w:rsid w:val="00917DD7"/>
    <w:rsid w:val="009238BC"/>
    <w:rsid w:val="00926FA7"/>
    <w:rsid w:val="00931866"/>
    <w:rsid w:val="009318D1"/>
    <w:rsid w:val="00934D58"/>
    <w:rsid w:val="00936207"/>
    <w:rsid w:val="009410C7"/>
    <w:rsid w:val="009428B3"/>
    <w:rsid w:val="00944E9F"/>
    <w:rsid w:val="00952480"/>
    <w:rsid w:val="00961E71"/>
    <w:rsid w:val="00964428"/>
    <w:rsid w:val="00965020"/>
    <w:rsid w:val="009733EC"/>
    <w:rsid w:val="00981002"/>
    <w:rsid w:val="00985958"/>
    <w:rsid w:val="009859D5"/>
    <w:rsid w:val="00987659"/>
    <w:rsid w:val="0099116C"/>
    <w:rsid w:val="00992C97"/>
    <w:rsid w:val="00993209"/>
    <w:rsid w:val="00994441"/>
    <w:rsid w:val="00995057"/>
    <w:rsid w:val="009977EA"/>
    <w:rsid w:val="009A1569"/>
    <w:rsid w:val="009A2C5C"/>
    <w:rsid w:val="009A6652"/>
    <w:rsid w:val="009A7D4F"/>
    <w:rsid w:val="009B24BB"/>
    <w:rsid w:val="009B3A15"/>
    <w:rsid w:val="009B57CC"/>
    <w:rsid w:val="009C0B59"/>
    <w:rsid w:val="009D0158"/>
    <w:rsid w:val="009D4ECE"/>
    <w:rsid w:val="009D5790"/>
    <w:rsid w:val="009E3967"/>
    <w:rsid w:val="009E63AA"/>
    <w:rsid w:val="009E7456"/>
    <w:rsid w:val="009F0FEB"/>
    <w:rsid w:val="009F2A5B"/>
    <w:rsid w:val="009F32BC"/>
    <w:rsid w:val="009F4C70"/>
    <w:rsid w:val="009F4DA4"/>
    <w:rsid w:val="00A04738"/>
    <w:rsid w:val="00A101B4"/>
    <w:rsid w:val="00A10BD5"/>
    <w:rsid w:val="00A12B3F"/>
    <w:rsid w:val="00A2049F"/>
    <w:rsid w:val="00A20B33"/>
    <w:rsid w:val="00A23204"/>
    <w:rsid w:val="00A25C0F"/>
    <w:rsid w:val="00A30AF3"/>
    <w:rsid w:val="00A34B5F"/>
    <w:rsid w:val="00A45730"/>
    <w:rsid w:val="00A47CA9"/>
    <w:rsid w:val="00A5459B"/>
    <w:rsid w:val="00A55B4C"/>
    <w:rsid w:val="00A6541E"/>
    <w:rsid w:val="00A657C4"/>
    <w:rsid w:val="00A66646"/>
    <w:rsid w:val="00A76271"/>
    <w:rsid w:val="00A7693F"/>
    <w:rsid w:val="00A80A69"/>
    <w:rsid w:val="00A818E7"/>
    <w:rsid w:val="00A83311"/>
    <w:rsid w:val="00A85B38"/>
    <w:rsid w:val="00A87FEE"/>
    <w:rsid w:val="00A90483"/>
    <w:rsid w:val="00A95D3E"/>
    <w:rsid w:val="00A97AEF"/>
    <w:rsid w:val="00AA1D28"/>
    <w:rsid w:val="00AA239C"/>
    <w:rsid w:val="00AA7203"/>
    <w:rsid w:val="00AA747D"/>
    <w:rsid w:val="00AB2D8E"/>
    <w:rsid w:val="00AB4FA3"/>
    <w:rsid w:val="00AB6644"/>
    <w:rsid w:val="00AC047F"/>
    <w:rsid w:val="00AC39E7"/>
    <w:rsid w:val="00AC3B5C"/>
    <w:rsid w:val="00AC5EB3"/>
    <w:rsid w:val="00AE6B6B"/>
    <w:rsid w:val="00AF0CC4"/>
    <w:rsid w:val="00AF0F27"/>
    <w:rsid w:val="00AF3615"/>
    <w:rsid w:val="00AF5BEF"/>
    <w:rsid w:val="00AF7EAB"/>
    <w:rsid w:val="00B03250"/>
    <w:rsid w:val="00B06DFE"/>
    <w:rsid w:val="00B1130B"/>
    <w:rsid w:val="00B15A6B"/>
    <w:rsid w:val="00B2133B"/>
    <w:rsid w:val="00B23E64"/>
    <w:rsid w:val="00B31BDF"/>
    <w:rsid w:val="00B355A5"/>
    <w:rsid w:val="00B44AA6"/>
    <w:rsid w:val="00B46FEC"/>
    <w:rsid w:val="00B47EE3"/>
    <w:rsid w:val="00B52E44"/>
    <w:rsid w:val="00B563DC"/>
    <w:rsid w:val="00B56AAC"/>
    <w:rsid w:val="00B61469"/>
    <w:rsid w:val="00B63686"/>
    <w:rsid w:val="00B65320"/>
    <w:rsid w:val="00B6606B"/>
    <w:rsid w:val="00B66A74"/>
    <w:rsid w:val="00B72564"/>
    <w:rsid w:val="00B77312"/>
    <w:rsid w:val="00B80AF9"/>
    <w:rsid w:val="00B810ED"/>
    <w:rsid w:val="00B84314"/>
    <w:rsid w:val="00B90F3A"/>
    <w:rsid w:val="00B92750"/>
    <w:rsid w:val="00B94C09"/>
    <w:rsid w:val="00B97C06"/>
    <w:rsid w:val="00BA29C5"/>
    <w:rsid w:val="00BA3843"/>
    <w:rsid w:val="00BA5FA4"/>
    <w:rsid w:val="00BB0297"/>
    <w:rsid w:val="00BB0F38"/>
    <w:rsid w:val="00BB1C8D"/>
    <w:rsid w:val="00BB396C"/>
    <w:rsid w:val="00BB5DFB"/>
    <w:rsid w:val="00BC19E1"/>
    <w:rsid w:val="00BC662F"/>
    <w:rsid w:val="00BE03AF"/>
    <w:rsid w:val="00BE0C76"/>
    <w:rsid w:val="00BE1A08"/>
    <w:rsid w:val="00BE1ABB"/>
    <w:rsid w:val="00BE1EFB"/>
    <w:rsid w:val="00BE4648"/>
    <w:rsid w:val="00BE5720"/>
    <w:rsid w:val="00BE7993"/>
    <w:rsid w:val="00BE79C8"/>
    <w:rsid w:val="00BF0DAF"/>
    <w:rsid w:val="00BF1659"/>
    <w:rsid w:val="00BF1AD7"/>
    <w:rsid w:val="00BF2EDE"/>
    <w:rsid w:val="00C0238D"/>
    <w:rsid w:val="00C03F4F"/>
    <w:rsid w:val="00C0535C"/>
    <w:rsid w:val="00C06897"/>
    <w:rsid w:val="00C06CB1"/>
    <w:rsid w:val="00C17AC7"/>
    <w:rsid w:val="00C212BB"/>
    <w:rsid w:val="00C23E78"/>
    <w:rsid w:val="00C24A59"/>
    <w:rsid w:val="00C25A92"/>
    <w:rsid w:val="00C31C6F"/>
    <w:rsid w:val="00C322DD"/>
    <w:rsid w:val="00C33A10"/>
    <w:rsid w:val="00C36869"/>
    <w:rsid w:val="00C4290C"/>
    <w:rsid w:val="00C44C16"/>
    <w:rsid w:val="00C52200"/>
    <w:rsid w:val="00C544B4"/>
    <w:rsid w:val="00C555C5"/>
    <w:rsid w:val="00C61445"/>
    <w:rsid w:val="00C63762"/>
    <w:rsid w:val="00C66C89"/>
    <w:rsid w:val="00C7688B"/>
    <w:rsid w:val="00C768D8"/>
    <w:rsid w:val="00C8060F"/>
    <w:rsid w:val="00C811E5"/>
    <w:rsid w:val="00C82CFA"/>
    <w:rsid w:val="00C84F56"/>
    <w:rsid w:val="00C87196"/>
    <w:rsid w:val="00C9023F"/>
    <w:rsid w:val="00C977CE"/>
    <w:rsid w:val="00CA11B5"/>
    <w:rsid w:val="00CB32E0"/>
    <w:rsid w:val="00CB3500"/>
    <w:rsid w:val="00CB4C3C"/>
    <w:rsid w:val="00CB4C53"/>
    <w:rsid w:val="00CC0B8C"/>
    <w:rsid w:val="00CC0EF5"/>
    <w:rsid w:val="00CC4FD1"/>
    <w:rsid w:val="00CC6714"/>
    <w:rsid w:val="00CC73FA"/>
    <w:rsid w:val="00CD0370"/>
    <w:rsid w:val="00CD1C3D"/>
    <w:rsid w:val="00CD2E32"/>
    <w:rsid w:val="00CD7E1C"/>
    <w:rsid w:val="00CE06C0"/>
    <w:rsid w:val="00CF223F"/>
    <w:rsid w:val="00CF3BFF"/>
    <w:rsid w:val="00CF3D9F"/>
    <w:rsid w:val="00CF68FD"/>
    <w:rsid w:val="00D01BC2"/>
    <w:rsid w:val="00D13AD5"/>
    <w:rsid w:val="00D143EB"/>
    <w:rsid w:val="00D17417"/>
    <w:rsid w:val="00D2005E"/>
    <w:rsid w:val="00D20D66"/>
    <w:rsid w:val="00D25E27"/>
    <w:rsid w:val="00D275F1"/>
    <w:rsid w:val="00D27EBD"/>
    <w:rsid w:val="00D32496"/>
    <w:rsid w:val="00D34858"/>
    <w:rsid w:val="00D36C1D"/>
    <w:rsid w:val="00D36CFD"/>
    <w:rsid w:val="00D40426"/>
    <w:rsid w:val="00D40BDB"/>
    <w:rsid w:val="00D45920"/>
    <w:rsid w:val="00D4631E"/>
    <w:rsid w:val="00D504F0"/>
    <w:rsid w:val="00D50F7D"/>
    <w:rsid w:val="00D52717"/>
    <w:rsid w:val="00D67FA3"/>
    <w:rsid w:val="00D71B1D"/>
    <w:rsid w:val="00D723E9"/>
    <w:rsid w:val="00D725C5"/>
    <w:rsid w:val="00D74EF3"/>
    <w:rsid w:val="00D75D19"/>
    <w:rsid w:val="00D768C2"/>
    <w:rsid w:val="00D83D15"/>
    <w:rsid w:val="00D84716"/>
    <w:rsid w:val="00D8514A"/>
    <w:rsid w:val="00D92F5C"/>
    <w:rsid w:val="00D93CC0"/>
    <w:rsid w:val="00DB00DB"/>
    <w:rsid w:val="00DB1593"/>
    <w:rsid w:val="00DB16CC"/>
    <w:rsid w:val="00DC3B82"/>
    <w:rsid w:val="00DC5C8C"/>
    <w:rsid w:val="00DD070D"/>
    <w:rsid w:val="00DD1C74"/>
    <w:rsid w:val="00DD22B3"/>
    <w:rsid w:val="00DD5671"/>
    <w:rsid w:val="00DE41BC"/>
    <w:rsid w:val="00DF17BC"/>
    <w:rsid w:val="00DF28B1"/>
    <w:rsid w:val="00DF3C29"/>
    <w:rsid w:val="00DF52C5"/>
    <w:rsid w:val="00E01B66"/>
    <w:rsid w:val="00E04CE1"/>
    <w:rsid w:val="00E05A08"/>
    <w:rsid w:val="00E11D23"/>
    <w:rsid w:val="00E154B5"/>
    <w:rsid w:val="00E1568A"/>
    <w:rsid w:val="00E2087B"/>
    <w:rsid w:val="00E275A8"/>
    <w:rsid w:val="00E3080A"/>
    <w:rsid w:val="00E353FF"/>
    <w:rsid w:val="00E3642C"/>
    <w:rsid w:val="00E377FC"/>
    <w:rsid w:val="00E40A5E"/>
    <w:rsid w:val="00E41678"/>
    <w:rsid w:val="00E43A5F"/>
    <w:rsid w:val="00E47A0E"/>
    <w:rsid w:val="00E613DC"/>
    <w:rsid w:val="00E63B06"/>
    <w:rsid w:val="00E65318"/>
    <w:rsid w:val="00E6662C"/>
    <w:rsid w:val="00E71135"/>
    <w:rsid w:val="00E71932"/>
    <w:rsid w:val="00E74865"/>
    <w:rsid w:val="00E804E8"/>
    <w:rsid w:val="00E81EAF"/>
    <w:rsid w:val="00E846D0"/>
    <w:rsid w:val="00E850D3"/>
    <w:rsid w:val="00E863A8"/>
    <w:rsid w:val="00E90EBE"/>
    <w:rsid w:val="00E95C34"/>
    <w:rsid w:val="00E96A2F"/>
    <w:rsid w:val="00EA056F"/>
    <w:rsid w:val="00EA1108"/>
    <w:rsid w:val="00EB1252"/>
    <w:rsid w:val="00EB4368"/>
    <w:rsid w:val="00EB4C41"/>
    <w:rsid w:val="00EB4F2C"/>
    <w:rsid w:val="00EB574C"/>
    <w:rsid w:val="00EC15E9"/>
    <w:rsid w:val="00EC2267"/>
    <w:rsid w:val="00EC34ED"/>
    <w:rsid w:val="00EC3D1E"/>
    <w:rsid w:val="00EC5025"/>
    <w:rsid w:val="00EC606D"/>
    <w:rsid w:val="00EC7219"/>
    <w:rsid w:val="00EC7287"/>
    <w:rsid w:val="00EC7EDD"/>
    <w:rsid w:val="00ED2D43"/>
    <w:rsid w:val="00ED7743"/>
    <w:rsid w:val="00ED7FD7"/>
    <w:rsid w:val="00EE153A"/>
    <w:rsid w:val="00EF24BA"/>
    <w:rsid w:val="00EF7CB3"/>
    <w:rsid w:val="00F0016F"/>
    <w:rsid w:val="00F04043"/>
    <w:rsid w:val="00F07FF7"/>
    <w:rsid w:val="00F12737"/>
    <w:rsid w:val="00F204A3"/>
    <w:rsid w:val="00F226B1"/>
    <w:rsid w:val="00F334A3"/>
    <w:rsid w:val="00F351ED"/>
    <w:rsid w:val="00F35BFA"/>
    <w:rsid w:val="00F42807"/>
    <w:rsid w:val="00F446C0"/>
    <w:rsid w:val="00F50433"/>
    <w:rsid w:val="00F579AE"/>
    <w:rsid w:val="00F6152B"/>
    <w:rsid w:val="00F61BB7"/>
    <w:rsid w:val="00F64EF7"/>
    <w:rsid w:val="00F64FB7"/>
    <w:rsid w:val="00F672C8"/>
    <w:rsid w:val="00F72723"/>
    <w:rsid w:val="00F737A5"/>
    <w:rsid w:val="00F7684A"/>
    <w:rsid w:val="00F7795E"/>
    <w:rsid w:val="00F82236"/>
    <w:rsid w:val="00F86600"/>
    <w:rsid w:val="00F86A46"/>
    <w:rsid w:val="00F928BC"/>
    <w:rsid w:val="00F941F2"/>
    <w:rsid w:val="00FA2DDD"/>
    <w:rsid w:val="00FA5719"/>
    <w:rsid w:val="00FB0056"/>
    <w:rsid w:val="00FB5C7C"/>
    <w:rsid w:val="00FB7D15"/>
    <w:rsid w:val="00FC1AB1"/>
    <w:rsid w:val="00FD0D00"/>
    <w:rsid w:val="00FD13D9"/>
    <w:rsid w:val="00FD30BE"/>
    <w:rsid w:val="00FD4DE0"/>
    <w:rsid w:val="00FE0436"/>
    <w:rsid w:val="00FE278A"/>
    <w:rsid w:val="00FF0098"/>
    <w:rsid w:val="00FF1540"/>
    <w:rsid w:val="00FF28D7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57D80"/>
  <w15:docId w15:val="{2E4F7643-2E34-4F16-B283-A3E17A1A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D20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uiPriority w:val="99"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  <w:style w:type="paragraph" w:customStyle="1" w:styleId="Default">
    <w:name w:val="Default"/>
    <w:uiPriority w:val="99"/>
    <w:rsid w:val="00363E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26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2E5404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E364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CB780-4117-4C79-BF45-C25BD0BF7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2294</Words>
  <Characters>13540</Characters>
  <Application>Microsoft Office Word</Application>
  <DocSecurity>8</DocSecurity>
  <Lines>112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 Nebesář</dc:creator>
  <cp:lastModifiedBy>Martin Schneider</cp:lastModifiedBy>
  <cp:revision>2</cp:revision>
  <cp:lastPrinted>2016-09-22T11:41:00Z</cp:lastPrinted>
  <dcterms:created xsi:type="dcterms:W3CDTF">2025-06-25T08:55:00Z</dcterms:created>
  <dcterms:modified xsi:type="dcterms:W3CDTF">2025-06-25T08:55:00Z</dcterms:modified>
</cp:coreProperties>
</file>