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37A6D" w14:textId="77777777" w:rsidR="00530A94" w:rsidRPr="00530A94" w:rsidRDefault="00530A94" w:rsidP="00530A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530A94">
        <w:rPr>
          <w:rFonts w:ascii="Times New Roman" w:eastAsia="Calibri" w:hAnsi="Times New Roman" w:cs="Times New Roman"/>
          <w:b/>
          <w:sz w:val="28"/>
          <w:szCs w:val="24"/>
        </w:rPr>
        <w:t>Technické podmínky</w:t>
      </w:r>
    </w:p>
    <w:p w14:paraId="354C8EED" w14:textId="77777777" w:rsidR="00961371" w:rsidRDefault="00961371" w:rsidP="00530A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530A94">
        <w:rPr>
          <w:rFonts w:ascii="Times New Roman" w:eastAsia="Calibri" w:hAnsi="Times New Roman" w:cs="Times New Roman"/>
          <w:b/>
          <w:sz w:val="28"/>
          <w:szCs w:val="24"/>
        </w:rPr>
        <w:t>pro</w:t>
      </w:r>
      <w:r w:rsidR="00530A94" w:rsidRPr="00530A94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Pr="00530A94">
        <w:rPr>
          <w:rFonts w:ascii="Times New Roman" w:eastAsia="Calibri" w:hAnsi="Times New Roman" w:cs="Times New Roman"/>
          <w:b/>
          <w:sz w:val="28"/>
          <w:szCs w:val="24"/>
        </w:rPr>
        <w:t>mobilní skládací nádrže na vodu</w:t>
      </w:r>
    </w:p>
    <w:p w14:paraId="5513E028" w14:textId="77777777" w:rsidR="00530A94" w:rsidRPr="00530A94" w:rsidRDefault="00530A94" w:rsidP="00530A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14:paraId="768B3200" w14:textId="77777777" w:rsidR="00961371" w:rsidRPr="00530A94" w:rsidRDefault="00961371" w:rsidP="00530A9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Tyto technické podmínky vyme</w:t>
      </w:r>
      <w:r w:rsidR="008340FD" w:rsidRPr="00530A94">
        <w:rPr>
          <w:rFonts w:ascii="Times New Roman" w:eastAsia="Calibri" w:hAnsi="Times New Roman" w:cs="Times New Roman"/>
          <w:sz w:val="24"/>
          <w:szCs w:val="24"/>
        </w:rPr>
        <w:t xml:space="preserve">zují požadavky pro pořízení </w:t>
      </w:r>
      <w:r w:rsidR="008340FD" w:rsidRPr="00D6544E">
        <w:rPr>
          <w:rFonts w:ascii="Times New Roman" w:eastAsia="Calibri" w:hAnsi="Times New Roman" w:cs="Times New Roman"/>
          <w:color w:val="FF0000"/>
          <w:sz w:val="24"/>
          <w:szCs w:val="24"/>
        </w:rPr>
        <w:t>x (X</w:t>
      </w:r>
      <w:r w:rsidRPr="00D6544E">
        <w:rPr>
          <w:rFonts w:ascii="Times New Roman" w:eastAsia="Calibri" w:hAnsi="Times New Roman" w:cs="Times New Roman"/>
          <w:color w:val="FF0000"/>
          <w:sz w:val="24"/>
          <w:szCs w:val="24"/>
        </w:rPr>
        <w:t>)</w:t>
      </w:r>
      <w:r w:rsidRPr="00530A94">
        <w:rPr>
          <w:rFonts w:ascii="Times New Roman" w:hAnsi="Times New Roman" w:cs="Times New Roman"/>
          <w:sz w:val="24"/>
          <w:szCs w:val="24"/>
        </w:rPr>
        <w:t xml:space="preserve"> </w:t>
      </w:r>
      <w:r w:rsidRPr="00530A94">
        <w:rPr>
          <w:rFonts w:ascii="Times New Roman" w:eastAsia="Calibri" w:hAnsi="Times New Roman" w:cs="Times New Roman"/>
          <w:sz w:val="24"/>
          <w:szCs w:val="24"/>
        </w:rPr>
        <w:t>mobilních skládacích velkoobjemových nádrží na vodu</w:t>
      </w:r>
      <w:r w:rsidR="00530A94">
        <w:rPr>
          <w:rFonts w:ascii="Times New Roman" w:eastAsia="Calibri" w:hAnsi="Times New Roman" w:cs="Times New Roman"/>
          <w:sz w:val="24"/>
          <w:szCs w:val="24"/>
        </w:rPr>
        <w:t xml:space="preserve"> (dále jen „nádrž“). </w:t>
      </w:r>
      <w:r w:rsidR="00D6544E">
        <w:rPr>
          <w:rFonts w:ascii="Times New Roman" w:eastAsia="Calibri" w:hAnsi="Times New Roman" w:cs="Times New Roman"/>
          <w:sz w:val="24"/>
          <w:szCs w:val="24"/>
        </w:rPr>
        <w:t>N</w:t>
      </w:r>
      <w:r w:rsidR="00A8783B">
        <w:rPr>
          <w:rFonts w:ascii="Times New Roman" w:eastAsia="Calibri" w:hAnsi="Times New Roman" w:cs="Times New Roman"/>
          <w:sz w:val="24"/>
          <w:szCs w:val="24"/>
        </w:rPr>
        <w:t>ádrž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slouží jako komponent v hadicovém vedení při dálkové dopravě vody a to</w:t>
      </w:r>
      <w:r w:rsidR="00A878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30A94">
        <w:rPr>
          <w:rFonts w:ascii="Times New Roman" w:eastAsia="Calibri" w:hAnsi="Times New Roman" w:cs="Times New Roman"/>
          <w:sz w:val="24"/>
          <w:szCs w:val="24"/>
        </w:rPr>
        <w:t>jako vyrovnávací nádrž pro zabezpečen</w:t>
      </w:r>
      <w:r w:rsidR="00A8783B">
        <w:rPr>
          <w:rFonts w:ascii="Times New Roman" w:eastAsia="Calibri" w:hAnsi="Times New Roman" w:cs="Times New Roman"/>
          <w:sz w:val="24"/>
          <w:szCs w:val="24"/>
        </w:rPr>
        <w:t xml:space="preserve">í kontinuálního chodu čerpadel. </w:t>
      </w:r>
      <w:r w:rsidR="00D6544E">
        <w:rPr>
          <w:rFonts w:ascii="Times New Roman" w:eastAsia="Calibri" w:hAnsi="Times New Roman" w:cs="Times New Roman"/>
          <w:sz w:val="24"/>
          <w:szCs w:val="24"/>
        </w:rPr>
        <w:t>N</w:t>
      </w:r>
      <w:r w:rsidR="00A8783B">
        <w:rPr>
          <w:rFonts w:ascii="Times New Roman" w:eastAsia="Calibri" w:hAnsi="Times New Roman" w:cs="Times New Roman"/>
          <w:sz w:val="24"/>
          <w:szCs w:val="24"/>
        </w:rPr>
        <w:t xml:space="preserve">ádrž lze také využít 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jako </w:t>
      </w:r>
      <w:r w:rsidR="00A8783B">
        <w:rPr>
          <w:rFonts w:ascii="Times New Roman" w:eastAsia="Calibri" w:hAnsi="Times New Roman" w:cs="Times New Roman"/>
          <w:sz w:val="24"/>
          <w:szCs w:val="24"/>
        </w:rPr>
        <w:t>zdroj hasební vody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při doplňování cisternových automobilových stříkaček</w:t>
      </w:r>
      <w:r w:rsidR="00A8783B">
        <w:rPr>
          <w:rFonts w:ascii="Times New Roman" w:eastAsia="Calibri" w:hAnsi="Times New Roman" w:cs="Times New Roman"/>
          <w:sz w:val="24"/>
          <w:szCs w:val="24"/>
        </w:rPr>
        <w:t xml:space="preserve"> nebo při plnění </w:t>
      </w:r>
      <w:proofErr w:type="spellStart"/>
      <w:r w:rsidR="00A8783B">
        <w:rPr>
          <w:rFonts w:ascii="Times New Roman" w:eastAsia="Calibri" w:hAnsi="Times New Roman" w:cs="Times New Roman"/>
          <w:sz w:val="24"/>
          <w:szCs w:val="24"/>
        </w:rPr>
        <w:t>bambi</w:t>
      </w:r>
      <w:proofErr w:type="spellEnd"/>
      <w:r w:rsidR="00A8783B">
        <w:rPr>
          <w:rFonts w:ascii="Times New Roman" w:eastAsia="Calibri" w:hAnsi="Times New Roman" w:cs="Times New Roman"/>
          <w:sz w:val="24"/>
          <w:szCs w:val="24"/>
        </w:rPr>
        <w:t xml:space="preserve"> vaku v podvěsu vrtulníku v případě dlouhodobých 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požárů. </w:t>
      </w:r>
      <w:r w:rsidR="00A8783B">
        <w:rPr>
          <w:rFonts w:ascii="Times New Roman" w:eastAsia="Calibri" w:hAnsi="Times New Roman" w:cs="Times New Roman"/>
          <w:sz w:val="24"/>
          <w:szCs w:val="24"/>
        </w:rPr>
        <w:t xml:space="preserve">Alternativou je 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také </w:t>
      </w:r>
      <w:r w:rsidR="00A8783B" w:rsidRPr="00530A94">
        <w:rPr>
          <w:rFonts w:ascii="Times New Roman" w:eastAsia="Calibri" w:hAnsi="Times New Roman" w:cs="Times New Roman"/>
          <w:sz w:val="24"/>
          <w:szCs w:val="24"/>
        </w:rPr>
        <w:t>využit</w:t>
      </w:r>
      <w:r w:rsidR="00A8783B">
        <w:rPr>
          <w:rFonts w:ascii="Times New Roman" w:eastAsia="Calibri" w:hAnsi="Times New Roman" w:cs="Times New Roman"/>
          <w:sz w:val="24"/>
          <w:szCs w:val="24"/>
        </w:rPr>
        <w:t>í nádrže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při lokálním nedostatku vody pro uchování a výdej užitkové vody.</w:t>
      </w:r>
    </w:p>
    <w:p w14:paraId="550A112D" w14:textId="77777777" w:rsidR="00961371" w:rsidRPr="00530A94" w:rsidRDefault="00961371" w:rsidP="00530A94">
      <w:pPr>
        <w:pStyle w:val="Odstavecseseznamem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41C9D4" w14:textId="77777777" w:rsidR="00961371" w:rsidRPr="00530A94" w:rsidRDefault="00D6544E" w:rsidP="00530A9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</w:t>
      </w:r>
      <w:r w:rsidR="00A8783B">
        <w:rPr>
          <w:rFonts w:ascii="Times New Roman" w:eastAsia="Calibri" w:hAnsi="Times New Roman" w:cs="Times New Roman"/>
          <w:sz w:val="24"/>
          <w:szCs w:val="24"/>
        </w:rPr>
        <w:t>ádrž</w:t>
      </w:r>
      <w:r w:rsidR="00530A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splňuje tyto požadavky:</w:t>
      </w:r>
    </w:p>
    <w:p w14:paraId="3CE8CC17" w14:textId="77777777" w:rsidR="00961371" w:rsidRPr="00530A94" w:rsidRDefault="00961371" w:rsidP="00530A94">
      <w:pPr>
        <w:pStyle w:val="Odstavecseseznamem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EA74C8" w14:textId="77777777" w:rsidR="00961371" w:rsidRPr="00530A94" w:rsidRDefault="00961371" w:rsidP="00530A94">
      <w:pPr>
        <w:pStyle w:val="Odstavecseseznamem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Parametry nádrže:</w:t>
      </w:r>
    </w:p>
    <w:p w14:paraId="428F021C" w14:textId="77777777" w:rsidR="00961371" w:rsidRPr="00530A94" w:rsidRDefault="0052733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bjem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je </w:t>
      </w:r>
      <w:r w:rsidR="00556B02" w:rsidRPr="00530A94">
        <w:rPr>
          <w:rFonts w:ascii="Times New Roman" w:eastAsia="Calibri" w:hAnsi="Times New Roman" w:cs="Times New Roman"/>
          <w:sz w:val="24"/>
          <w:szCs w:val="24"/>
        </w:rPr>
        <w:t>nejméně 25</w:t>
      </w:r>
      <w:r>
        <w:rPr>
          <w:rFonts w:ascii="Times New Roman" w:eastAsia="Calibri" w:hAnsi="Times New Roman" w:cs="Times New Roman"/>
          <w:sz w:val="24"/>
          <w:szCs w:val="24"/>
        </w:rPr>
        <w:t xml:space="preserve"> 000 l;</w:t>
      </w:r>
    </w:p>
    <w:p w14:paraId="0350C3C4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je vyrobena z materiálu PES/PVC odolného</w:t>
      </w:r>
      <w:r w:rsidR="00527331">
        <w:rPr>
          <w:rFonts w:ascii="Times New Roman" w:eastAsia="Calibri" w:hAnsi="Times New Roman" w:cs="Times New Roman"/>
          <w:sz w:val="24"/>
          <w:szCs w:val="24"/>
        </w:rPr>
        <w:t xml:space="preserve"> vůči chemickým a ropným látkám </w:t>
      </w:r>
      <w:r w:rsidRPr="00530A94">
        <w:rPr>
          <w:rFonts w:ascii="Times New Roman" w:eastAsia="Calibri" w:hAnsi="Times New Roman" w:cs="Times New Roman"/>
          <w:sz w:val="24"/>
          <w:szCs w:val="24"/>
        </w:rPr>
        <w:t>(nebo z jiného materiálu stejn</w:t>
      </w:r>
      <w:r w:rsidR="00527331">
        <w:rPr>
          <w:rFonts w:ascii="Times New Roman" w:eastAsia="Calibri" w:hAnsi="Times New Roman" w:cs="Times New Roman"/>
          <w:sz w:val="24"/>
          <w:szCs w:val="24"/>
        </w:rPr>
        <w:t>ých nebo lepších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kvalitati</w:t>
      </w:r>
      <w:r w:rsidR="00527331">
        <w:rPr>
          <w:rFonts w:ascii="Times New Roman" w:eastAsia="Calibri" w:hAnsi="Times New Roman" w:cs="Times New Roman"/>
          <w:sz w:val="24"/>
          <w:szCs w:val="24"/>
        </w:rPr>
        <w:t>vních a technických vlastností);</w:t>
      </w:r>
    </w:p>
    <w:p w14:paraId="4C72F6A4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má kruhový půdorys o průměru </w:t>
      </w:r>
      <w:r w:rsidR="00556B02" w:rsidRPr="00530A94">
        <w:rPr>
          <w:rFonts w:ascii="Times New Roman" w:eastAsia="Calibri" w:hAnsi="Times New Roman" w:cs="Times New Roman"/>
          <w:sz w:val="24"/>
          <w:szCs w:val="24"/>
        </w:rPr>
        <w:t>základny nejméně 5 000 mm a nejvíce</w:t>
      </w:r>
      <w:r w:rsidR="00556B02" w:rsidRPr="00530A94">
        <w:rPr>
          <w:rFonts w:ascii="Times New Roman" w:eastAsia="Calibri" w:hAnsi="Times New Roman" w:cs="Times New Roman"/>
          <w:sz w:val="24"/>
          <w:szCs w:val="24"/>
        </w:rPr>
        <w:br/>
        <w:t>6 000</w:t>
      </w:r>
      <w:r w:rsidR="00527331">
        <w:rPr>
          <w:rFonts w:ascii="Times New Roman" w:eastAsia="Calibri" w:hAnsi="Times New Roman" w:cs="Times New Roman"/>
          <w:sz w:val="24"/>
          <w:szCs w:val="24"/>
        </w:rPr>
        <w:t xml:space="preserve"> mm;</w:t>
      </w:r>
    </w:p>
    <w:p w14:paraId="716CD382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výška boku je nejm</w:t>
      </w:r>
      <w:r w:rsidR="00527331">
        <w:rPr>
          <w:rFonts w:ascii="Times New Roman" w:eastAsia="Calibri" w:hAnsi="Times New Roman" w:cs="Times New Roman"/>
          <w:sz w:val="24"/>
          <w:szCs w:val="24"/>
        </w:rPr>
        <w:t>éně 1 400 mm a nejvíce 1 600 mm;</w:t>
      </w:r>
    </w:p>
    <w:p w14:paraId="76FB2293" w14:textId="77777777" w:rsidR="00961371" w:rsidRPr="00530A94" w:rsidRDefault="00ED27CE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není shora pevně uzavřena a lze 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z ní plnit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bambi</w:t>
      </w:r>
      <w:proofErr w:type="spellEnd"/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vak </w:t>
      </w:r>
      <w:r>
        <w:rPr>
          <w:rFonts w:ascii="Times New Roman" w:eastAsia="Calibri" w:hAnsi="Times New Roman" w:cs="Times New Roman"/>
          <w:sz w:val="24"/>
          <w:szCs w:val="24"/>
        </w:rPr>
        <w:t>v podvěsu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vrtulník</w:t>
      </w:r>
      <w:r>
        <w:rPr>
          <w:rFonts w:ascii="Times New Roman" w:eastAsia="Calibri" w:hAnsi="Times New Roman" w:cs="Times New Roman"/>
          <w:sz w:val="24"/>
          <w:szCs w:val="24"/>
        </w:rPr>
        <w:t>u;</w:t>
      </w:r>
    </w:p>
    <w:p w14:paraId="1B6A6774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tepelná odolnost materiálu je nejméně -25</w:t>
      </w:r>
      <w:r w:rsidR="005273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30A94">
        <w:rPr>
          <w:rFonts w:ascii="Times New Roman" w:eastAsia="Calibri" w:hAnsi="Times New Roman" w:cs="Times New Roman"/>
          <w:sz w:val="24"/>
          <w:szCs w:val="24"/>
        </w:rPr>
        <w:t>°C až +65</w:t>
      </w:r>
      <w:r w:rsidR="005273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30A94">
        <w:rPr>
          <w:rFonts w:ascii="Times New Roman" w:eastAsia="Calibri" w:hAnsi="Times New Roman" w:cs="Times New Roman"/>
          <w:sz w:val="24"/>
          <w:szCs w:val="24"/>
        </w:rPr>
        <w:t>°</w:t>
      </w:r>
      <w:r w:rsidR="00ED27CE">
        <w:rPr>
          <w:rFonts w:ascii="Times New Roman" w:eastAsia="Calibri" w:hAnsi="Times New Roman" w:cs="Times New Roman"/>
          <w:sz w:val="24"/>
          <w:szCs w:val="24"/>
        </w:rPr>
        <w:t>C;</w:t>
      </w:r>
    </w:p>
    <w:p w14:paraId="5C0F7EF7" w14:textId="77777777" w:rsidR="00961371" w:rsidRPr="00530A94" w:rsidRDefault="00ED27CE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ve spodní části je 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vybavena nejméně jedním napo</w:t>
      </w:r>
      <w:r w:rsidR="00A11C19">
        <w:rPr>
          <w:rFonts w:ascii="Times New Roman" w:eastAsia="Calibri" w:hAnsi="Times New Roman" w:cs="Times New Roman"/>
          <w:sz w:val="24"/>
          <w:szCs w:val="24"/>
        </w:rPr>
        <w:t xml:space="preserve">uštěcím/vypouštěcím výstupem s tlakovou 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spojkou </w:t>
      </w:r>
      <w:r w:rsidR="00AD4B66">
        <w:rPr>
          <w:rFonts w:ascii="Times New Roman" w:eastAsia="Calibri" w:hAnsi="Times New Roman" w:cs="Times New Roman"/>
          <w:sz w:val="24"/>
          <w:szCs w:val="24"/>
        </w:rPr>
        <w:t>B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75</w:t>
      </w:r>
      <w:r w:rsidR="00DD5EEE">
        <w:rPr>
          <w:rFonts w:ascii="Times New Roman" w:eastAsia="Calibri" w:hAnsi="Times New Roman" w:cs="Times New Roman"/>
          <w:sz w:val="24"/>
          <w:szCs w:val="24"/>
        </w:rPr>
        <w:t xml:space="preserve"> s víčkem podle ČSN 38 9427;</w:t>
      </w:r>
    </w:p>
    <w:p w14:paraId="5986C1EA" w14:textId="77777777" w:rsidR="00961371" w:rsidRPr="00530A94" w:rsidRDefault="0057691E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víčko je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upevněn</w:t>
      </w:r>
      <w:r w:rsidRPr="00530A94">
        <w:rPr>
          <w:rFonts w:ascii="Times New Roman" w:eastAsia="Calibri" w:hAnsi="Times New Roman" w:cs="Times New Roman"/>
          <w:sz w:val="24"/>
          <w:szCs w:val="24"/>
        </w:rPr>
        <w:t>o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k</w:t>
      </w:r>
      <w:r w:rsidR="00463007">
        <w:rPr>
          <w:rFonts w:ascii="Times New Roman" w:eastAsia="Calibri" w:hAnsi="Times New Roman" w:cs="Times New Roman"/>
          <w:sz w:val="24"/>
          <w:szCs w:val="24"/>
        </w:rPr>
        <w:t xml:space="preserve"> tlakové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spo</w:t>
      </w:r>
      <w:r w:rsidRPr="00530A94">
        <w:rPr>
          <w:rFonts w:ascii="Times New Roman" w:eastAsia="Calibri" w:hAnsi="Times New Roman" w:cs="Times New Roman"/>
          <w:sz w:val="24"/>
          <w:szCs w:val="24"/>
        </w:rPr>
        <w:t>jce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ře</w:t>
      </w:r>
      <w:r w:rsidR="00ED27CE">
        <w:rPr>
          <w:rFonts w:ascii="Times New Roman" w:eastAsia="Calibri" w:hAnsi="Times New Roman" w:cs="Times New Roman"/>
          <w:sz w:val="24"/>
          <w:szCs w:val="24"/>
        </w:rPr>
        <w:t>tízkem či obdobným mechanismem;</w:t>
      </w:r>
    </w:p>
    <w:p w14:paraId="21CA1556" w14:textId="77777777" w:rsidR="00961371" w:rsidRPr="00530A94" w:rsidRDefault="00ED27CE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nádrž není samonosná;</w:t>
      </w:r>
    </w:p>
    <w:p w14:paraId="60A14A39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připevnění nádrže k nosné skládací konstrukci je provedeno provlečením horních spojnic skládac</w:t>
      </w:r>
      <w:r w:rsidR="00ED27CE">
        <w:rPr>
          <w:rFonts w:ascii="Times New Roman" w:eastAsia="Calibri" w:hAnsi="Times New Roman" w:cs="Times New Roman"/>
          <w:sz w:val="24"/>
          <w:szCs w:val="24"/>
        </w:rPr>
        <w:t>í konstrukce průvlaky na nádrži;</w:t>
      </w:r>
    </w:p>
    <w:p w14:paraId="26A95F93" w14:textId="77777777" w:rsidR="00961371" w:rsidRPr="00ED27CE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hmotnost materiálu samotné nádrže v transportním balení je nejvíce </w:t>
      </w:r>
      <w:r w:rsidR="00CD391F" w:rsidRPr="00530A94">
        <w:rPr>
          <w:rFonts w:ascii="Times New Roman" w:eastAsia="Calibri" w:hAnsi="Times New Roman" w:cs="Times New Roman"/>
          <w:sz w:val="24"/>
          <w:szCs w:val="24"/>
        </w:rPr>
        <w:t>80</w:t>
      </w:r>
      <w:r w:rsidRPr="00530A94">
        <w:rPr>
          <w:rFonts w:ascii="Times New Roman" w:eastAsia="Calibri" w:hAnsi="Times New Roman" w:cs="Times New Roman"/>
          <w:sz w:val="24"/>
          <w:szCs w:val="24"/>
        </w:rPr>
        <w:t> kg.</w:t>
      </w:r>
    </w:p>
    <w:p w14:paraId="4AC44F56" w14:textId="77777777" w:rsidR="00ED27CE" w:rsidRPr="00530A94" w:rsidRDefault="00ED27CE" w:rsidP="00ED27CE">
      <w:pPr>
        <w:spacing w:after="0" w:line="240" w:lineRule="auto"/>
        <w:ind w:left="1211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68247446" w14:textId="77777777" w:rsidR="00961371" w:rsidRPr="00530A94" w:rsidRDefault="00961371" w:rsidP="00530A94">
      <w:pPr>
        <w:pStyle w:val="Odstavecseseznamem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Parametry skládací konstrukce:</w:t>
      </w:r>
    </w:p>
    <w:p w14:paraId="598DA00F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konstrukce pro upevnění nádrže je vyrobena z </w:t>
      </w:r>
      <w:r w:rsidR="00A11C19">
        <w:rPr>
          <w:rFonts w:ascii="Times New Roman" w:eastAsia="Calibri" w:hAnsi="Times New Roman" w:cs="Times New Roman"/>
          <w:sz w:val="24"/>
          <w:szCs w:val="24"/>
        </w:rPr>
        <w:t>profilů ze slitiny lehkých kovů;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942383E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konstrukce je </w:t>
      </w:r>
      <w:r w:rsidR="00CD391F" w:rsidRPr="00530A94">
        <w:rPr>
          <w:rFonts w:ascii="Times New Roman" w:eastAsia="Calibri" w:hAnsi="Times New Roman" w:cs="Times New Roman"/>
          <w:sz w:val="24"/>
          <w:szCs w:val="24"/>
        </w:rPr>
        <w:t>vybavena nejméně 12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30A94">
        <w:rPr>
          <w:rFonts w:ascii="Times New Roman" w:eastAsia="Calibri" w:hAnsi="Times New Roman" w:cs="Times New Roman"/>
          <w:sz w:val="24"/>
          <w:szCs w:val="24"/>
        </w:rPr>
        <w:t>stojnicemi</w:t>
      </w:r>
      <w:proofErr w:type="spellEnd"/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r w:rsidR="00CD391F" w:rsidRPr="00530A94">
        <w:rPr>
          <w:rFonts w:ascii="Times New Roman" w:eastAsia="Calibri" w:hAnsi="Times New Roman" w:cs="Times New Roman"/>
          <w:sz w:val="24"/>
          <w:szCs w:val="24"/>
        </w:rPr>
        <w:t>24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 spojnicemi </w:t>
      </w:r>
      <w:proofErr w:type="spellStart"/>
      <w:r w:rsidRPr="00530A94">
        <w:rPr>
          <w:rFonts w:ascii="Times New Roman" w:eastAsia="Calibri" w:hAnsi="Times New Roman" w:cs="Times New Roman"/>
          <w:sz w:val="24"/>
          <w:szCs w:val="24"/>
        </w:rPr>
        <w:t>stojnic</w:t>
      </w:r>
      <w:proofErr w:type="spellEnd"/>
      <w:r w:rsidR="00A11C19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C745F5D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konstrukce je vybavena nejméně 4 bočními podpěrami, které udržují </w:t>
      </w:r>
      <w:proofErr w:type="spellStart"/>
      <w:r w:rsidRPr="00530A94">
        <w:rPr>
          <w:rFonts w:ascii="Times New Roman" w:eastAsia="Calibri" w:hAnsi="Times New Roman" w:cs="Times New Roman"/>
          <w:sz w:val="24"/>
          <w:szCs w:val="24"/>
        </w:rPr>
        <w:t>stojnice</w:t>
      </w:r>
      <w:proofErr w:type="spellEnd"/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kolmo k povrchu, na kterém </w:t>
      </w:r>
      <w:r w:rsidR="00A11C19">
        <w:rPr>
          <w:rFonts w:ascii="Times New Roman" w:eastAsia="Calibri" w:hAnsi="Times New Roman" w:cs="Times New Roman"/>
          <w:sz w:val="24"/>
          <w:szCs w:val="24"/>
        </w:rPr>
        <w:t>je nádrž s konstrukcí postavena;</w:t>
      </w:r>
    </w:p>
    <w:p w14:paraId="477B5F82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bezpečnost a tvarovou stálost skládací konstru</w:t>
      </w:r>
      <w:r w:rsidR="00A11C19">
        <w:rPr>
          <w:rFonts w:ascii="Times New Roman" w:eastAsia="Calibri" w:hAnsi="Times New Roman" w:cs="Times New Roman"/>
          <w:sz w:val="24"/>
          <w:szCs w:val="24"/>
        </w:rPr>
        <w:t>kce zabezpečují spoje s aretací;</w:t>
      </w:r>
    </w:p>
    <w:p w14:paraId="630BC748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aretace jednotlivých dílů (</w:t>
      </w:r>
      <w:proofErr w:type="spellStart"/>
      <w:r w:rsidRPr="00530A94">
        <w:rPr>
          <w:rFonts w:ascii="Times New Roman" w:eastAsia="Calibri" w:hAnsi="Times New Roman" w:cs="Times New Roman"/>
          <w:sz w:val="24"/>
          <w:szCs w:val="24"/>
        </w:rPr>
        <w:t>stojnice</w:t>
      </w:r>
      <w:proofErr w:type="spellEnd"/>
      <w:r w:rsidRPr="00530A94">
        <w:rPr>
          <w:rFonts w:ascii="Times New Roman" w:eastAsia="Calibri" w:hAnsi="Times New Roman" w:cs="Times New Roman"/>
          <w:sz w:val="24"/>
          <w:szCs w:val="24"/>
        </w:rPr>
        <w:t>, spojnice, podpěry a spojovací díly) se provádí vložením kolíku (čepu), který je</w:t>
      </w:r>
      <w:r w:rsidR="00A11C19">
        <w:rPr>
          <w:rFonts w:ascii="Times New Roman" w:eastAsia="Calibri" w:hAnsi="Times New Roman" w:cs="Times New Roman"/>
          <w:sz w:val="24"/>
          <w:szCs w:val="24"/>
        </w:rPr>
        <w:t xml:space="preserve"> možné zajistit, proti uvolnění;</w:t>
      </w:r>
    </w:p>
    <w:p w14:paraId="55E8F2D1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aretační kolík (čep) je upevněn ke spojovacímu dílu lankem či obdobným mechanismem tak, aby jej bylo možné vložit a vyjmout do/ze zajišťovací polohy</w:t>
      </w:r>
      <w:r w:rsidRPr="00530A94">
        <w:rPr>
          <w:rFonts w:ascii="Times New Roman" w:eastAsia="Calibri" w:hAnsi="Times New Roman" w:cs="Times New Roman"/>
          <w:sz w:val="24"/>
          <w:szCs w:val="24"/>
        </w:rPr>
        <w:br/>
        <w:t xml:space="preserve">a byla </w:t>
      </w:r>
      <w:r w:rsidR="00A11C19">
        <w:rPr>
          <w:rFonts w:ascii="Times New Roman" w:eastAsia="Calibri" w:hAnsi="Times New Roman" w:cs="Times New Roman"/>
          <w:sz w:val="24"/>
          <w:szCs w:val="24"/>
        </w:rPr>
        <w:t>eliminována možnost jeho ztráty;</w:t>
      </w:r>
    </w:p>
    <w:p w14:paraId="64B817B6" w14:textId="77777777" w:rsidR="00961371" w:rsidRPr="00A11C19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hmotnost samotné skládací</w:t>
      </w:r>
      <w:r w:rsidR="00A11C19">
        <w:rPr>
          <w:rFonts w:ascii="Times New Roman" w:eastAsia="Calibri" w:hAnsi="Times New Roman" w:cs="Times New Roman"/>
          <w:sz w:val="24"/>
          <w:szCs w:val="24"/>
        </w:rPr>
        <w:t xml:space="preserve"> konstrukce </w:t>
      </w:r>
      <w:r w:rsidRPr="00530A94">
        <w:rPr>
          <w:rFonts w:ascii="Times New Roman" w:eastAsia="Calibri" w:hAnsi="Times New Roman" w:cs="Times New Roman"/>
          <w:sz w:val="24"/>
          <w:szCs w:val="24"/>
        </w:rPr>
        <w:t>včetně vešk</w:t>
      </w:r>
      <w:r w:rsidR="00A11C19">
        <w:rPr>
          <w:rFonts w:ascii="Times New Roman" w:eastAsia="Calibri" w:hAnsi="Times New Roman" w:cs="Times New Roman"/>
          <w:sz w:val="24"/>
          <w:szCs w:val="24"/>
        </w:rPr>
        <w:t xml:space="preserve">erých prvků pro její postavení 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je </w:t>
      </w:r>
      <w:r w:rsidR="00CD391F" w:rsidRPr="00530A94">
        <w:rPr>
          <w:rFonts w:ascii="Times New Roman" w:eastAsia="Calibri" w:hAnsi="Times New Roman" w:cs="Times New Roman"/>
          <w:sz w:val="24"/>
          <w:szCs w:val="24"/>
        </w:rPr>
        <w:t>nejvíce 70</w:t>
      </w:r>
      <w:r w:rsidR="00A11C19">
        <w:rPr>
          <w:rFonts w:ascii="Times New Roman" w:eastAsia="Calibri" w:hAnsi="Times New Roman" w:cs="Times New Roman"/>
          <w:sz w:val="24"/>
          <w:szCs w:val="24"/>
        </w:rPr>
        <w:t xml:space="preserve"> kg;</w:t>
      </w:r>
    </w:p>
    <w:p w14:paraId="05728E84" w14:textId="77777777" w:rsidR="00961371" w:rsidRPr="00530A94" w:rsidRDefault="00961371" w:rsidP="00530A94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jiné technické řešení skládací konstrukce je přípustné, za předpokladu zachování požadovaných vlastností nádrže.</w:t>
      </w:r>
    </w:p>
    <w:p w14:paraId="16D218ED" w14:textId="77777777" w:rsidR="00704E45" w:rsidRDefault="00704E45">
      <w:pPr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br w:type="page"/>
      </w:r>
    </w:p>
    <w:p w14:paraId="1512EDB4" w14:textId="77777777" w:rsidR="00961371" w:rsidRPr="00530A94" w:rsidRDefault="00961371" w:rsidP="00530A94">
      <w:pPr>
        <w:pStyle w:val="Odstavecseseznamem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lastRenderedPageBreak/>
        <w:t>Příslušenství:</w:t>
      </w:r>
    </w:p>
    <w:p w14:paraId="1235CF4F" w14:textId="77777777" w:rsidR="00961371" w:rsidRPr="00530A94" w:rsidRDefault="00A11C19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napouštěcí armatura (koleno) s tlakovou spojkou </w:t>
      </w:r>
      <w:r w:rsidR="00AD4B66">
        <w:rPr>
          <w:rFonts w:ascii="Times New Roman" w:eastAsia="Calibri" w:hAnsi="Times New Roman" w:cs="Times New Roman"/>
          <w:sz w:val="24"/>
          <w:szCs w:val="24"/>
        </w:rPr>
        <w:t>B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75 podle</w:t>
      </w:r>
      <w:r w:rsidR="00961371" w:rsidRPr="00530A94">
        <w:rPr>
          <w:rFonts w:ascii="Times New Roman" w:hAnsi="Times New Roman" w:cs="Times New Roman"/>
          <w:sz w:val="24"/>
          <w:szCs w:val="24"/>
        </w:rPr>
        <w:t xml:space="preserve"> 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ČS</w:t>
      </w:r>
      <w:r w:rsidR="00DD5EEE">
        <w:rPr>
          <w:rFonts w:ascii="Times New Roman" w:eastAsia="Calibri" w:hAnsi="Times New Roman" w:cs="Times New Roman"/>
          <w:sz w:val="24"/>
          <w:szCs w:val="24"/>
        </w:rPr>
        <w:t>N 38 9427, n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apouštěcí armaturu je možné jednoduše připevnit ke skládací konstrukci tak, aby bylo možné nádrž plnit požární hadicí bez</w:t>
      </w:r>
      <w:r>
        <w:rPr>
          <w:rFonts w:ascii="Times New Roman" w:eastAsia="Calibri" w:hAnsi="Times New Roman" w:cs="Times New Roman"/>
          <w:sz w:val="24"/>
          <w:szCs w:val="24"/>
        </w:rPr>
        <w:t xml:space="preserve"> přítomnosti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obslu</w:t>
      </w:r>
      <w:r>
        <w:rPr>
          <w:rFonts w:ascii="Times New Roman" w:eastAsia="Calibri" w:hAnsi="Times New Roman" w:cs="Times New Roman"/>
          <w:sz w:val="24"/>
          <w:szCs w:val="24"/>
        </w:rPr>
        <w:t>hy napouštěcí armatury u nádrže;</w:t>
      </w:r>
    </w:p>
    <w:p w14:paraId="355ED707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ochranná podložka pod celé dno nádrže pro zamezení poškození (protržení) dna nádrže,</w:t>
      </w:r>
    </w:p>
    <w:p w14:paraId="126BEC68" w14:textId="77777777" w:rsidR="00961371" w:rsidRPr="00A11C19" w:rsidRDefault="00A11C19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kulový ventil s tlakovými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 xml:space="preserve"> spojkami </w:t>
      </w:r>
      <w:r w:rsidR="00AD4B66">
        <w:rPr>
          <w:rFonts w:ascii="Times New Roman" w:eastAsia="Calibri" w:hAnsi="Times New Roman" w:cs="Times New Roman"/>
          <w:sz w:val="24"/>
          <w:szCs w:val="24"/>
        </w:rPr>
        <w:t>B</w:t>
      </w:r>
      <w:r w:rsidR="00961371" w:rsidRPr="00530A94">
        <w:rPr>
          <w:rFonts w:ascii="Times New Roman" w:eastAsia="Calibri" w:hAnsi="Times New Roman" w:cs="Times New Roman"/>
          <w:sz w:val="24"/>
          <w:szCs w:val="24"/>
        </w:rPr>
        <w:t>75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podle ČSN 38 9427.</w:t>
      </w:r>
    </w:p>
    <w:p w14:paraId="5159027C" w14:textId="77777777" w:rsidR="00A11C19" w:rsidRPr="00530A94" w:rsidRDefault="00A11C19" w:rsidP="00A11C19">
      <w:pPr>
        <w:spacing w:after="0" w:line="240" w:lineRule="auto"/>
        <w:ind w:left="1211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5EC12B6F" w14:textId="77777777" w:rsidR="00961371" w:rsidRPr="00530A94" w:rsidRDefault="00961371" w:rsidP="00530A94">
      <w:pPr>
        <w:pStyle w:val="Odstavecseseznamem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Další požadavky:</w:t>
      </w:r>
    </w:p>
    <w:p w14:paraId="33AC19BE" w14:textId="77777777" w:rsidR="00961371" w:rsidRPr="00530A94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celková hmotnost přepravního balení nádrže včetně vešker</w:t>
      </w:r>
      <w:r w:rsidR="00CD391F" w:rsidRPr="00530A94">
        <w:rPr>
          <w:rFonts w:ascii="Times New Roman" w:eastAsia="Calibri" w:hAnsi="Times New Roman" w:cs="Times New Roman"/>
          <w:sz w:val="24"/>
          <w:szCs w:val="24"/>
        </w:rPr>
        <w:t>ého příslušenství je nejvíce 170</w:t>
      </w:r>
      <w:r w:rsidR="00A11C19">
        <w:rPr>
          <w:rFonts w:ascii="Times New Roman" w:eastAsia="Calibri" w:hAnsi="Times New Roman" w:cs="Times New Roman"/>
          <w:sz w:val="24"/>
          <w:szCs w:val="24"/>
        </w:rPr>
        <w:t xml:space="preserve"> kg;</w:t>
      </w:r>
    </w:p>
    <w:p w14:paraId="6C644E62" w14:textId="77777777" w:rsidR="00961371" w:rsidRPr="00A11C19" w:rsidRDefault="00961371" w:rsidP="00530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nádrž </w:t>
      </w:r>
      <w:r w:rsidR="00A11C19">
        <w:rPr>
          <w:rFonts w:ascii="Times New Roman" w:eastAsia="Calibri" w:hAnsi="Times New Roman" w:cs="Times New Roman"/>
          <w:sz w:val="24"/>
          <w:szCs w:val="24"/>
        </w:rPr>
        <w:t>je možné postavit jednou osobou.</w:t>
      </w:r>
    </w:p>
    <w:p w14:paraId="5F2006ED" w14:textId="77777777" w:rsidR="00A11C19" w:rsidRPr="00530A94" w:rsidRDefault="00A11C19" w:rsidP="00A11C19">
      <w:pPr>
        <w:spacing w:after="0" w:line="240" w:lineRule="auto"/>
        <w:ind w:left="1211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6AB69FB7" w14:textId="77777777" w:rsidR="00961371" w:rsidRPr="00530A94" w:rsidRDefault="00961371" w:rsidP="00530A94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A94">
        <w:rPr>
          <w:rFonts w:ascii="Times New Roman" w:eastAsia="Calibri" w:hAnsi="Times New Roman" w:cs="Times New Roman"/>
          <w:sz w:val="24"/>
          <w:szCs w:val="24"/>
        </w:rPr>
        <w:t>Veškeré součásti použité pro výrobu nádrže jsou nové nepou</w:t>
      </w:r>
      <w:r w:rsidR="00D573E0" w:rsidRPr="00530A94">
        <w:rPr>
          <w:rFonts w:ascii="Times New Roman" w:eastAsia="Calibri" w:hAnsi="Times New Roman" w:cs="Times New Roman"/>
          <w:sz w:val="24"/>
          <w:szCs w:val="24"/>
        </w:rPr>
        <w:t>žité a jsou vyrobeny v roce 2022</w:t>
      </w:r>
      <w:r w:rsidRPr="00530A94">
        <w:rPr>
          <w:rFonts w:ascii="Times New Roman" w:eastAsia="Calibri" w:hAnsi="Times New Roman" w:cs="Times New Roman"/>
          <w:sz w:val="24"/>
          <w:szCs w:val="24"/>
        </w:rPr>
        <w:t xml:space="preserve"> a později.</w:t>
      </w:r>
    </w:p>
    <w:p w14:paraId="7B1A25B7" w14:textId="77777777" w:rsidR="00961371" w:rsidRPr="00530A94" w:rsidRDefault="00961371" w:rsidP="00530A94">
      <w:pPr>
        <w:pStyle w:val="Odstavecseseznamem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25CF73" w14:textId="77777777" w:rsidR="00E92F28" w:rsidRPr="002678C1" w:rsidRDefault="00961371" w:rsidP="00707143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8C1">
        <w:rPr>
          <w:rFonts w:ascii="Times New Roman" w:eastAsia="Calibri" w:hAnsi="Times New Roman" w:cs="Times New Roman"/>
          <w:sz w:val="24"/>
          <w:szCs w:val="24"/>
        </w:rPr>
        <w:t>Pokud jsou v těchto technických podmínkách uvedeny odkazy na jednotlivá obchodní jména, zvláštní označení podniků, zvláštní označení výrobků, výkonů nebo obchodních materiálů, které platí pro určitý podnik nebo organizační jednotku za příznačné, patenty</w:t>
      </w:r>
      <w:r w:rsidRPr="002678C1">
        <w:rPr>
          <w:rFonts w:ascii="Times New Roman" w:eastAsia="Calibri" w:hAnsi="Times New Roman" w:cs="Times New Roman"/>
          <w:sz w:val="24"/>
          <w:szCs w:val="24"/>
        </w:rPr>
        <w:br/>
        <w:t>a užitné vzory, umožňuje zadavatel použití i jiných technických a kvalitativně obdobných řešení. Variantní řešení se nepřipouští.</w:t>
      </w:r>
    </w:p>
    <w:sectPr w:rsidR="00E92F28" w:rsidRPr="002678C1" w:rsidSect="00530A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4D338" w14:textId="77777777" w:rsidR="00662D3E" w:rsidRDefault="00662D3E" w:rsidP="00961371">
      <w:pPr>
        <w:spacing w:after="0" w:line="240" w:lineRule="auto"/>
      </w:pPr>
      <w:r>
        <w:separator/>
      </w:r>
    </w:p>
  </w:endnote>
  <w:endnote w:type="continuationSeparator" w:id="0">
    <w:p w14:paraId="188F1F8B" w14:textId="77777777" w:rsidR="00662D3E" w:rsidRDefault="00662D3E" w:rsidP="00961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7193456"/>
      <w:docPartObj>
        <w:docPartGallery w:val="Page Numbers (Bottom of Page)"/>
        <w:docPartUnique/>
      </w:docPartObj>
    </w:sdtPr>
    <w:sdtContent>
      <w:p w14:paraId="21A1E181" w14:textId="77777777" w:rsidR="00382D3B" w:rsidRDefault="00C475E5" w:rsidP="00C475E5">
        <w:pPr>
          <w:pStyle w:val="Zpat"/>
          <w:jc w:val="center"/>
        </w:pPr>
        <w:r w:rsidRPr="00C475E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75E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475E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6300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475E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C5D65" w14:textId="77777777" w:rsidR="00662D3E" w:rsidRDefault="00662D3E" w:rsidP="00961371">
      <w:pPr>
        <w:spacing w:after="0" w:line="240" w:lineRule="auto"/>
      </w:pPr>
      <w:r>
        <w:separator/>
      </w:r>
    </w:p>
  </w:footnote>
  <w:footnote w:type="continuationSeparator" w:id="0">
    <w:p w14:paraId="27CB5C73" w14:textId="77777777" w:rsidR="00662D3E" w:rsidRDefault="00662D3E" w:rsidP="00961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4119C"/>
    <w:multiLevelType w:val="multilevel"/>
    <w:tmpl w:val="038C6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0CA296D"/>
    <w:multiLevelType w:val="hybridMultilevel"/>
    <w:tmpl w:val="DFC4DE78"/>
    <w:lvl w:ilvl="0" w:tplc="F3AC9BCE">
      <w:start w:val="614"/>
      <w:numFmt w:val="bullet"/>
      <w:lvlText w:val="-"/>
      <w:lvlJc w:val="left"/>
      <w:pPr>
        <w:ind w:left="1211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49450587">
    <w:abstractNumId w:val="1"/>
  </w:num>
  <w:num w:numId="2" w16cid:durableId="1603146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7C8"/>
    <w:rsid w:val="001051A8"/>
    <w:rsid w:val="001F40EF"/>
    <w:rsid w:val="00243EDE"/>
    <w:rsid w:val="002678C1"/>
    <w:rsid w:val="002B3DA9"/>
    <w:rsid w:val="002F17C8"/>
    <w:rsid w:val="00463007"/>
    <w:rsid w:val="0047258A"/>
    <w:rsid w:val="00527331"/>
    <w:rsid w:val="00530A94"/>
    <w:rsid w:val="00531727"/>
    <w:rsid w:val="00556B02"/>
    <w:rsid w:val="00557DF6"/>
    <w:rsid w:val="0057691E"/>
    <w:rsid w:val="005E65F0"/>
    <w:rsid w:val="00662D3E"/>
    <w:rsid w:val="00704E45"/>
    <w:rsid w:val="008340FD"/>
    <w:rsid w:val="00894102"/>
    <w:rsid w:val="0092163B"/>
    <w:rsid w:val="00961371"/>
    <w:rsid w:val="009900DF"/>
    <w:rsid w:val="00A11C19"/>
    <w:rsid w:val="00A8783B"/>
    <w:rsid w:val="00AD4B66"/>
    <w:rsid w:val="00B205F2"/>
    <w:rsid w:val="00C475E5"/>
    <w:rsid w:val="00CD391F"/>
    <w:rsid w:val="00D573E0"/>
    <w:rsid w:val="00D6544E"/>
    <w:rsid w:val="00DD5EEE"/>
    <w:rsid w:val="00E40FC7"/>
    <w:rsid w:val="00E647C5"/>
    <w:rsid w:val="00E92F28"/>
    <w:rsid w:val="00ED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6350C6"/>
  <w15:chartTrackingRefBased/>
  <w15:docId w15:val="{816D324C-7568-4DD6-8F2B-A1EC7530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13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1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1371"/>
  </w:style>
  <w:style w:type="paragraph" w:styleId="Zpat">
    <w:name w:val="footer"/>
    <w:basedOn w:val="Normln"/>
    <w:link w:val="ZpatChar"/>
    <w:uiPriority w:val="99"/>
    <w:unhideWhenUsed/>
    <w:rsid w:val="00961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1371"/>
  </w:style>
  <w:style w:type="paragraph" w:styleId="Odstavecseseznamem">
    <w:name w:val="List Paragraph"/>
    <w:basedOn w:val="Normln"/>
    <w:uiPriority w:val="34"/>
    <w:qFormat/>
    <w:rsid w:val="00961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Werich, Ondřej</dc:creator>
  <cp:keywords/>
  <dc:description/>
  <cp:lastModifiedBy>Ošlejšek, Petr</cp:lastModifiedBy>
  <cp:revision>2</cp:revision>
  <dcterms:created xsi:type="dcterms:W3CDTF">2023-04-26T05:28:00Z</dcterms:created>
  <dcterms:modified xsi:type="dcterms:W3CDTF">2023-04-26T05:28:00Z</dcterms:modified>
</cp:coreProperties>
</file>