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E9EEA" w14:textId="726EF574" w:rsidR="000F6E87" w:rsidRPr="0029419D" w:rsidRDefault="5BA76B50" w:rsidP="00014CA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A24100">
        <w:rPr>
          <w:rFonts w:ascii="Times New Roman" w:hAnsi="Times New Roman" w:cs="Times New Roman"/>
          <w:b/>
          <w:bCs/>
          <w:sz w:val="28"/>
          <w:szCs w:val="28"/>
        </w:rPr>
        <w:t>Výzva k podání žádosti o poskytnutí neinvestiční dotace na výdaje spojené se zajištěním provozu  KACP</w:t>
      </w:r>
      <w:r w:rsidR="00DC3713"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="006B715B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C4630D">
        <w:rPr>
          <w:rFonts w:ascii="Times New Roman" w:hAnsi="Times New Roman" w:cs="Times New Roman"/>
          <w:b/>
          <w:bCs/>
          <w:sz w:val="28"/>
          <w:szCs w:val="28"/>
        </w:rPr>
        <w:t xml:space="preserve">v období </w:t>
      </w:r>
      <w:r w:rsidR="002B61F8">
        <w:rPr>
          <w:rFonts w:ascii="Times New Roman" w:hAnsi="Times New Roman" w:cs="Times New Roman"/>
          <w:b/>
          <w:bCs/>
          <w:sz w:val="28"/>
          <w:szCs w:val="28"/>
        </w:rPr>
        <w:t xml:space="preserve">od 27. </w:t>
      </w:r>
      <w:r w:rsidR="00C4630D">
        <w:rPr>
          <w:rFonts w:ascii="Times New Roman" w:hAnsi="Times New Roman" w:cs="Times New Roman"/>
          <w:b/>
          <w:bCs/>
          <w:sz w:val="28"/>
          <w:szCs w:val="28"/>
        </w:rPr>
        <w:t>únor</w:t>
      </w:r>
      <w:r w:rsidR="002B61F8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C463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B61F8">
        <w:rPr>
          <w:rFonts w:ascii="Times New Roman" w:hAnsi="Times New Roman" w:cs="Times New Roman"/>
          <w:b/>
          <w:bCs/>
          <w:sz w:val="28"/>
          <w:szCs w:val="28"/>
        </w:rPr>
        <w:t>do 30.</w:t>
      </w:r>
      <w:r w:rsidR="00C4630D">
        <w:rPr>
          <w:rFonts w:ascii="Times New Roman" w:hAnsi="Times New Roman" w:cs="Times New Roman"/>
          <w:b/>
          <w:bCs/>
          <w:sz w:val="28"/>
          <w:szCs w:val="28"/>
        </w:rPr>
        <w:t xml:space="preserve"> červn</w:t>
      </w:r>
      <w:r w:rsidR="002B61F8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6B715B" w:rsidRPr="0029419D">
        <w:rPr>
          <w:rFonts w:ascii="Times New Roman" w:hAnsi="Times New Roman" w:cs="Times New Roman"/>
          <w:b/>
          <w:bCs/>
          <w:sz w:val="28"/>
          <w:szCs w:val="28"/>
        </w:rPr>
        <w:t xml:space="preserve"> 2022</w:t>
      </w:r>
    </w:p>
    <w:p w14:paraId="65BB36C4" w14:textId="77777777" w:rsidR="00014CAF" w:rsidRDefault="00014CAF" w:rsidP="00014CAF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03C54B0" w14:textId="0841EC77" w:rsidR="1A98FE99" w:rsidRDefault="00E63D65" w:rsidP="002B61F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19D">
        <w:rPr>
          <w:rFonts w:ascii="Times New Roman" w:eastAsia="Calibri" w:hAnsi="Times New Roman" w:cs="Times New Roman"/>
          <w:b/>
          <w:bCs/>
          <w:sz w:val="24"/>
          <w:szCs w:val="24"/>
        </w:rPr>
        <w:t>Dotační titul</w:t>
      </w:r>
      <w:r w:rsidR="54DCB6F5" w:rsidRPr="002941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="002B61F8" w:rsidRPr="002B61F8">
        <w:rPr>
          <w:rFonts w:ascii="Times New Roman" w:eastAsia="Calibri" w:hAnsi="Times New Roman" w:cs="Times New Roman"/>
          <w:sz w:val="24"/>
          <w:szCs w:val="24"/>
        </w:rPr>
        <w:t>Výdaje spojené se zajištěním provozu a činností Krajských asistenčních center pomoci Ukrajině“ v období od 27. února 2022 do 30. června 2022</w:t>
      </w:r>
    </w:p>
    <w:p w14:paraId="241774B9" w14:textId="77777777" w:rsidR="00014CAF" w:rsidRPr="0029419D" w:rsidRDefault="00014CAF" w:rsidP="00014CA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B3DA87" w14:textId="08AD74CB" w:rsidR="54DCB6F5" w:rsidRDefault="5BA76B50" w:rsidP="00014CA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9419D">
        <w:rPr>
          <w:rFonts w:ascii="Times New Roman" w:eastAsia="Calibri" w:hAnsi="Times New Roman" w:cs="Times New Roman"/>
          <w:b/>
          <w:bCs/>
          <w:sz w:val="24"/>
          <w:szCs w:val="24"/>
        </w:rPr>
        <w:t>Preambule:</w:t>
      </w:r>
    </w:p>
    <w:p w14:paraId="016635E4" w14:textId="77777777" w:rsidR="00BF6B92" w:rsidRPr="0029419D" w:rsidRDefault="00BF6B92" w:rsidP="00014CA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BCF63AE" w14:textId="38EE810B" w:rsidR="00DC3713" w:rsidRDefault="54DCB6F5" w:rsidP="00714CD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19D">
        <w:rPr>
          <w:rFonts w:ascii="Times New Roman" w:eastAsia="Calibri" w:hAnsi="Times New Roman" w:cs="Times New Roman"/>
          <w:sz w:val="24"/>
          <w:szCs w:val="24"/>
        </w:rPr>
        <w:t xml:space="preserve">V souvislosti </w:t>
      </w:r>
      <w:r w:rsidR="00F96920" w:rsidRPr="0029419D">
        <w:rPr>
          <w:rFonts w:ascii="Times New Roman" w:eastAsia="Calibri" w:hAnsi="Times New Roman" w:cs="Times New Roman"/>
          <w:sz w:val="24"/>
          <w:szCs w:val="24"/>
        </w:rPr>
        <w:t xml:space="preserve">s ozbrojeným konfliktem na území Ukrajiny vyvolaným invazí vojsk Ruské federace a </w:t>
      </w:r>
      <w:r w:rsidRPr="0029419D">
        <w:rPr>
          <w:rFonts w:ascii="Times New Roman" w:eastAsia="Calibri" w:hAnsi="Times New Roman" w:cs="Times New Roman"/>
          <w:sz w:val="24"/>
          <w:szCs w:val="24"/>
        </w:rPr>
        <w:t xml:space="preserve">zvládáním </w:t>
      </w:r>
      <w:r w:rsidR="00F96920" w:rsidRPr="0029419D">
        <w:rPr>
          <w:rFonts w:ascii="Times New Roman" w:eastAsia="Calibri" w:hAnsi="Times New Roman" w:cs="Times New Roman"/>
          <w:sz w:val="24"/>
          <w:szCs w:val="24"/>
        </w:rPr>
        <w:t>v</w:t>
      </w:r>
      <w:r w:rsidR="00DB7842" w:rsidRPr="0029419D">
        <w:rPr>
          <w:rFonts w:ascii="Times New Roman" w:eastAsia="Calibri" w:hAnsi="Times New Roman" w:cs="Times New Roman"/>
          <w:sz w:val="24"/>
          <w:szCs w:val="24"/>
        </w:rPr>
        <w:t>z</w:t>
      </w:r>
      <w:r w:rsidR="00F96920" w:rsidRPr="0029419D">
        <w:rPr>
          <w:rFonts w:ascii="Times New Roman" w:eastAsia="Calibri" w:hAnsi="Times New Roman" w:cs="Times New Roman"/>
          <w:sz w:val="24"/>
          <w:szCs w:val="24"/>
        </w:rPr>
        <w:t xml:space="preserve">niklé uprchlické </w:t>
      </w:r>
      <w:r w:rsidRPr="0029419D">
        <w:rPr>
          <w:rFonts w:ascii="Times New Roman" w:eastAsia="Calibri" w:hAnsi="Times New Roman" w:cs="Times New Roman"/>
          <w:sz w:val="24"/>
          <w:szCs w:val="24"/>
        </w:rPr>
        <w:t xml:space="preserve">vlny velkého rozsahu na území </w:t>
      </w:r>
      <w:r w:rsidR="006B715B" w:rsidRPr="0029419D">
        <w:rPr>
          <w:rFonts w:ascii="Times New Roman" w:eastAsia="Calibri" w:hAnsi="Times New Roman" w:cs="Times New Roman"/>
          <w:sz w:val="24"/>
          <w:szCs w:val="24"/>
        </w:rPr>
        <w:t>České republiky</w:t>
      </w:r>
      <w:r w:rsidRPr="0029419D">
        <w:rPr>
          <w:rFonts w:ascii="Times New Roman" w:eastAsia="Calibri" w:hAnsi="Times New Roman" w:cs="Times New Roman"/>
          <w:sz w:val="24"/>
          <w:szCs w:val="24"/>
        </w:rPr>
        <w:t xml:space="preserve"> a</w:t>
      </w:r>
      <w:r w:rsidR="006959D2">
        <w:rPr>
          <w:rFonts w:ascii="Times New Roman" w:eastAsia="Calibri" w:hAnsi="Times New Roman" w:cs="Times New Roman"/>
          <w:sz w:val="24"/>
          <w:szCs w:val="24"/>
        </w:rPr>
        <w:t> </w:t>
      </w:r>
      <w:r w:rsidRPr="0029419D">
        <w:rPr>
          <w:rFonts w:ascii="Times New Roman" w:eastAsia="Calibri" w:hAnsi="Times New Roman" w:cs="Times New Roman"/>
          <w:sz w:val="24"/>
          <w:szCs w:val="24"/>
        </w:rPr>
        <w:t>nutnosti zajistit pro příchozí uprchlíky důstojné životní podmínky</w:t>
      </w:r>
      <w:r w:rsidR="00F96920" w:rsidRPr="0029419D">
        <w:rPr>
          <w:rFonts w:ascii="Times New Roman" w:eastAsia="Calibri" w:hAnsi="Times New Roman" w:cs="Times New Roman"/>
          <w:sz w:val="24"/>
          <w:szCs w:val="24"/>
        </w:rPr>
        <w:t>,</w:t>
      </w:r>
      <w:r w:rsidRPr="002941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B1BB8" w:rsidRPr="0029419D">
        <w:rPr>
          <w:rFonts w:ascii="Times New Roman" w:eastAsia="Calibri" w:hAnsi="Times New Roman" w:cs="Times New Roman"/>
          <w:sz w:val="24"/>
          <w:szCs w:val="24"/>
        </w:rPr>
        <w:t>byl</w:t>
      </w:r>
      <w:r w:rsidR="003B1BB8">
        <w:rPr>
          <w:rFonts w:ascii="Times New Roman" w:eastAsia="Calibri" w:hAnsi="Times New Roman" w:cs="Times New Roman"/>
          <w:sz w:val="24"/>
          <w:szCs w:val="24"/>
        </w:rPr>
        <w:t>i</w:t>
      </w:r>
      <w:r w:rsidR="003B1BB8" w:rsidRPr="002941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3713" w:rsidRPr="0029419D">
        <w:rPr>
          <w:rFonts w:ascii="Times New Roman" w:eastAsia="Calibri" w:hAnsi="Times New Roman" w:cs="Times New Roman"/>
          <w:sz w:val="24"/>
          <w:szCs w:val="24"/>
        </w:rPr>
        <w:t xml:space="preserve">hasičskými záchrannými sbory </w:t>
      </w:r>
      <w:r w:rsidR="00F96920" w:rsidRPr="0029419D">
        <w:rPr>
          <w:rFonts w:ascii="Times New Roman" w:eastAsia="Calibri" w:hAnsi="Times New Roman" w:cs="Times New Roman"/>
          <w:sz w:val="24"/>
          <w:szCs w:val="24"/>
        </w:rPr>
        <w:t>krajů v souladu s ustanovením §11 písm. c) zákona č. 239/2000 Sb., o</w:t>
      </w:r>
      <w:r w:rsidR="006B715B" w:rsidRPr="0029419D">
        <w:t> </w:t>
      </w:r>
      <w:r w:rsidR="00F96920" w:rsidRPr="0029419D">
        <w:rPr>
          <w:rFonts w:ascii="Times New Roman" w:eastAsia="Calibri" w:hAnsi="Times New Roman" w:cs="Times New Roman"/>
          <w:sz w:val="24"/>
          <w:szCs w:val="24"/>
        </w:rPr>
        <w:t xml:space="preserve">integrovaném záchranném systému a o změně některých zákonů (dále jen </w:t>
      </w:r>
      <w:r w:rsidR="00E63D65" w:rsidRPr="0029419D">
        <w:rPr>
          <w:rFonts w:ascii="Times New Roman" w:eastAsia="Calibri" w:hAnsi="Times New Roman" w:cs="Times New Roman"/>
          <w:sz w:val="24"/>
          <w:szCs w:val="24"/>
        </w:rPr>
        <w:t>„</w:t>
      </w:r>
      <w:r w:rsidR="00F96920" w:rsidRPr="0029419D">
        <w:rPr>
          <w:rFonts w:ascii="Times New Roman" w:eastAsia="Calibri" w:hAnsi="Times New Roman" w:cs="Times New Roman"/>
          <w:b/>
          <w:sz w:val="24"/>
          <w:szCs w:val="24"/>
        </w:rPr>
        <w:t>zákon o IZS</w:t>
      </w:r>
      <w:r w:rsidR="00E63D65" w:rsidRPr="0029419D">
        <w:rPr>
          <w:rFonts w:ascii="Times New Roman" w:eastAsia="Calibri" w:hAnsi="Times New Roman" w:cs="Times New Roman"/>
          <w:sz w:val="24"/>
          <w:szCs w:val="24"/>
        </w:rPr>
        <w:t>“</w:t>
      </w:r>
      <w:r w:rsidR="00F96920" w:rsidRPr="0029419D">
        <w:rPr>
          <w:rFonts w:ascii="Times New Roman" w:eastAsia="Calibri" w:hAnsi="Times New Roman" w:cs="Times New Roman"/>
          <w:sz w:val="24"/>
          <w:szCs w:val="24"/>
        </w:rPr>
        <w:t>)</w:t>
      </w:r>
      <w:r w:rsidR="00C4630D">
        <w:rPr>
          <w:rFonts w:ascii="Times New Roman" w:eastAsia="Calibri" w:hAnsi="Times New Roman" w:cs="Times New Roman"/>
          <w:sz w:val="24"/>
          <w:szCs w:val="24"/>
        </w:rPr>
        <w:t>,</w:t>
      </w:r>
      <w:r w:rsidR="00F96920" w:rsidRPr="002941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3713" w:rsidRPr="0029419D">
        <w:rPr>
          <w:rFonts w:ascii="Times New Roman" w:eastAsia="Calibri" w:hAnsi="Times New Roman" w:cs="Times New Roman"/>
          <w:sz w:val="24"/>
          <w:szCs w:val="24"/>
        </w:rPr>
        <w:t>dne 27.</w:t>
      </w:r>
      <w:r w:rsidR="006B715B" w:rsidRPr="0029419D">
        <w:rPr>
          <w:rFonts w:ascii="Times New Roman" w:eastAsia="Calibri" w:hAnsi="Times New Roman" w:cs="Times New Roman"/>
          <w:sz w:val="24"/>
          <w:szCs w:val="24"/>
        </w:rPr>
        <w:t xml:space="preserve"> února </w:t>
      </w:r>
      <w:r w:rsidR="00DC3713" w:rsidRPr="0029419D">
        <w:rPr>
          <w:rFonts w:ascii="Times New Roman" w:eastAsia="Calibri" w:hAnsi="Times New Roman" w:cs="Times New Roman"/>
          <w:sz w:val="24"/>
          <w:szCs w:val="24"/>
        </w:rPr>
        <w:t>2022 požádán</w:t>
      </w:r>
      <w:r w:rsidR="00F96920" w:rsidRPr="0029419D">
        <w:rPr>
          <w:rFonts w:ascii="Times New Roman" w:eastAsia="Calibri" w:hAnsi="Times New Roman" w:cs="Times New Roman"/>
          <w:sz w:val="24"/>
          <w:szCs w:val="24"/>
        </w:rPr>
        <w:t>i</w:t>
      </w:r>
      <w:r w:rsidR="00DC3713" w:rsidRPr="0029419D">
        <w:rPr>
          <w:rFonts w:ascii="Times New Roman" w:eastAsia="Calibri" w:hAnsi="Times New Roman" w:cs="Times New Roman"/>
          <w:sz w:val="24"/>
          <w:szCs w:val="24"/>
        </w:rPr>
        <w:t xml:space="preserve"> hejtmané krajů</w:t>
      </w:r>
      <w:r w:rsidR="006B715B" w:rsidRPr="0029419D">
        <w:rPr>
          <w:rFonts w:ascii="Times New Roman" w:eastAsia="Calibri" w:hAnsi="Times New Roman" w:cs="Times New Roman"/>
          <w:sz w:val="24"/>
          <w:szCs w:val="24"/>
        </w:rPr>
        <w:t xml:space="preserve"> a primátor hl. m. Prahy (dále jen </w:t>
      </w:r>
      <w:r w:rsidR="006B715B" w:rsidRPr="00714CD9">
        <w:rPr>
          <w:rFonts w:ascii="Times New Roman" w:eastAsia="Calibri" w:hAnsi="Times New Roman" w:cs="Times New Roman"/>
          <w:b/>
          <w:sz w:val="24"/>
          <w:szCs w:val="24"/>
        </w:rPr>
        <w:t>„hejtman“</w:t>
      </w:r>
      <w:r w:rsidR="006B715B" w:rsidRPr="0029419D">
        <w:rPr>
          <w:rFonts w:ascii="Times New Roman" w:eastAsia="Calibri" w:hAnsi="Times New Roman" w:cs="Times New Roman"/>
          <w:sz w:val="24"/>
          <w:szCs w:val="24"/>
        </w:rPr>
        <w:t>)</w:t>
      </w:r>
      <w:r w:rsidR="00DC3713" w:rsidRPr="0029419D">
        <w:rPr>
          <w:rFonts w:ascii="Times New Roman" w:eastAsia="Calibri" w:hAnsi="Times New Roman" w:cs="Times New Roman"/>
          <w:sz w:val="24"/>
          <w:szCs w:val="24"/>
        </w:rPr>
        <w:t xml:space="preserve"> o</w:t>
      </w:r>
      <w:r w:rsidR="006B715B" w:rsidRPr="0029419D">
        <w:rPr>
          <w:rFonts w:ascii="Times New Roman" w:eastAsia="Calibri" w:hAnsi="Times New Roman" w:cs="Times New Roman"/>
          <w:sz w:val="24"/>
          <w:szCs w:val="24"/>
        </w:rPr>
        <w:t> </w:t>
      </w:r>
      <w:r w:rsidR="00DC3713" w:rsidRPr="0029419D">
        <w:rPr>
          <w:rFonts w:ascii="Times New Roman" w:eastAsia="Calibri" w:hAnsi="Times New Roman" w:cs="Times New Roman"/>
          <w:sz w:val="24"/>
          <w:szCs w:val="24"/>
        </w:rPr>
        <w:t>koordinaci záchranných a likvidačních prací</w:t>
      </w:r>
      <w:r w:rsidR="00F96920" w:rsidRPr="0029419D">
        <w:rPr>
          <w:rFonts w:ascii="Times New Roman" w:eastAsia="Calibri" w:hAnsi="Times New Roman" w:cs="Times New Roman"/>
          <w:sz w:val="24"/>
          <w:szCs w:val="24"/>
        </w:rPr>
        <w:t>. Hejtmané krajů si za účelem koordinace svolali své krizové štáby, zřízené dle zákona č. 240/2000 Sb., o krizovém řízení a o změně některých zákonů</w:t>
      </w:r>
      <w:r w:rsidR="00C4630D">
        <w:rPr>
          <w:rFonts w:ascii="Times New Roman" w:eastAsia="Calibri" w:hAnsi="Times New Roman" w:cs="Times New Roman"/>
          <w:sz w:val="24"/>
          <w:szCs w:val="24"/>
        </w:rPr>
        <w:t>, ve znění pozdějších předpisů</w:t>
      </w:r>
      <w:r w:rsidR="00F96920" w:rsidRPr="0029419D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E63D65" w:rsidRPr="0029419D">
        <w:rPr>
          <w:rFonts w:ascii="Times New Roman" w:eastAsia="Calibri" w:hAnsi="Times New Roman" w:cs="Times New Roman"/>
          <w:sz w:val="24"/>
          <w:szCs w:val="24"/>
        </w:rPr>
        <w:t>dále jen „</w:t>
      </w:r>
      <w:r w:rsidR="00F96920" w:rsidRPr="0029419D">
        <w:rPr>
          <w:rFonts w:ascii="Times New Roman" w:eastAsia="Calibri" w:hAnsi="Times New Roman" w:cs="Times New Roman"/>
          <w:b/>
          <w:sz w:val="24"/>
          <w:szCs w:val="24"/>
        </w:rPr>
        <w:t>krizový zákon</w:t>
      </w:r>
      <w:r w:rsidR="00E63D65" w:rsidRPr="0029419D">
        <w:rPr>
          <w:rFonts w:ascii="Times New Roman" w:eastAsia="Calibri" w:hAnsi="Times New Roman" w:cs="Times New Roman"/>
          <w:b/>
          <w:sz w:val="24"/>
          <w:szCs w:val="24"/>
        </w:rPr>
        <w:t>“</w:t>
      </w:r>
      <w:r w:rsidR="00F96920" w:rsidRPr="0029419D">
        <w:rPr>
          <w:rFonts w:ascii="Times New Roman" w:eastAsia="Calibri" w:hAnsi="Times New Roman" w:cs="Times New Roman"/>
          <w:sz w:val="24"/>
          <w:szCs w:val="24"/>
        </w:rPr>
        <w:t>). D</w:t>
      </w:r>
      <w:r w:rsidR="00DC3713" w:rsidRPr="0029419D">
        <w:rPr>
          <w:rFonts w:ascii="Times New Roman" w:eastAsia="Calibri" w:hAnsi="Times New Roman" w:cs="Times New Roman"/>
          <w:sz w:val="24"/>
          <w:szCs w:val="24"/>
        </w:rPr>
        <w:t>ne 27.</w:t>
      </w:r>
      <w:r w:rsidR="006B715B" w:rsidRPr="0029419D">
        <w:rPr>
          <w:rFonts w:ascii="Times New Roman" w:eastAsia="Calibri" w:hAnsi="Times New Roman" w:cs="Times New Roman"/>
          <w:sz w:val="24"/>
          <w:szCs w:val="24"/>
        </w:rPr>
        <w:t xml:space="preserve"> února </w:t>
      </w:r>
      <w:r w:rsidR="00DC3713" w:rsidRPr="0029419D">
        <w:rPr>
          <w:rFonts w:ascii="Times New Roman" w:eastAsia="Calibri" w:hAnsi="Times New Roman" w:cs="Times New Roman"/>
          <w:sz w:val="24"/>
          <w:szCs w:val="24"/>
        </w:rPr>
        <w:t xml:space="preserve">2022 byla zahájena </w:t>
      </w:r>
      <w:r w:rsidR="00F96920" w:rsidRPr="0029419D">
        <w:rPr>
          <w:rFonts w:ascii="Times New Roman" w:eastAsia="Calibri" w:hAnsi="Times New Roman" w:cs="Times New Roman"/>
          <w:sz w:val="24"/>
          <w:szCs w:val="24"/>
        </w:rPr>
        <w:t>v souladu s  §</w:t>
      </w:r>
      <w:r w:rsidR="006B715B" w:rsidRPr="002941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6920" w:rsidRPr="0029419D">
        <w:rPr>
          <w:rFonts w:ascii="Times New Roman" w:eastAsia="Calibri" w:hAnsi="Times New Roman" w:cs="Times New Roman"/>
          <w:sz w:val="24"/>
          <w:szCs w:val="24"/>
        </w:rPr>
        <w:t xml:space="preserve">7 odst. 3 zákona o IZS </w:t>
      </w:r>
      <w:r w:rsidR="00DC3713" w:rsidRPr="0029419D">
        <w:rPr>
          <w:rFonts w:ascii="Times New Roman" w:eastAsia="Calibri" w:hAnsi="Times New Roman" w:cs="Times New Roman"/>
          <w:sz w:val="24"/>
          <w:szCs w:val="24"/>
        </w:rPr>
        <w:t xml:space="preserve">ústřední koordinace záchranných a likvidačních prací Ministerstvem vnitra </w:t>
      </w:r>
      <w:r w:rsidR="00F96920" w:rsidRPr="0029419D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DC3713" w:rsidRPr="0029419D">
        <w:rPr>
          <w:rFonts w:ascii="Times New Roman" w:eastAsia="Calibri" w:hAnsi="Times New Roman" w:cs="Times New Roman"/>
          <w:sz w:val="24"/>
          <w:szCs w:val="24"/>
        </w:rPr>
        <w:t xml:space="preserve">generálním ředitelstvím </w:t>
      </w:r>
      <w:r w:rsidR="006B715B" w:rsidRPr="0029419D">
        <w:rPr>
          <w:rFonts w:ascii="Times New Roman" w:eastAsia="Calibri" w:hAnsi="Times New Roman" w:cs="Times New Roman"/>
          <w:sz w:val="24"/>
          <w:szCs w:val="24"/>
        </w:rPr>
        <w:t>Hasičského záchranného sboru České republiky</w:t>
      </w:r>
      <w:r w:rsidR="00F96920" w:rsidRPr="0029419D">
        <w:rPr>
          <w:rFonts w:ascii="Times New Roman" w:eastAsia="Calibri" w:hAnsi="Times New Roman" w:cs="Times New Roman"/>
          <w:sz w:val="24"/>
          <w:szCs w:val="24"/>
        </w:rPr>
        <w:t xml:space="preserve"> (dále jen </w:t>
      </w:r>
      <w:r w:rsidR="00E63D65" w:rsidRPr="0029419D">
        <w:rPr>
          <w:rFonts w:ascii="Times New Roman" w:eastAsia="Calibri" w:hAnsi="Times New Roman" w:cs="Times New Roman"/>
          <w:sz w:val="24"/>
          <w:szCs w:val="24"/>
        </w:rPr>
        <w:t>„</w:t>
      </w:r>
      <w:r w:rsidR="00F96920" w:rsidRPr="0029419D">
        <w:rPr>
          <w:rFonts w:ascii="Times New Roman" w:eastAsia="Calibri" w:hAnsi="Times New Roman" w:cs="Times New Roman"/>
          <w:b/>
          <w:sz w:val="24"/>
          <w:szCs w:val="24"/>
        </w:rPr>
        <w:t>MV-GŘ HZS ČR</w:t>
      </w:r>
      <w:r w:rsidR="00E63D65" w:rsidRPr="0029419D">
        <w:rPr>
          <w:rFonts w:ascii="Times New Roman" w:eastAsia="Calibri" w:hAnsi="Times New Roman" w:cs="Times New Roman"/>
          <w:sz w:val="24"/>
          <w:szCs w:val="24"/>
        </w:rPr>
        <w:t>“</w:t>
      </w:r>
      <w:r w:rsidR="00F96920" w:rsidRPr="0029419D">
        <w:rPr>
          <w:rFonts w:ascii="Times New Roman" w:eastAsia="Calibri" w:hAnsi="Times New Roman" w:cs="Times New Roman"/>
          <w:sz w:val="24"/>
          <w:szCs w:val="24"/>
        </w:rPr>
        <w:t>)</w:t>
      </w:r>
      <w:r w:rsidR="00DC3713" w:rsidRPr="0029419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F96920" w:rsidRPr="0029419D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2EFD17F1" w14:textId="77777777" w:rsidR="00014CAF" w:rsidRPr="0029419D" w:rsidRDefault="00014CAF" w:rsidP="00014CA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653911" w14:textId="7C8ED208" w:rsidR="00D00FBE" w:rsidRDefault="00C4630D" w:rsidP="00714CD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630D">
        <w:rPr>
          <w:rFonts w:ascii="Times New Roman" w:eastAsia="Calibri" w:hAnsi="Times New Roman" w:cs="Times New Roman"/>
          <w:sz w:val="24"/>
          <w:szCs w:val="24"/>
        </w:rPr>
        <w:t>Krajská asistenční centra pomoci Ukrajině (dále jen "KACPU") byla zřízena jako pracovní skupiny krizových štábů krajů</w:t>
      </w:r>
      <w:r w:rsidR="00D00FBE" w:rsidRPr="0029419D">
        <w:rPr>
          <w:rFonts w:ascii="Times New Roman" w:eastAsia="Calibri" w:hAnsi="Times New Roman" w:cs="Times New Roman"/>
          <w:sz w:val="24"/>
          <w:szCs w:val="24"/>
        </w:rPr>
        <w:t xml:space="preserve"> za účelem rychlého a efektivního přijetí uprchlíků z Ukrajiny, kteří překročili hranice </w:t>
      </w:r>
      <w:r w:rsidR="00F24BA6" w:rsidRPr="0029419D">
        <w:rPr>
          <w:rFonts w:ascii="Times New Roman" w:eastAsia="Calibri" w:hAnsi="Times New Roman" w:cs="Times New Roman"/>
          <w:sz w:val="24"/>
          <w:szCs w:val="24"/>
        </w:rPr>
        <w:t>České republiky</w:t>
      </w:r>
      <w:r w:rsidR="00D00FBE" w:rsidRPr="0029419D">
        <w:rPr>
          <w:rFonts w:ascii="Times New Roman" w:eastAsia="Calibri" w:hAnsi="Times New Roman" w:cs="Times New Roman"/>
          <w:sz w:val="24"/>
          <w:szCs w:val="24"/>
        </w:rPr>
        <w:t xml:space="preserve"> po 24.</w:t>
      </w:r>
      <w:r w:rsidR="00F24BA6" w:rsidRPr="0029419D">
        <w:rPr>
          <w:rFonts w:ascii="Times New Roman" w:eastAsia="Calibri" w:hAnsi="Times New Roman" w:cs="Times New Roman"/>
          <w:sz w:val="24"/>
          <w:szCs w:val="24"/>
        </w:rPr>
        <w:t xml:space="preserve"> únoru </w:t>
      </w:r>
      <w:r w:rsidR="00D00FBE" w:rsidRPr="0029419D">
        <w:rPr>
          <w:rFonts w:ascii="Times New Roman" w:eastAsia="Calibri" w:hAnsi="Times New Roman" w:cs="Times New Roman"/>
          <w:sz w:val="24"/>
          <w:szCs w:val="24"/>
        </w:rPr>
        <w:t xml:space="preserve">2022. Úkolem KACPU </w:t>
      </w:r>
      <w:r w:rsidR="00C77859" w:rsidRPr="0029419D">
        <w:rPr>
          <w:rFonts w:ascii="Times New Roman" w:eastAsia="Calibri" w:hAnsi="Times New Roman" w:cs="Times New Roman"/>
          <w:sz w:val="24"/>
          <w:szCs w:val="24"/>
        </w:rPr>
        <w:t xml:space="preserve">bylo </w:t>
      </w:r>
      <w:r w:rsidR="00D00FBE" w:rsidRPr="0029419D">
        <w:rPr>
          <w:rFonts w:ascii="Times New Roman" w:eastAsia="Calibri" w:hAnsi="Times New Roman" w:cs="Times New Roman"/>
          <w:sz w:val="24"/>
          <w:szCs w:val="24"/>
        </w:rPr>
        <w:t>zejména zajištění řízení o vydání víza strpění (vydáváno do 21.</w:t>
      </w:r>
      <w:r w:rsidR="00F24BA6" w:rsidRPr="0029419D">
        <w:rPr>
          <w:rFonts w:ascii="Times New Roman" w:eastAsia="Calibri" w:hAnsi="Times New Roman" w:cs="Times New Roman"/>
          <w:sz w:val="24"/>
          <w:szCs w:val="24"/>
        </w:rPr>
        <w:t xml:space="preserve"> března </w:t>
      </w:r>
      <w:r w:rsidR="00D00FBE" w:rsidRPr="0029419D">
        <w:rPr>
          <w:rFonts w:ascii="Times New Roman" w:eastAsia="Calibri" w:hAnsi="Times New Roman" w:cs="Times New Roman"/>
          <w:sz w:val="24"/>
          <w:szCs w:val="24"/>
        </w:rPr>
        <w:t xml:space="preserve">2022) a víza dočasné ochrany </w:t>
      </w:r>
      <w:r w:rsidR="00215B95" w:rsidRPr="0029419D">
        <w:rPr>
          <w:rFonts w:ascii="Times New Roman" w:eastAsia="Calibri" w:hAnsi="Times New Roman" w:cs="Times New Roman"/>
          <w:sz w:val="24"/>
          <w:szCs w:val="24"/>
        </w:rPr>
        <w:t>(</w:t>
      </w:r>
      <w:r w:rsidR="00D00FBE" w:rsidRPr="0029419D">
        <w:rPr>
          <w:rFonts w:ascii="Times New Roman" w:eastAsia="Calibri" w:hAnsi="Times New Roman" w:cs="Times New Roman"/>
          <w:sz w:val="24"/>
          <w:szCs w:val="24"/>
        </w:rPr>
        <w:t xml:space="preserve">pro účely </w:t>
      </w:r>
      <w:r w:rsidR="00215B95" w:rsidRPr="0029419D">
        <w:rPr>
          <w:rFonts w:ascii="Times New Roman" w:eastAsia="Calibri" w:hAnsi="Times New Roman" w:cs="Times New Roman"/>
          <w:sz w:val="24"/>
          <w:szCs w:val="24"/>
        </w:rPr>
        <w:t xml:space="preserve">této výzvy </w:t>
      </w:r>
      <w:r w:rsidR="00D00FBE" w:rsidRPr="0029419D">
        <w:rPr>
          <w:rFonts w:ascii="Times New Roman" w:eastAsia="Calibri" w:hAnsi="Times New Roman" w:cs="Times New Roman"/>
          <w:sz w:val="24"/>
          <w:szCs w:val="24"/>
        </w:rPr>
        <w:t xml:space="preserve">dále jen </w:t>
      </w:r>
      <w:r w:rsidR="00487359" w:rsidRPr="0029419D">
        <w:rPr>
          <w:rFonts w:ascii="Times New Roman" w:eastAsia="Calibri" w:hAnsi="Times New Roman" w:cs="Times New Roman"/>
          <w:sz w:val="24"/>
          <w:szCs w:val="24"/>
        </w:rPr>
        <w:t>„</w:t>
      </w:r>
      <w:r w:rsidR="00D00FBE" w:rsidRPr="0029419D">
        <w:rPr>
          <w:rFonts w:ascii="Times New Roman" w:eastAsia="Calibri" w:hAnsi="Times New Roman" w:cs="Times New Roman"/>
          <w:b/>
          <w:sz w:val="24"/>
          <w:szCs w:val="24"/>
        </w:rPr>
        <w:t>dočasná ochrana</w:t>
      </w:r>
      <w:r w:rsidR="00487359" w:rsidRPr="0029419D">
        <w:rPr>
          <w:rFonts w:ascii="Times New Roman" w:eastAsia="Calibri" w:hAnsi="Times New Roman" w:cs="Times New Roman"/>
          <w:sz w:val="24"/>
          <w:szCs w:val="24"/>
        </w:rPr>
        <w:t>“</w:t>
      </w:r>
      <w:r w:rsidR="00D00FBE" w:rsidRPr="0029419D">
        <w:rPr>
          <w:rFonts w:ascii="Times New Roman" w:eastAsia="Calibri" w:hAnsi="Times New Roman" w:cs="Times New Roman"/>
          <w:sz w:val="24"/>
          <w:szCs w:val="24"/>
        </w:rPr>
        <w:t>), zprostředkování nouzového ubytování</w:t>
      </w:r>
      <w:r w:rsidR="00113DE6" w:rsidRPr="0029419D">
        <w:rPr>
          <w:rFonts w:ascii="Times New Roman" w:eastAsia="Calibri" w:hAnsi="Times New Roman" w:cs="Times New Roman"/>
          <w:sz w:val="24"/>
          <w:szCs w:val="24"/>
        </w:rPr>
        <w:t>, zprostředkování nebo zajištění</w:t>
      </w:r>
      <w:r w:rsidR="00D00FBE" w:rsidRPr="0029419D">
        <w:rPr>
          <w:rFonts w:ascii="Times New Roman" w:eastAsia="Calibri" w:hAnsi="Times New Roman" w:cs="Times New Roman"/>
          <w:sz w:val="24"/>
          <w:szCs w:val="24"/>
        </w:rPr>
        <w:t xml:space="preserve"> dočasného nouzového přístřeší, poskytování psychosociální pomoci, poskytování </w:t>
      </w:r>
      <w:r w:rsidR="00215B95" w:rsidRPr="0029419D">
        <w:rPr>
          <w:rFonts w:ascii="Times New Roman" w:eastAsia="Calibri" w:hAnsi="Times New Roman" w:cs="Times New Roman"/>
          <w:sz w:val="24"/>
          <w:szCs w:val="24"/>
        </w:rPr>
        <w:t>první zdravotnické pomoci a </w:t>
      </w:r>
      <w:r w:rsidR="00D00FBE" w:rsidRPr="0029419D">
        <w:rPr>
          <w:rFonts w:ascii="Times New Roman" w:eastAsia="Calibri" w:hAnsi="Times New Roman" w:cs="Times New Roman"/>
          <w:sz w:val="24"/>
          <w:szCs w:val="24"/>
        </w:rPr>
        <w:t>zajištění dalších nezbytných služeb a</w:t>
      </w:r>
      <w:r w:rsidR="006959D2">
        <w:rPr>
          <w:rFonts w:ascii="Times New Roman" w:eastAsia="Calibri" w:hAnsi="Times New Roman" w:cs="Times New Roman"/>
          <w:sz w:val="24"/>
          <w:szCs w:val="24"/>
        </w:rPr>
        <w:t> </w:t>
      </w:r>
      <w:r w:rsidR="00D00FBE" w:rsidRPr="0029419D">
        <w:rPr>
          <w:rFonts w:ascii="Times New Roman" w:eastAsia="Calibri" w:hAnsi="Times New Roman" w:cs="Times New Roman"/>
          <w:sz w:val="24"/>
          <w:szCs w:val="24"/>
        </w:rPr>
        <w:t>pomoci (přístřeší, stravování</w:t>
      </w:r>
      <w:r w:rsidR="00E21466" w:rsidRPr="0029419D">
        <w:rPr>
          <w:rFonts w:ascii="Times New Roman" w:eastAsia="Calibri" w:hAnsi="Times New Roman" w:cs="Times New Roman"/>
          <w:sz w:val="24"/>
          <w:szCs w:val="24"/>
        </w:rPr>
        <w:t xml:space="preserve">, služby tlumočení </w:t>
      </w:r>
      <w:r w:rsidR="00D00FBE" w:rsidRPr="0029419D">
        <w:rPr>
          <w:rFonts w:ascii="Times New Roman" w:eastAsia="Calibri" w:hAnsi="Times New Roman" w:cs="Times New Roman"/>
          <w:sz w:val="24"/>
          <w:szCs w:val="24"/>
        </w:rPr>
        <w:t xml:space="preserve">a další). </w:t>
      </w:r>
    </w:p>
    <w:p w14:paraId="26504E60" w14:textId="77777777" w:rsidR="00014CAF" w:rsidRPr="0029419D" w:rsidRDefault="00014CAF" w:rsidP="00014CA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ED5254" w14:textId="78BA5749" w:rsidR="54DCB6F5" w:rsidRDefault="00F24BA6" w:rsidP="00714CD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19D">
        <w:rPr>
          <w:rFonts w:ascii="Times New Roman" w:eastAsia="Calibri" w:hAnsi="Times New Roman" w:cs="Times New Roman"/>
          <w:sz w:val="24"/>
          <w:szCs w:val="24"/>
        </w:rPr>
        <w:t>Dne 2. března byl na území České republiky vyhlášen nouzový stav s platností do 30. června 2022 (usnesení vlády č. 147 ve znění usnesení vlády č. 256 ze dne 30. března 2022 a</w:t>
      </w:r>
      <w:r w:rsidR="006959D2">
        <w:rPr>
          <w:rFonts w:ascii="Times New Roman" w:eastAsia="Calibri" w:hAnsi="Times New Roman" w:cs="Times New Roman"/>
          <w:sz w:val="24"/>
          <w:szCs w:val="24"/>
        </w:rPr>
        <w:t> </w:t>
      </w:r>
      <w:r w:rsidRPr="0029419D">
        <w:rPr>
          <w:rFonts w:ascii="Times New Roman" w:eastAsia="Calibri" w:hAnsi="Times New Roman" w:cs="Times New Roman"/>
          <w:sz w:val="24"/>
          <w:szCs w:val="24"/>
        </w:rPr>
        <w:t xml:space="preserve">usnesení vlády č. 439 ze dne 25. května 2022). </w:t>
      </w:r>
      <w:r w:rsidR="54DCB6F5" w:rsidRPr="0029419D">
        <w:rPr>
          <w:rFonts w:ascii="Times New Roman" w:eastAsia="Calibri" w:hAnsi="Times New Roman" w:cs="Times New Roman"/>
          <w:sz w:val="24"/>
          <w:szCs w:val="24"/>
        </w:rPr>
        <w:t xml:space="preserve">V rámci nouzového stavu byla přijata </w:t>
      </w:r>
      <w:r w:rsidR="00D00FBE" w:rsidRPr="0029419D">
        <w:rPr>
          <w:rFonts w:ascii="Times New Roman" w:eastAsia="Calibri" w:hAnsi="Times New Roman" w:cs="Times New Roman"/>
          <w:sz w:val="24"/>
          <w:szCs w:val="24"/>
        </w:rPr>
        <w:t xml:space="preserve">krizová </w:t>
      </w:r>
      <w:r w:rsidR="54DCB6F5" w:rsidRPr="0029419D">
        <w:rPr>
          <w:rFonts w:ascii="Times New Roman" w:eastAsia="Calibri" w:hAnsi="Times New Roman" w:cs="Times New Roman"/>
          <w:sz w:val="24"/>
          <w:szCs w:val="24"/>
        </w:rPr>
        <w:t xml:space="preserve">opatření směřující zejména k zajištění kapacit ubytování </w:t>
      </w:r>
      <w:r w:rsidR="00D00FBE" w:rsidRPr="0029419D">
        <w:rPr>
          <w:rFonts w:ascii="Times New Roman" w:eastAsia="Calibri" w:hAnsi="Times New Roman" w:cs="Times New Roman"/>
          <w:sz w:val="24"/>
          <w:szCs w:val="24"/>
        </w:rPr>
        <w:t>pro osoby s udělenou dočasnou ochranou</w:t>
      </w:r>
      <w:r w:rsidR="54DCB6F5" w:rsidRPr="0029419D">
        <w:rPr>
          <w:rFonts w:ascii="Times New Roman" w:eastAsia="Calibri" w:hAnsi="Times New Roman" w:cs="Times New Roman"/>
          <w:sz w:val="24"/>
          <w:szCs w:val="24"/>
        </w:rPr>
        <w:t xml:space="preserve"> (usnesení vlády č. 206</w:t>
      </w:r>
      <w:r w:rsidRPr="002941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54DCB6F5" w:rsidRPr="0029419D">
        <w:rPr>
          <w:rFonts w:ascii="Times New Roman" w:eastAsia="Calibri" w:hAnsi="Times New Roman" w:cs="Times New Roman"/>
          <w:sz w:val="24"/>
          <w:szCs w:val="24"/>
        </w:rPr>
        <w:t>ze dne 16. března 2022</w:t>
      </w:r>
      <w:r w:rsidRPr="0029419D">
        <w:rPr>
          <w:rFonts w:ascii="Times New Roman" w:eastAsia="Calibri" w:hAnsi="Times New Roman" w:cs="Times New Roman"/>
          <w:sz w:val="24"/>
          <w:szCs w:val="24"/>
        </w:rPr>
        <w:t xml:space="preserve"> ve znění usnesení vlády č. 234 ze dne 23. března 2022 a usnesení vlády č. 207 ze dne 16. března 2022 ve znění usnesení vlády č. 235 ze dne 23. března 2022</w:t>
      </w:r>
      <w:r w:rsidR="54DCB6F5" w:rsidRPr="0029419D">
        <w:rPr>
          <w:rFonts w:ascii="Times New Roman" w:eastAsia="Calibri" w:hAnsi="Times New Roman" w:cs="Times New Roman"/>
          <w:sz w:val="24"/>
          <w:szCs w:val="24"/>
        </w:rPr>
        <w:t>, kterými byly vyčleněny příslušné ubytov</w:t>
      </w:r>
      <w:r w:rsidR="00D00FBE" w:rsidRPr="0029419D">
        <w:rPr>
          <w:rFonts w:ascii="Times New Roman" w:eastAsia="Calibri" w:hAnsi="Times New Roman" w:cs="Times New Roman"/>
          <w:sz w:val="24"/>
          <w:szCs w:val="24"/>
        </w:rPr>
        <w:t>ací kapacity státního sektoru a </w:t>
      </w:r>
      <w:r w:rsidR="54DCB6F5" w:rsidRPr="0029419D">
        <w:rPr>
          <w:rFonts w:ascii="Times New Roman" w:eastAsia="Calibri" w:hAnsi="Times New Roman" w:cs="Times New Roman"/>
          <w:sz w:val="24"/>
          <w:szCs w:val="24"/>
        </w:rPr>
        <w:t>kterými současně bylo hejtmanům uloženo zajistit ub</w:t>
      </w:r>
      <w:r w:rsidR="00215B95" w:rsidRPr="0029419D">
        <w:rPr>
          <w:rFonts w:ascii="Times New Roman" w:eastAsia="Calibri" w:hAnsi="Times New Roman" w:cs="Times New Roman"/>
          <w:sz w:val="24"/>
          <w:szCs w:val="24"/>
        </w:rPr>
        <w:t>ytovací kapacity v krajích a v h</w:t>
      </w:r>
      <w:r w:rsidR="54DCB6F5" w:rsidRPr="0029419D">
        <w:rPr>
          <w:rFonts w:ascii="Times New Roman" w:eastAsia="Calibri" w:hAnsi="Times New Roman" w:cs="Times New Roman"/>
          <w:sz w:val="24"/>
          <w:szCs w:val="24"/>
        </w:rPr>
        <w:t xml:space="preserve">l. m. Praze a byla </w:t>
      </w:r>
      <w:r w:rsidR="009D0F16">
        <w:rPr>
          <w:rFonts w:ascii="Times New Roman" w:eastAsia="Calibri" w:hAnsi="Times New Roman" w:cs="Times New Roman"/>
          <w:sz w:val="24"/>
          <w:szCs w:val="24"/>
        </w:rPr>
        <w:t>krajům</w:t>
      </w:r>
      <w:r w:rsidR="54DCB6F5" w:rsidRPr="0029419D">
        <w:rPr>
          <w:rFonts w:ascii="Times New Roman" w:eastAsia="Calibri" w:hAnsi="Times New Roman" w:cs="Times New Roman"/>
          <w:sz w:val="24"/>
          <w:szCs w:val="24"/>
        </w:rPr>
        <w:t xml:space="preserve"> zajištěna forma úhrady nákladů prostřednictvím kompenzačního příspěvku).</w:t>
      </w:r>
    </w:p>
    <w:p w14:paraId="0D22C47A" w14:textId="77777777" w:rsidR="00014CAF" w:rsidRPr="0029419D" w:rsidRDefault="00014CAF" w:rsidP="00014CA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44D665" w14:textId="026714B2" w:rsidR="00BF54F4" w:rsidRDefault="00516344" w:rsidP="00714CD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Náklady</w:t>
      </w:r>
      <w:r w:rsidRPr="002941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54DCB6F5" w:rsidRPr="0029419D">
        <w:rPr>
          <w:rFonts w:ascii="Times New Roman" w:eastAsia="Calibri" w:hAnsi="Times New Roman" w:cs="Times New Roman"/>
          <w:sz w:val="24"/>
          <w:szCs w:val="24"/>
        </w:rPr>
        <w:t xml:space="preserve">související se samotným provozem KACPU jsou od </w:t>
      </w:r>
      <w:r w:rsidR="00D00FBE" w:rsidRPr="0029419D">
        <w:rPr>
          <w:rFonts w:ascii="Times New Roman" w:eastAsia="Calibri" w:hAnsi="Times New Roman" w:cs="Times New Roman"/>
          <w:sz w:val="24"/>
          <w:szCs w:val="24"/>
        </w:rPr>
        <w:t xml:space="preserve">jejich </w:t>
      </w:r>
      <w:r w:rsidR="54DCB6F5" w:rsidRPr="0029419D">
        <w:rPr>
          <w:rFonts w:ascii="Times New Roman" w:eastAsia="Calibri" w:hAnsi="Times New Roman" w:cs="Times New Roman"/>
          <w:sz w:val="24"/>
          <w:szCs w:val="24"/>
        </w:rPr>
        <w:t xml:space="preserve">zřízení </w:t>
      </w:r>
      <w:r w:rsidR="00D00FBE" w:rsidRPr="0029419D">
        <w:rPr>
          <w:rFonts w:ascii="Times New Roman" w:eastAsia="Calibri" w:hAnsi="Times New Roman" w:cs="Times New Roman"/>
          <w:sz w:val="24"/>
          <w:szCs w:val="24"/>
        </w:rPr>
        <w:t>hrazeny z </w:t>
      </w:r>
      <w:r w:rsidR="54DCB6F5" w:rsidRPr="0029419D">
        <w:rPr>
          <w:rFonts w:ascii="Times New Roman" w:eastAsia="Calibri" w:hAnsi="Times New Roman" w:cs="Times New Roman"/>
          <w:sz w:val="24"/>
          <w:szCs w:val="24"/>
        </w:rPr>
        <w:t>rozpočt</w:t>
      </w:r>
      <w:r w:rsidR="00215B95" w:rsidRPr="0029419D">
        <w:rPr>
          <w:rFonts w:ascii="Times New Roman" w:eastAsia="Calibri" w:hAnsi="Times New Roman" w:cs="Times New Roman"/>
          <w:sz w:val="24"/>
          <w:szCs w:val="24"/>
        </w:rPr>
        <w:t>ů</w:t>
      </w:r>
      <w:r w:rsidR="54DCB6F5" w:rsidRPr="002941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410D" w:rsidRPr="0029419D">
        <w:rPr>
          <w:rFonts w:ascii="Times New Roman" w:eastAsia="Calibri" w:hAnsi="Times New Roman" w:cs="Times New Roman"/>
          <w:sz w:val="24"/>
          <w:szCs w:val="24"/>
        </w:rPr>
        <w:t>krajů</w:t>
      </w:r>
      <w:r w:rsidR="54DCB6F5" w:rsidRPr="0029419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3410D" w:rsidRPr="0029419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8A554A4" w14:textId="77777777" w:rsidR="00014CAF" w:rsidRPr="0029419D" w:rsidRDefault="00014CAF" w:rsidP="00014CA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175736" w14:textId="43A3B48B" w:rsidR="00DF240C" w:rsidRPr="0029419D" w:rsidRDefault="00DF240C" w:rsidP="00714CD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19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MV-GŘ HZS ČR vyhlašuje </w:t>
      </w:r>
      <w:r w:rsidRPr="0029419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„Výzvu k podání žádosti o poskytnutí neinvestiční dotace na výdaje spojené se zajištěním provozu a činnosti KACPU </w:t>
      </w:r>
      <w:r w:rsidR="00516344">
        <w:rPr>
          <w:rFonts w:ascii="Times New Roman" w:eastAsia="Calibri" w:hAnsi="Times New Roman" w:cs="Times New Roman"/>
          <w:b/>
          <w:i/>
          <w:sz w:val="24"/>
          <w:szCs w:val="24"/>
        </w:rPr>
        <w:t>v období únor až červen</w:t>
      </w:r>
      <w:r w:rsidRPr="0029419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2022“</w:t>
      </w:r>
      <w:r w:rsidRPr="0029419D">
        <w:rPr>
          <w:rFonts w:ascii="Times New Roman" w:eastAsia="Calibri" w:hAnsi="Times New Roman" w:cs="Times New Roman"/>
          <w:sz w:val="24"/>
          <w:szCs w:val="24"/>
        </w:rPr>
        <w:t xml:space="preserve"> (dále jen „</w:t>
      </w:r>
      <w:r w:rsidRPr="0029419D">
        <w:rPr>
          <w:rFonts w:ascii="Times New Roman" w:eastAsia="Calibri" w:hAnsi="Times New Roman" w:cs="Times New Roman"/>
          <w:b/>
          <w:sz w:val="24"/>
          <w:szCs w:val="24"/>
        </w:rPr>
        <w:t>výzva</w:t>
      </w:r>
      <w:r w:rsidRPr="0029419D">
        <w:rPr>
          <w:rFonts w:ascii="Times New Roman" w:eastAsia="Calibri" w:hAnsi="Times New Roman" w:cs="Times New Roman"/>
          <w:sz w:val="24"/>
          <w:szCs w:val="24"/>
        </w:rPr>
        <w:t>“) v návaznosti na materiál: „Stanovení strategických priorit vlády ČR ke zvládnutí uprchlické vlny související s invazí Ruské federace na Ukrajinu“, který byl schválen usnesením vlády č.</w:t>
      </w:r>
      <w:r w:rsidR="006959D2">
        <w:rPr>
          <w:rFonts w:ascii="Times New Roman" w:eastAsia="Calibri" w:hAnsi="Times New Roman" w:cs="Times New Roman"/>
          <w:sz w:val="24"/>
          <w:szCs w:val="24"/>
        </w:rPr>
        <w:t> </w:t>
      </w:r>
      <w:r w:rsidRPr="0029419D">
        <w:rPr>
          <w:rFonts w:ascii="Times New Roman" w:eastAsia="Calibri" w:hAnsi="Times New Roman" w:cs="Times New Roman"/>
          <w:sz w:val="24"/>
          <w:szCs w:val="24"/>
        </w:rPr>
        <w:t>309 ze dne 13. dubna 2022, usnesení vlády č. 129 ze dne 25. února 2022 a dále v souladu s</w:t>
      </w:r>
      <w:r w:rsidR="006959D2">
        <w:rPr>
          <w:rFonts w:ascii="Times New Roman" w:eastAsia="Calibri" w:hAnsi="Times New Roman" w:cs="Times New Roman"/>
          <w:sz w:val="24"/>
          <w:szCs w:val="24"/>
        </w:rPr>
        <w:t> </w:t>
      </w:r>
      <w:r w:rsidRPr="0029419D">
        <w:rPr>
          <w:rFonts w:ascii="Times New Roman" w:eastAsia="Calibri" w:hAnsi="Times New Roman" w:cs="Times New Roman"/>
          <w:sz w:val="24"/>
          <w:szCs w:val="24"/>
        </w:rPr>
        <w:t>ustanoveními § 6 zákona o IZS a § 10 a § 39a krizového zákona.</w:t>
      </w:r>
      <w:r w:rsidRPr="0029419D">
        <w:rPr>
          <w:rFonts w:ascii="Times New Roman" w:eastAsia="Calibri" w:hAnsi="Times New Roman" w:cs="Times New Roman"/>
          <w:strike/>
          <w:sz w:val="24"/>
          <w:szCs w:val="24"/>
        </w:rPr>
        <w:t xml:space="preserve"> </w:t>
      </w:r>
      <w:r w:rsidRPr="0029419D">
        <w:rPr>
          <w:rFonts w:ascii="Times New Roman" w:eastAsia="Calibri" w:hAnsi="Times New Roman" w:cs="Times New Roman"/>
          <w:strike/>
          <w:sz w:val="24"/>
          <w:szCs w:val="24"/>
          <w:highlight w:val="yellow"/>
        </w:rPr>
        <w:t xml:space="preserve"> </w:t>
      </w:r>
    </w:p>
    <w:p w14:paraId="17F1301A" w14:textId="77777777" w:rsidR="00215B95" w:rsidRDefault="00215B95" w:rsidP="00014CA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12FE9A4" w14:textId="474AB43C" w:rsidR="54DCB6F5" w:rsidRPr="00FC56A4" w:rsidRDefault="5BA76B50" w:rsidP="00014CA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C5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Čl. 1 </w:t>
      </w:r>
    </w:p>
    <w:p w14:paraId="51608FFB" w14:textId="2EEE3C0F" w:rsidR="54DCB6F5" w:rsidRDefault="5BA76B50" w:rsidP="00014CA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C5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Vymezení účelu poskytování </w:t>
      </w:r>
      <w:r w:rsidR="006959D2">
        <w:rPr>
          <w:rFonts w:ascii="Times New Roman" w:eastAsia="Calibri" w:hAnsi="Times New Roman" w:cs="Times New Roman"/>
          <w:b/>
          <w:bCs/>
          <w:sz w:val="24"/>
          <w:szCs w:val="24"/>
        </w:rPr>
        <w:t>peněžních</w:t>
      </w:r>
      <w:r w:rsidR="006959D2" w:rsidRPr="00FC5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C5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prostředků </w:t>
      </w:r>
    </w:p>
    <w:p w14:paraId="4894401D" w14:textId="77777777" w:rsidR="00014CAF" w:rsidRPr="00FC56A4" w:rsidRDefault="00014CAF" w:rsidP="00014CA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153E750" w14:textId="0482D914" w:rsidR="54DCB6F5" w:rsidRDefault="006959D2" w:rsidP="00014CA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Peněžní </w:t>
      </w:r>
      <w:r w:rsidR="5BA76B50" w:rsidRPr="0029419D">
        <w:rPr>
          <w:rFonts w:ascii="Times New Roman" w:eastAsia="Calibri" w:hAnsi="Times New Roman" w:cs="Times New Roman"/>
          <w:sz w:val="24"/>
          <w:szCs w:val="24"/>
        </w:rPr>
        <w:t xml:space="preserve">prostředky vyčleněné v kapitole </w:t>
      </w:r>
      <w:r w:rsidR="00DF240C" w:rsidRPr="0029419D">
        <w:rPr>
          <w:rFonts w:ascii="Times New Roman" w:eastAsia="Calibri" w:hAnsi="Times New Roman" w:cs="Times New Roman"/>
          <w:sz w:val="24"/>
          <w:szCs w:val="24"/>
        </w:rPr>
        <w:t>ministerstva vnitra</w:t>
      </w:r>
      <w:r w:rsidR="5BA76B50" w:rsidRPr="0029419D">
        <w:rPr>
          <w:rFonts w:ascii="Times New Roman" w:eastAsia="Calibri" w:hAnsi="Times New Roman" w:cs="Times New Roman"/>
          <w:sz w:val="24"/>
          <w:szCs w:val="24"/>
        </w:rPr>
        <w:t xml:space="preserve"> jsou účelově určeny na výdaje spojené s provozem a činností </w:t>
      </w:r>
      <w:r w:rsidR="00DF240C" w:rsidRPr="0029419D">
        <w:rPr>
          <w:rFonts w:ascii="Times New Roman" w:eastAsia="Calibri" w:hAnsi="Times New Roman" w:cs="Times New Roman"/>
          <w:sz w:val="24"/>
          <w:szCs w:val="24"/>
        </w:rPr>
        <w:t xml:space="preserve">zajišťovaných a </w:t>
      </w:r>
      <w:r w:rsidR="5BA76B50" w:rsidRPr="0029419D">
        <w:rPr>
          <w:rFonts w:ascii="Times New Roman" w:eastAsia="Calibri" w:hAnsi="Times New Roman" w:cs="Times New Roman"/>
          <w:sz w:val="24"/>
          <w:szCs w:val="24"/>
        </w:rPr>
        <w:t>vykonávan</w:t>
      </w:r>
      <w:r w:rsidR="00DF240C" w:rsidRPr="0029419D">
        <w:rPr>
          <w:rFonts w:ascii="Times New Roman" w:eastAsia="Calibri" w:hAnsi="Times New Roman" w:cs="Times New Roman"/>
          <w:sz w:val="24"/>
          <w:szCs w:val="24"/>
        </w:rPr>
        <w:t>ých</w:t>
      </w:r>
      <w:r w:rsidR="5BA76B50" w:rsidRPr="0029419D">
        <w:rPr>
          <w:rFonts w:ascii="Times New Roman" w:eastAsia="Calibri" w:hAnsi="Times New Roman" w:cs="Times New Roman"/>
          <w:sz w:val="24"/>
          <w:szCs w:val="24"/>
        </w:rPr>
        <w:t xml:space="preserve"> v rámci KACPU. Poskytovány jsou formou dotací, a to v souladu se zákonem č. 218/2000 Sb., o rozpočtových pravidlech a o změně některých souvisejících zákonů (</w:t>
      </w:r>
      <w:r w:rsidR="00487359" w:rsidRPr="0029419D">
        <w:rPr>
          <w:rFonts w:ascii="Times New Roman" w:eastAsia="Calibri" w:hAnsi="Times New Roman" w:cs="Times New Roman"/>
          <w:sz w:val="24"/>
          <w:szCs w:val="24"/>
        </w:rPr>
        <w:t>dále jen „</w:t>
      </w:r>
      <w:r w:rsidR="5BA76B50" w:rsidRPr="0029419D">
        <w:rPr>
          <w:rFonts w:ascii="Times New Roman" w:eastAsia="Calibri" w:hAnsi="Times New Roman" w:cs="Times New Roman"/>
          <w:b/>
          <w:sz w:val="24"/>
          <w:szCs w:val="24"/>
        </w:rPr>
        <w:t>rozpočtová pravidla</w:t>
      </w:r>
      <w:r w:rsidR="00487359" w:rsidRPr="0029419D">
        <w:rPr>
          <w:rFonts w:ascii="Times New Roman" w:eastAsia="Calibri" w:hAnsi="Times New Roman" w:cs="Times New Roman"/>
          <w:sz w:val="24"/>
          <w:szCs w:val="24"/>
        </w:rPr>
        <w:t>“</w:t>
      </w:r>
      <w:r w:rsidR="5BA76B50" w:rsidRPr="0029419D">
        <w:rPr>
          <w:rFonts w:ascii="Times New Roman" w:eastAsia="Calibri" w:hAnsi="Times New Roman" w:cs="Times New Roman"/>
          <w:sz w:val="24"/>
          <w:szCs w:val="24"/>
        </w:rPr>
        <w:t>), ve znění pozdějších předpisů a v souladu s podmínkami této výzvy.</w:t>
      </w:r>
    </w:p>
    <w:p w14:paraId="5AD40717" w14:textId="2ACE8EA3" w:rsidR="009A05B1" w:rsidRPr="0029419D" w:rsidRDefault="009A05B1" w:rsidP="00014CA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Peněžní </w:t>
      </w:r>
      <w:r w:rsidRPr="009A05B1">
        <w:rPr>
          <w:rFonts w:ascii="Times New Roman" w:eastAsia="Calibri" w:hAnsi="Times New Roman" w:cs="Times New Roman"/>
          <w:sz w:val="24"/>
          <w:szCs w:val="24"/>
        </w:rPr>
        <w:t>prostředky jsou alokovány v dotačním titulu „Výdaje spojené se zajištěním provozu a činností Krajských asistenčních center pomoci Ukrajině poskytovaná do rozpočtu krajů“.</w:t>
      </w:r>
    </w:p>
    <w:p w14:paraId="59B38226" w14:textId="6B29DE72" w:rsidR="54DCB6F5" w:rsidRPr="0029419D" w:rsidRDefault="5BA76B50" w:rsidP="00014CA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19D">
        <w:rPr>
          <w:rFonts w:ascii="Times New Roman" w:eastAsia="Calibri" w:hAnsi="Times New Roman" w:cs="Times New Roman"/>
          <w:sz w:val="24"/>
          <w:szCs w:val="24"/>
        </w:rPr>
        <w:t xml:space="preserve">Poskytovatelem dotace je </w:t>
      </w:r>
      <w:r w:rsidR="00DF240C" w:rsidRPr="00996D52">
        <w:rPr>
          <w:rFonts w:ascii="Times New Roman" w:eastAsia="Calibri" w:hAnsi="Times New Roman" w:cs="Times New Roman"/>
          <w:sz w:val="24"/>
          <w:szCs w:val="24"/>
        </w:rPr>
        <w:t>MV-GŘ HZS ČR</w:t>
      </w:r>
      <w:r w:rsidRPr="00996D5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54017F9" w14:textId="568D8887" w:rsidR="54DCB6F5" w:rsidRPr="00FC56A4" w:rsidRDefault="009B7F67" w:rsidP="00014CA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Příjemcem </w:t>
      </w:r>
      <w:r w:rsidR="5BA76B50" w:rsidRPr="0029419D">
        <w:rPr>
          <w:rFonts w:ascii="Times New Roman" w:eastAsia="Calibri" w:hAnsi="Times New Roman" w:cs="Times New Roman"/>
          <w:sz w:val="24"/>
          <w:szCs w:val="24"/>
        </w:rPr>
        <w:t>dotac</w:t>
      </w:r>
      <w:r w:rsidR="00DF240C" w:rsidRPr="0029419D">
        <w:rPr>
          <w:rFonts w:ascii="Times New Roman" w:eastAsia="Calibri" w:hAnsi="Times New Roman" w:cs="Times New Roman"/>
          <w:sz w:val="24"/>
          <w:szCs w:val="24"/>
        </w:rPr>
        <w:t>e</w:t>
      </w:r>
      <w:r w:rsidR="5BA76B50" w:rsidRPr="00FC56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je </w:t>
      </w:r>
      <w:r w:rsidR="5BA76B50" w:rsidRPr="00FC56A4">
        <w:rPr>
          <w:rFonts w:ascii="Times New Roman" w:eastAsia="Calibri" w:hAnsi="Times New Roman" w:cs="Times New Roman"/>
          <w:sz w:val="24"/>
          <w:szCs w:val="24"/>
        </w:rPr>
        <w:t>kraj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hl. m. Praha</w:t>
      </w:r>
      <w:r w:rsidR="5BA76B50" w:rsidRPr="00FC56A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065A883" w14:textId="71ECA711" w:rsidR="54DCB6F5" w:rsidRPr="00FC2008" w:rsidRDefault="5BA76B50" w:rsidP="00014CAF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2008">
        <w:rPr>
          <w:rFonts w:ascii="Times New Roman" w:eastAsia="Calibri" w:hAnsi="Times New Roman" w:cs="Times New Roman"/>
          <w:sz w:val="24"/>
          <w:szCs w:val="24"/>
        </w:rPr>
        <w:t xml:space="preserve">Dotace může být poskytnuta </w:t>
      </w:r>
      <w:r w:rsidR="009B7F67">
        <w:rPr>
          <w:rFonts w:ascii="Times New Roman" w:eastAsia="Calibri" w:hAnsi="Times New Roman" w:cs="Times New Roman"/>
          <w:sz w:val="24"/>
          <w:szCs w:val="24"/>
        </w:rPr>
        <w:t xml:space="preserve">ex post </w:t>
      </w:r>
      <w:r w:rsidRPr="00FC2008">
        <w:rPr>
          <w:rFonts w:ascii="Times New Roman" w:eastAsia="Calibri" w:hAnsi="Times New Roman" w:cs="Times New Roman"/>
          <w:sz w:val="24"/>
          <w:szCs w:val="24"/>
        </w:rPr>
        <w:t xml:space="preserve">pouze na výdaje realizované </w:t>
      </w:r>
      <w:r w:rsidR="00572205" w:rsidRPr="00FC2008">
        <w:rPr>
          <w:rFonts w:ascii="Times New Roman" w:eastAsia="Calibri" w:hAnsi="Times New Roman" w:cs="Times New Roman"/>
          <w:sz w:val="24"/>
          <w:szCs w:val="24"/>
        </w:rPr>
        <w:t>za</w:t>
      </w:r>
      <w:r w:rsidRPr="00FC2008">
        <w:rPr>
          <w:rFonts w:ascii="Times New Roman" w:eastAsia="Calibri" w:hAnsi="Times New Roman" w:cs="Times New Roman"/>
          <w:sz w:val="24"/>
          <w:szCs w:val="24"/>
        </w:rPr>
        <w:t xml:space="preserve"> období od</w:t>
      </w:r>
      <w:r w:rsidR="009D0F16">
        <w:t> </w:t>
      </w:r>
      <w:r w:rsidRPr="00FC2008">
        <w:rPr>
          <w:rFonts w:ascii="Times New Roman" w:eastAsia="Calibri" w:hAnsi="Times New Roman" w:cs="Times New Roman"/>
          <w:sz w:val="24"/>
          <w:szCs w:val="24"/>
        </w:rPr>
        <w:t>2</w:t>
      </w:r>
      <w:r w:rsidR="00DE3692" w:rsidRPr="00FC2008">
        <w:rPr>
          <w:rFonts w:ascii="Times New Roman" w:eastAsia="Calibri" w:hAnsi="Times New Roman" w:cs="Times New Roman"/>
          <w:sz w:val="24"/>
          <w:szCs w:val="24"/>
        </w:rPr>
        <w:t>7</w:t>
      </w:r>
      <w:r w:rsidRPr="00FC2008">
        <w:rPr>
          <w:rFonts w:ascii="Times New Roman" w:eastAsia="Calibri" w:hAnsi="Times New Roman" w:cs="Times New Roman"/>
          <w:sz w:val="24"/>
          <w:szCs w:val="24"/>
        </w:rPr>
        <w:t>.</w:t>
      </w:r>
      <w:r w:rsidR="009B7F67">
        <w:rPr>
          <w:rFonts w:ascii="Times New Roman" w:eastAsia="Calibri" w:hAnsi="Times New Roman" w:cs="Times New Roman"/>
          <w:sz w:val="24"/>
          <w:szCs w:val="24"/>
        </w:rPr>
        <w:t> </w:t>
      </w:r>
      <w:r w:rsidR="00DF240C" w:rsidRPr="00FC2008">
        <w:rPr>
          <w:rFonts w:ascii="Times New Roman" w:eastAsia="Calibri" w:hAnsi="Times New Roman" w:cs="Times New Roman"/>
          <w:sz w:val="24"/>
          <w:szCs w:val="24"/>
        </w:rPr>
        <w:t xml:space="preserve">února </w:t>
      </w:r>
      <w:r w:rsidRPr="00FC2008">
        <w:rPr>
          <w:rFonts w:ascii="Times New Roman" w:eastAsia="Calibri" w:hAnsi="Times New Roman" w:cs="Times New Roman"/>
          <w:sz w:val="24"/>
          <w:szCs w:val="24"/>
        </w:rPr>
        <w:t>2022 do</w:t>
      </w:r>
      <w:r w:rsidR="00342B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2008">
        <w:rPr>
          <w:rFonts w:ascii="Times New Roman" w:eastAsia="Calibri" w:hAnsi="Times New Roman" w:cs="Times New Roman"/>
          <w:sz w:val="24"/>
          <w:szCs w:val="24"/>
        </w:rPr>
        <w:t xml:space="preserve">30. </w:t>
      </w:r>
      <w:r w:rsidR="00DF240C" w:rsidRPr="00FC2008">
        <w:rPr>
          <w:rFonts w:ascii="Times New Roman" w:eastAsia="Calibri" w:hAnsi="Times New Roman" w:cs="Times New Roman"/>
          <w:sz w:val="24"/>
          <w:szCs w:val="24"/>
        </w:rPr>
        <w:t xml:space="preserve">června </w:t>
      </w:r>
      <w:r w:rsidRPr="00FC2008">
        <w:rPr>
          <w:rFonts w:ascii="Times New Roman" w:eastAsia="Calibri" w:hAnsi="Times New Roman" w:cs="Times New Roman"/>
          <w:sz w:val="24"/>
          <w:szCs w:val="24"/>
        </w:rPr>
        <w:t>2022</w:t>
      </w:r>
      <w:r w:rsidR="0029419D" w:rsidRPr="00FC2008">
        <w:rPr>
          <w:rFonts w:ascii="Times New Roman" w:eastAsia="Calibri" w:hAnsi="Times New Roman" w:cs="Times New Roman"/>
          <w:sz w:val="24"/>
          <w:szCs w:val="24"/>
        </w:rPr>
        <w:t>.</w:t>
      </w:r>
      <w:r w:rsidR="009B7F67">
        <w:rPr>
          <w:rFonts w:ascii="Times New Roman" w:eastAsia="Calibri" w:hAnsi="Times New Roman" w:cs="Times New Roman"/>
          <w:sz w:val="24"/>
          <w:szCs w:val="24"/>
        </w:rPr>
        <w:t xml:space="preserve"> Podle § 5 odst. 4 vyhlášky upravující finanční vypořádání, nepodléhá dotace finančnímu vypořádání.</w:t>
      </w:r>
    </w:p>
    <w:p w14:paraId="1BB9E821" w14:textId="14335886" w:rsidR="54DCB6F5" w:rsidRPr="0029419D" w:rsidRDefault="5BA76B50" w:rsidP="00014CAF">
      <w:pPr>
        <w:pStyle w:val="Odstavecseseznamem"/>
        <w:numPr>
          <w:ilvl w:val="0"/>
          <w:numId w:val="3"/>
        </w:numPr>
        <w:spacing w:after="0" w:line="276" w:lineRule="auto"/>
        <w:ind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6A4">
        <w:rPr>
          <w:rFonts w:ascii="Times New Roman" w:eastAsia="Calibri" w:hAnsi="Times New Roman" w:cs="Times New Roman"/>
          <w:sz w:val="24"/>
          <w:szCs w:val="24"/>
        </w:rPr>
        <w:t xml:space="preserve">Uznatelnými výdaji </w:t>
      </w:r>
      <w:r w:rsidRPr="0029419D">
        <w:rPr>
          <w:rFonts w:ascii="Times New Roman" w:eastAsia="Calibri" w:hAnsi="Times New Roman" w:cs="Times New Roman"/>
          <w:sz w:val="24"/>
          <w:szCs w:val="24"/>
        </w:rPr>
        <w:t>jsou:</w:t>
      </w:r>
    </w:p>
    <w:p w14:paraId="62DD9D54" w14:textId="5E1C5802" w:rsidR="002946A3" w:rsidRPr="0029419D" w:rsidRDefault="009D7425" w:rsidP="00FB220F">
      <w:pPr>
        <w:pStyle w:val="-wm-msolistparagraph"/>
        <w:numPr>
          <w:ilvl w:val="1"/>
          <w:numId w:val="3"/>
        </w:numPr>
        <w:spacing w:before="0" w:beforeAutospacing="0" w:after="0" w:afterAutospacing="0" w:line="276" w:lineRule="auto"/>
        <w:jc w:val="both"/>
      </w:pPr>
      <w:r w:rsidRPr="0029419D">
        <w:rPr>
          <w:lang w:eastAsia="en-US"/>
        </w:rPr>
        <w:t>výdaje</w:t>
      </w:r>
      <w:r w:rsidR="002946A3" w:rsidRPr="0029419D">
        <w:rPr>
          <w:lang w:eastAsia="en-US"/>
        </w:rPr>
        <w:t xml:space="preserve"> spojené s provozem prostor KACPU (</w:t>
      </w:r>
      <w:r w:rsidR="00487359" w:rsidRPr="0029419D">
        <w:rPr>
          <w:lang w:eastAsia="en-US"/>
        </w:rPr>
        <w:t xml:space="preserve">např. </w:t>
      </w:r>
      <w:r w:rsidR="00EB4C62" w:rsidRPr="0029419D">
        <w:rPr>
          <w:lang w:eastAsia="en-US"/>
        </w:rPr>
        <w:t xml:space="preserve">spotřební materiál, </w:t>
      </w:r>
      <w:r w:rsidR="002946A3" w:rsidRPr="0029419D">
        <w:rPr>
          <w:lang w:eastAsia="en-US"/>
        </w:rPr>
        <w:t>drobné vybavení neinvestiční povahy, nájemné</w:t>
      </w:r>
      <w:r w:rsidR="001144D6" w:rsidRPr="0029419D">
        <w:rPr>
          <w:lang w:eastAsia="en-US"/>
        </w:rPr>
        <w:t xml:space="preserve"> prostor a nezbytného vybavení</w:t>
      </w:r>
      <w:r w:rsidR="002946A3" w:rsidRPr="0029419D">
        <w:rPr>
          <w:lang w:eastAsia="en-US"/>
        </w:rPr>
        <w:t xml:space="preserve">, energie, </w:t>
      </w:r>
      <w:r w:rsidRPr="0029419D">
        <w:rPr>
          <w:lang w:eastAsia="en-US"/>
        </w:rPr>
        <w:t>výdaje</w:t>
      </w:r>
      <w:r w:rsidR="002946A3" w:rsidRPr="0029419D">
        <w:rPr>
          <w:lang w:eastAsia="en-US"/>
        </w:rPr>
        <w:t xml:space="preserve"> na </w:t>
      </w:r>
      <w:r w:rsidR="00572205" w:rsidRPr="0029419D">
        <w:rPr>
          <w:lang w:eastAsia="en-US"/>
        </w:rPr>
        <w:t>tele</w:t>
      </w:r>
      <w:r w:rsidR="002946A3" w:rsidRPr="0029419D">
        <w:rPr>
          <w:lang w:eastAsia="en-US"/>
        </w:rPr>
        <w:t>komunikační služby</w:t>
      </w:r>
      <w:r w:rsidR="00FB220F">
        <w:rPr>
          <w:lang w:eastAsia="en-US"/>
        </w:rPr>
        <w:t xml:space="preserve"> a </w:t>
      </w:r>
      <w:r w:rsidR="00FB220F" w:rsidRPr="00FB220F">
        <w:rPr>
          <w:lang w:eastAsia="en-US"/>
        </w:rPr>
        <w:t>provoz audiovizuální a ICT techniky</w:t>
      </w:r>
      <w:r w:rsidR="002946A3" w:rsidRPr="0029419D">
        <w:rPr>
          <w:lang w:eastAsia="en-US"/>
        </w:rPr>
        <w:t>, úklid</w:t>
      </w:r>
      <w:r w:rsidR="00580D0F">
        <w:rPr>
          <w:lang w:eastAsia="en-US"/>
        </w:rPr>
        <w:t xml:space="preserve"> a desinfekci</w:t>
      </w:r>
      <w:r w:rsidR="002946A3" w:rsidRPr="0029419D">
        <w:rPr>
          <w:lang w:eastAsia="en-US"/>
        </w:rPr>
        <w:t xml:space="preserve">, </w:t>
      </w:r>
      <w:r w:rsidR="001144D6" w:rsidRPr="0029419D">
        <w:rPr>
          <w:lang w:eastAsia="en-US"/>
        </w:rPr>
        <w:t xml:space="preserve">ostrahu, </w:t>
      </w:r>
      <w:r w:rsidR="002946A3" w:rsidRPr="0029419D">
        <w:rPr>
          <w:lang w:eastAsia="en-US"/>
        </w:rPr>
        <w:t>odvoz odpadu</w:t>
      </w:r>
      <w:r w:rsidR="00580D0F">
        <w:rPr>
          <w:lang w:eastAsia="en-US"/>
        </w:rPr>
        <w:t xml:space="preserve"> vč. kontejnerů na odpad</w:t>
      </w:r>
      <w:r w:rsidR="002946A3" w:rsidRPr="0029419D">
        <w:rPr>
          <w:lang w:eastAsia="en-US"/>
        </w:rPr>
        <w:t>, praní prádla</w:t>
      </w:r>
      <w:r w:rsidR="00EB4C62" w:rsidRPr="0029419D">
        <w:rPr>
          <w:lang w:eastAsia="en-US"/>
        </w:rPr>
        <w:t>, zpracování informačních materiálů</w:t>
      </w:r>
      <w:r w:rsidR="009A2A58" w:rsidRPr="0029419D">
        <w:rPr>
          <w:lang w:eastAsia="en-US"/>
        </w:rPr>
        <w:t xml:space="preserve"> pro uprchlíky</w:t>
      </w:r>
      <w:r w:rsidR="00EB4C62" w:rsidRPr="0029419D">
        <w:rPr>
          <w:lang w:eastAsia="en-US"/>
        </w:rPr>
        <w:t xml:space="preserve">, včetně </w:t>
      </w:r>
      <w:r w:rsidRPr="0029419D">
        <w:rPr>
          <w:lang w:eastAsia="en-US"/>
        </w:rPr>
        <w:t xml:space="preserve">jejich </w:t>
      </w:r>
      <w:r w:rsidR="00EB4C62" w:rsidRPr="0029419D">
        <w:rPr>
          <w:lang w:eastAsia="en-US"/>
        </w:rPr>
        <w:t>překladu a tisku</w:t>
      </w:r>
      <w:r w:rsidR="001144D6" w:rsidRPr="0029419D">
        <w:rPr>
          <w:lang w:eastAsia="en-US"/>
        </w:rPr>
        <w:t xml:space="preserve"> </w:t>
      </w:r>
      <w:r w:rsidR="0029419D" w:rsidRPr="0029419D">
        <w:rPr>
          <w:lang w:eastAsia="en-US"/>
        </w:rPr>
        <w:t>a výdaje</w:t>
      </w:r>
      <w:r w:rsidR="001144D6" w:rsidRPr="0029419D">
        <w:rPr>
          <w:lang w:eastAsia="en-US"/>
        </w:rPr>
        <w:t xml:space="preserve"> na pohonné hmoty pro</w:t>
      </w:r>
      <w:r w:rsidR="001144D6" w:rsidRPr="0029419D">
        <w:t> </w:t>
      </w:r>
      <w:r w:rsidR="001144D6" w:rsidRPr="0029419D">
        <w:rPr>
          <w:lang w:eastAsia="en-US"/>
        </w:rPr>
        <w:t>přepravu stravy, potravin, pomůcek a</w:t>
      </w:r>
      <w:r w:rsidR="00342B7B">
        <w:rPr>
          <w:lang w:eastAsia="en-US"/>
        </w:rPr>
        <w:t> </w:t>
      </w:r>
      <w:r w:rsidR="001144D6" w:rsidRPr="0029419D">
        <w:rPr>
          <w:lang w:eastAsia="en-US"/>
        </w:rPr>
        <w:t>vybavení</w:t>
      </w:r>
      <w:r w:rsidR="002946A3" w:rsidRPr="0029419D">
        <w:rPr>
          <w:lang w:eastAsia="en-US"/>
        </w:rPr>
        <w:t>),</w:t>
      </w:r>
    </w:p>
    <w:p w14:paraId="34FF3B5A" w14:textId="335DE7BC" w:rsidR="00EB4C62" w:rsidRPr="0029419D" w:rsidRDefault="009D7425" w:rsidP="00014CAF">
      <w:pPr>
        <w:pStyle w:val="Odstavecseseznamem"/>
        <w:numPr>
          <w:ilvl w:val="1"/>
          <w:numId w:val="3"/>
        </w:numPr>
        <w:spacing w:after="0" w:line="276" w:lineRule="auto"/>
        <w:ind w:left="143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19D">
        <w:rPr>
          <w:rFonts w:ascii="Times New Roman" w:hAnsi="Times New Roman" w:cs="Times New Roman"/>
          <w:sz w:val="24"/>
          <w:szCs w:val="24"/>
        </w:rPr>
        <w:t>výdaje</w:t>
      </w:r>
      <w:r w:rsidR="002946A3" w:rsidRPr="0029419D">
        <w:rPr>
          <w:rFonts w:ascii="Times New Roman" w:hAnsi="Times New Roman" w:cs="Times New Roman"/>
          <w:sz w:val="24"/>
          <w:szCs w:val="24"/>
        </w:rPr>
        <w:t xml:space="preserve"> spojené s provozem prostor pro dočasné nouzové přístřeší pro osoby vyčkávající na </w:t>
      </w:r>
      <w:r w:rsidRPr="0029419D">
        <w:rPr>
          <w:rFonts w:ascii="Times New Roman" w:hAnsi="Times New Roman" w:cs="Times New Roman"/>
          <w:sz w:val="24"/>
          <w:szCs w:val="24"/>
        </w:rPr>
        <w:t>udělení</w:t>
      </w:r>
      <w:r w:rsidR="002946A3" w:rsidRPr="0029419D">
        <w:rPr>
          <w:rFonts w:ascii="Times New Roman" w:hAnsi="Times New Roman" w:cs="Times New Roman"/>
          <w:sz w:val="24"/>
          <w:szCs w:val="24"/>
        </w:rPr>
        <w:t xml:space="preserve"> dočasné ochrany, včetně nezbytných provozních výdajů na jejich zřízení </w:t>
      </w:r>
      <w:r w:rsidR="00EB4C62" w:rsidRPr="0029419D">
        <w:rPr>
          <w:rFonts w:ascii="Times New Roman" w:hAnsi="Times New Roman" w:cs="Times New Roman"/>
          <w:sz w:val="24"/>
          <w:szCs w:val="24"/>
        </w:rPr>
        <w:t>(</w:t>
      </w:r>
      <w:r w:rsidR="00487359" w:rsidRPr="0029419D">
        <w:rPr>
          <w:rFonts w:ascii="Times New Roman" w:hAnsi="Times New Roman" w:cs="Times New Roman"/>
          <w:sz w:val="24"/>
          <w:szCs w:val="24"/>
        </w:rPr>
        <w:t xml:space="preserve">např. </w:t>
      </w:r>
      <w:r w:rsidR="00EB4C62" w:rsidRPr="0029419D">
        <w:rPr>
          <w:rFonts w:ascii="Times New Roman" w:hAnsi="Times New Roman" w:cs="Times New Roman"/>
          <w:sz w:val="24"/>
          <w:szCs w:val="24"/>
        </w:rPr>
        <w:t>spotřební materiál, drobné vybavení neinvestiční povahy, nájemné</w:t>
      </w:r>
      <w:r w:rsidR="001144D6" w:rsidRPr="0029419D">
        <w:t xml:space="preserve"> </w:t>
      </w:r>
      <w:r w:rsidR="001144D6" w:rsidRPr="0029419D">
        <w:rPr>
          <w:rFonts w:ascii="Times New Roman" w:eastAsia="Times New Roman" w:hAnsi="Times New Roman" w:cs="Times New Roman"/>
          <w:sz w:val="24"/>
          <w:szCs w:val="24"/>
        </w:rPr>
        <w:t>prostor a nezbytného vybavení</w:t>
      </w:r>
      <w:r w:rsidR="00EB4C62" w:rsidRPr="0029419D">
        <w:rPr>
          <w:rFonts w:ascii="Times New Roman" w:hAnsi="Times New Roman" w:cs="Times New Roman"/>
          <w:sz w:val="24"/>
          <w:szCs w:val="24"/>
        </w:rPr>
        <w:t xml:space="preserve">, </w:t>
      </w:r>
      <w:r w:rsidR="00580D0F">
        <w:rPr>
          <w:rFonts w:ascii="Times New Roman" w:hAnsi="Times New Roman" w:cs="Times New Roman"/>
          <w:sz w:val="24"/>
          <w:szCs w:val="24"/>
        </w:rPr>
        <w:t xml:space="preserve">náklady na ostrahu, nákup/pořízení WC a sprch, </w:t>
      </w:r>
      <w:r w:rsidR="00EB4C62" w:rsidRPr="0029419D">
        <w:rPr>
          <w:rFonts w:ascii="Times New Roman" w:hAnsi="Times New Roman" w:cs="Times New Roman"/>
          <w:sz w:val="24"/>
          <w:szCs w:val="24"/>
        </w:rPr>
        <w:t xml:space="preserve">energie, </w:t>
      </w:r>
      <w:r w:rsidRPr="0029419D">
        <w:rPr>
          <w:rFonts w:ascii="Times New Roman" w:hAnsi="Times New Roman" w:cs="Times New Roman"/>
          <w:sz w:val="24"/>
          <w:szCs w:val="24"/>
        </w:rPr>
        <w:t>výdaje</w:t>
      </w:r>
      <w:r w:rsidR="00EB4C62" w:rsidRPr="0029419D">
        <w:rPr>
          <w:rFonts w:ascii="Times New Roman" w:hAnsi="Times New Roman" w:cs="Times New Roman"/>
          <w:sz w:val="24"/>
          <w:szCs w:val="24"/>
        </w:rPr>
        <w:t xml:space="preserve"> na </w:t>
      </w:r>
      <w:r w:rsidR="00572205" w:rsidRPr="0029419D">
        <w:rPr>
          <w:rFonts w:ascii="Times New Roman" w:hAnsi="Times New Roman" w:cs="Times New Roman"/>
          <w:sz w:val="24"/>
          <w:szCs w:val="24"/>
        </w:rPr>
        <w:t>tele</w:t>
      </w:r>
      <w:r w:rsidR="00EB4C62" w:rsidRPr="0029419D">
        <w:rPr>
          <w:rFonts w:ascii="Times New Roman" w:hAnsi="Times New Roman" w:cs="Times New Roman"/>
          <w:sz w:val="24"/>
          <w:szCs w:val="24"/>
        </w:rPr>
        <w:t>komunikační služby, úklid</w:t>
      </w:r>
      <w:r w:rsidR="00AA47E5" w:rsidRPr="0029419D">
        <w:rPr>
          <w:rFonts w:ascii="Times New Roman" w:hAnsi="Times New Roman" w:cs="Times New Roman"/>
          <w:sz w:val="24"/>
          <w:szCs w:val="24"/>
        </w:rPr>
        <w:t xml:space="preserve"> a</w:t>
      </w:r>
      <w:r w:rsidR="00FF1D63" w:rsidRPr="0029419D">
        <w:rPr>
          <w:rFonts w:ascii="Times New Roman" w:hAnsi="Times New Roman" w:cs="Times New Roman"/>
          <w:sz w:val="24"/>
          <w:szCs w:val="24"/>
        </w:rPr>
        <w:t> </w:t>
      </w:r>
      <w:r w:rsidR="00AA47E5" w:rsidRPr="0029419D">
        <w:rPr>
          <w:rFonts w:ascii="Times New Roman" w:hAnsi="Times New Roman" w:cs="Times New Roman"/>
          <w:sz w:val="24"/>
          <w:szCs w:val="24"/>
        </w:rPr>
        <w:t>dezinfekci</w:t>
      </w:r>
      <w:r w:rsidR="00EB4C62" w:rsidRPr="0029419D">
        <w:rPr>
          <w:rFonts w:ascii="Times New Roman" w:hAnsi="Times New Roman" w:cs="Times New Roman"/>
          <w:sz w:val="24"/>
          <w:szCs w:val="24"/>
        </w:rPr>
        <w:t>, odvoz odpadu, praní prádla, pronájem WC a sprch, zpracování informačních materiálů, včetně</w:t>
      </w:r>
      <w:r w:rsidRPr="0029419D">
        <w:rPr>
          <w:rFonts w:ascii="Times New Roman" w:hAnsi="Times New Roman" w:cs="Times New Roman"/>
          <w:sz w:val="24"/>
          <w:szCs w:val="24"/>
        </w:rPr>
        <w:t xml:space="preserve"> jejich</w:t>
      </w:r>
      <w:r w:rsidR="00EB4C62" w:rsidRPr="0029419D">
        <w:rPr>
          <w:rFonts w:ascii="Times New Roman" w:hAnsi="Times New Roman" w:cs="Times New Roman"/>
          <w:sz w:val="24"/>
          <w:szCs w:val="24"/>
        </w:rPr>
        <w:t xml:space="preserve"> překladu a tisku</w:t>
      </w:r>
      <w:r w:rsidR="0029419D" w:rsidRPr="0029419D">
        <w:rPr>
          <w:rFonts w:ascii="Times New Roman" w:eastAsia="Times New Roman" w:hAnsi="Times New Roman" w:cs="Times New Roman"/>
          <w:sz w:val="24"/>
          <w:szCs w:val="24"/>
        </w:rPr>
        <w:t>, výdaje</w:t>
      </w:r>
      <w:r w:rsidR="001144D6" w:rsidRPr="0029419D">
        <w:rPr>
          <w:rFonts w:ascii="Times New Roman" w:eastAsia="Times New Roman" w:hAnsi="Times New Roman" w:cs="Times New Roman"/>
          <w:sz w:val="24"/>
          <w:szCs w:val="24"/>
        </w:rPr>
        <w:t xml:space="preserve"> na pohonné hmoty pro přepravu stravy, potravin, pomůcek a </w:t>
      </w:r>
      <w:r w:rsidR="00342B7B">
        <w:rPr>
          <w:rFonts w:ascii="Times New Roman" w:eastAsia="Times New Roman" w:hAnsi="Times New Roman" w:cs="Times New Roman"/>
          <w:sz w:val="24"/>
          <w:szCs w:val="24"/>
        </w:rPr>
        <w:t xml:space="preserve">výdaje </w:t>
      </w:r>
      <w:r w:rsidR="001144D6" w:rsidRPr="0029419D">
        <w:rPr>
          <w:rFonts w:ascii="Times New Roman" w:eastAsia="Times New Roman" w:hAnsi="Times New Roman" w:cs="Times New Roman"/>
          <w:sz w:val="24"/>
          <w:szCs w:val="24"/>
        </w:rPr>
        <w:t>na pohonné hmoty pro přepravu stravy, potravin, pomůcek a vybavení</w:t>
      </w:r>
      <w:r w:rsidR="00EB4C62" w:rsidRPr="0029419D">
        <w:rPr>
          <w:rFonts w:ascii="Times New Roman" w:hAnsi="Times New Roman" w:cs="Times New Roman"/>
          <w:sz w:val="24"/>
          <w:szCs w:val="24"/>
        </w:rPr>
        <w:t>),</w:t>
      </w:r>
      <w:r w:rsidR="00572205" w:rsidRPr="0029419D">
        <w:rPr>
          <w:rFonts w:ascii="Times New Roman" w:hAnsi="Times New Roman" w:cs="Times New Roman"/>
          <w:sz w:val="24"/>
          <w:szCs w:val="24"/>
        </w:rPr>
        <w:t xml:space="preserve"> a to za podmínky, že se nejedná o dočasné nouzové přístřeší, na které je možné čerpat kompenzační příspěvek </w:t>
      </w:r>
      <w:r w:rsidR="009A2A58" w:rsidRPr="0029419D">
        <w:rPr>
          <w:rFonts w:ascii="Times New Roman" w:hAnsi="Times New Roman" w:cs="Times New Roman"/>
          <w:sz w:val="24"/>
          <w:szCs w:val="24"/>
        </w:rPr>
        <w:t>po</w:t>
      </w:r>
      <w:r w:rsidR="00572205" w:rsidRPr="0029419D">
        <w:rPr>
          <w:rFonts w:ascii="Times New Roman" w:hAnsi="Times New Roman" w:cs="Times New Roman"/>
          <w:sz w:val="24"/>
          <w:szCs w:val="24"/>
        </w:rPr>
        <w:t xml:space="preserve">dle </w:t>
      </w:r>
      <w:r w:rsidR="009A2A58" w:rsidRPr="0029419D">
        <w:rPr>
          <w:rFonts w:ascii="Times New Roman" w:hAnsi="Times New Roman" w:cs="Times New Roman"/>
          <w:sz w:val="24"/>
          <w:szCs w:val="24"/>
        </w:rPr>
        <w:t>usnesení vlády</w:t>
      </w:r>
      <w:r w:rsidR="00572205" w:rsidRPr="0029419D">
        <w:rPr>
          <w:rFonts w:ascii="Times New Roman" w:hAnsi="Times New Roman" w:cs="Times New Roman"/>
          <w:sz w:val="24"/>
          <w:szCs w:val="24"/>
        </w:rPr>
        <w:t xml:space="preserve"> č. 207 ze dne 16. března 2022</w:t>
      </w:r>
      <w:r w:rsidR="009A2A58" w:rsidRPr="0029419D">
        <w:rPr>
          <w:rFonts w:ascii="Times New Roman" w:hAnsi="Times New Roman" w:cs="Times New Roman"/>
          <w:sz w:val="24"/>
          <w:szCs w:val="24"/>
        </w:rPr>
        <w:t xml:space="preserve"> ve znění usnesení vlády č. 235 ze dne 23. března 2022,</w:t>
      </w:r>
      <w:r w:rsidR="00572205" w:rsidRPr="002941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946D6B" w14:textId="627BC4B4" w:rsidR="007506FA" w:rsidRPr="0029419D" w:rsidRDefault="009D7425" w:rsidP="00014CAF">
      <w:pPr>
        <w:pStyle w:val="Odstavecseseznamem"/>
        <w:numPr>
          <w:ilvl w:val="1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19D">
        <w:rPr>
          <w:rFonts w:ascii="Times New Roman" w:hAnsi="Times New Roman" w:cs="Times New Roman"/>
          <w:sz w:val="24"/>
          <w:szCs w:val="24"/>
        </w:rPr>
        <w:lastRenderedPageBreak/>
        <w:t>výdaje</w:t>
      </w:r>
      <w:r w:rsidR="007506FA" w:rsidRPr="0029419D">
        <w:rPr>
          <w:rFonts w:ascii="Times New Roman" w:hAnsi="Times New Roman" w:cs="Times New Roman"/>
          <w:sz w:val="24"/>
          <w:szCs w:val="24"/>
        </w:rPr>
        <w:t xml:space="preserve"> spojené se zajištěním stravy</w:t>
      </w:r>
      <w:r w:rsidR="00906C32" w:rsidRPr="0029419D">
        <w:rPr>
          <w:rFonts w:ascii="Times New Roman" w:hAnsi="Times New Roman" w:cs="Times New Roman"/>
          <w:sz w:val="24"/>
          <w:szCs w:val="24"/>
        </w:rPr>
        <w:t xml:space="preserve">, občerstvení a hygienických potřeb </w:t>
      </w:r>
      <w:r w:rsidR="007506FA" w:rsidRPr="0029419D">
        <w:rPr>
          <w:rFonts w:ascii="Times New Roman" w:hAnsi="Times New Roman" w:cs="Times New Roman"/>
          <w:sz w:val="24"/>
          <w:szCs w:val="24"/>
        </w:rPr>
        <w:t>poskytnut</w:t>
      </w:r>
      <w:r w:rsidR="00906C32" w:rsidRPr="0029419D">
        <w:rPr>
          <w:rFonts w:ascii="Times New Roman" w:hAnsi="Times New Roman" w:cs="Times New Roman"/>
          <w:sz w:val="24"/>
          <w:szCs w:val="24"/>
        </w:rPr>
        <w:t>ých</w:t>
      </w:r>
      <w:r w:rsidR="007506FA" w:rsidRPr="0029419D">
        <w:rPr>
          <w:rFonts w:ascii="Times New Roman" w:hAnsi="Times New Roman" w:cs="Times New Roman"/>
          <w:sz w:val="24"/>
          <w:szCs w:val="24"/>
        </w:rPr>
        <w:t xml:space="preserve"> osobám vyčkávajícím na udělení dočasné ochrany (</w:t>
      </w:r>
      <w:r w:rsidR="00487359" w:rsidRPr="0029419D">
        <w:rPr>
          <w:rFonts w:ascii="Times New Roman" w:hAnsi="Times New Roman" w:cs="Times New Roman"/>
          <w:sz w:val="24"/>
          <w:szCs w:val="24"/>
        </w:rPr>
        <w:t xml:space="preserve">např. </w:t>
      </w:r>
      <w:r w:rsidR="007506FA" w:rsidRPr="0029419D">
        <w:rPr>
          <w:rFonts w:ascii="Times New Roman" w:hAnsi="Times New Roman" w:cs="Times New Roman"/>
          <w:sz w:val="24"/>
          <w:szCs w:val="24"/>
        </w:rPr>
        <w:t>nákup stravy, potravin</w:t>
      </w:r>
      <w:r w:rsidR="00906C32" w:rsidRPr="0029419D">
        <w:rPr>
          <w:rFonts w:ascii="Times New Roman" w:hAnsi="Times New Roman" w:cs="Times New Roman"/>
          <w:sz w:val="24"/>
          <w:szCs w:val="24"/>
        </w:rPr>
        <w:t>, hygienických potřeb</w:t>
      </w:r>
      <w:r w:rsidR="00580D0F">
        <w:rPr>
          <w:rFonts w:ascii="Times New Roman" w:hAnsi="Times New Roman" w:cs="Times New Roman"/>
          <w:sz w:val="24"/>
          <w:szCs w:val="24"/>
        </w:rPr>
        <w:t xml:space="preserve"> a dalšího drogistického zboží</w:t>
      </w:r>
      <w:r w:rsidR="007506FA" w:rsidRPr="0029419D">
        <w:rPr>
          <w:rFonts w:ascii="Times New Roman" w:hAnsi="Times New Roman" w:cs="Times New Roman"/>
          <w:sz w:val="24"/>
          <w:szCs w:val="24"/>
        </w:rPr>
        <w:t xml:space="preserve">), </w:t>
      </w:r>
    </w:p>
    <w:p w14:paraId="082B589E" w14:textId="0AD4DC0F" w:rsidR="00191273" w:rsidRPr="0029419D" w:rsidRDefault="009D7425" w:rsidP="00014CAF">
      <w:pPr>
        <w:pStyle w:val="Odstavecseseznamem"/>
        <w:numPr>
          <w:ilvl w:val="1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19D">
        <w:rPr>
          <w:rFonts w:ascii="Times New Roman" w:hAnsi="Times New Roman" w:cs="Times New Roman"/>
          <w:sz w:val="24"/>
          <w:szCs w:val="24"/>
        </w:rPr>
        <w:t>výdaj</w:t>
      </w:r>
      <w:r w:rsidR="00D34BE5">
        <w:rPr>
          <w:rFonts w:ascii="Times New Roman" w:hAnsi="Times New Roman" w:cs="Times New Roman"/>
          <w:sz w:val="24"/>
          <w:szCs w:val="24"/>
        </w:rPr>
        <w:t>e</w:t>
      </w:r>
      <w:r w:rsidRPr="0029419D">
        <w:rPr>
          <w:rFonts w:ascii="Times New Roman" w:hAnsi="Times New Roman" w:cs="Times New Roman"/>
          <w:sz w:val="24"/>
          <w:szCs w:val="24"/>
        </w:rPr>
        <w:t xml:space="preserve"> </w:t>
      </w:r>
      <w:r w:rsidR="007506FA" w:rsidRPr="0029419D">
        <w:rPr>
          <w:rFonts w:ascii="Times New Roman" w:hAnsi="Times New Roman" w:cs="Times New Roman"/>
          <w:sz w:val="24"/>
          <w:szCs w:val="24"/>
        </w:rPr>
        <w:t xml:space="preserve">za </w:t>
      </w:r>
      <w:r w:rsidR="00FB220F">
        <w:rPr>
          <w:rFonts w:ascii="Times New Roman" w:hAnsi="Times New Roman" w:cs="Times New Roman"/>
          <w:sz w:val="24"/>
          <w:szCs w:val="24"/>
        </w:rPr>
        <w:t xml:space="preserve">služby </w:t>
      </w:r>
      <w:r w:rsidR="007506FA" w:rsidRPr="0029419D">
        <w:rPr>
          <w:rFonts w:ascii="Times New Roman" w:hAnsi="Times New Roman" w:cs="Times New Roman"/>
          <w:sz w:val="24"/>
          <w:szCs w:val="24"/>
        </w:rPr>
        <w:t>tlumočníků</w:t>
      </w:r>
      <w:r w:rsidR="005477E4">
        <w:rPr>
          <w:rFonts w:ascii="Times New Roman" w:hAnsi="Times New Roman" w:cs="Times New Roman"/>
          <w:sz w:val="24"/>
          <w:szCs w:val="24"/>
        </w:rPr>
        <w:t xml:space="preserve">, </w:t>
      </w:r>
      <w:r w:rsidR="006B715B" w:rsidRPr="0029419D">
        <w:rPr>
          <w:rFonts w:ascii="Times New Roman" w:hAnsi="Times New Roman" w:cs="Times New Roman"/>
          <w:sz w:val="24"/>
          <w:szCs w:val="24"/>
        </w:rPr>
        <w:t>ko</w:t>
      </w:r>
      <w:r w:rsidR="001C0DB8" w:rsidRPr="0029419D">
        <w:rPr>
          <w:rFonts w:ascii="Times New Roman" w:hAnsi="Times New Roman" w:cs="Times New Roman"/>
          <w:sz w:val="24"/>
          <w:szCs w:val="24"/>
        </w:rPr>
        <w:t xml:space="preserve">ordinátorů a pomocníků, </w:t>
      </w:r>
      <w:r w:rsidR="007506FA" w:rsidRPr="0029419D">
        <w:rPr>
          <w:rFonts w:ascii="Times New Roman" w:hAnsi="Times New Roman" w:cs="Times New Roman"/>
          <w:sz w:val="24"/>
          <w:szCs w:val="24"/>
        </w:rPr>
        <w:t>zajištění první pomoci a odbor</w:t>
      </w:r>
      <w:r w:rsidR="00191273" w:rsidRPr="0029419D">
        <w:rPr>
          <w:rFonts w:ascii="Times New Roman" w:hAnsi="Times New Roman" w:cs="Times New Roman"/>
          <w:sz w:val="24"/>
          <w:szCs w:val="24"/>
        </w:rPr>
        <w:t>né psycho</w:t>
      </w:r>
      <w:r w:rsidR="00A47FE7" w:rsidRPr="0029419D">
        <w:rPr>
          <w:rFonts w:ascii="Times New Roman" w:hAnsi="Times New Roman" w:cs="Times New Roman"/>
          <w:sz w:val="24"/>
          <w:szCs w:val="24"/>
        </w:rPr>
        <w:t>sociální</w:t>
      </w:r>
      <w:r w:rsidR="00191273" w:rsidRPr="0029419D">
        <w:rPr>
          <w:rFonts w:ascii="Times New Roman" w:hAnsi="Times New Roman" w:cs="Times New Roman"/>
          <w:sz w:val="24"/>
          <w:szCs w:val="24"/>
        </w:rPr>
        <w:t xml:space="preserve"> pomoci</w:t>
      </w:r>
      <w:r w:rsidR="001C0DB8" w:rsidRPr="0029419D">
        <w:rPr>
          <w:rFonts w:ascii="Times New Roman" w:hAnsi="Times New Roman" w:cs="Times New Roman"/>
          <w:sz w:val="24"/>
          <w:szCs w:val="24"/>
        </w:rPr>
        <w:t>, případně jiných odborných služeb</w:t>
      </w:r>
      <w:r w:rsidR="00191273" w:rsidRPr="0029419D">
        <w:rPr>
          <w:rFonts w:ascii="Times New Roman" w:hAnsi="Times New Roman" w:cs="Times New Roman"/>
          <w:sz w:val="24"/>
          <w:szCs w:val="24"/>
        </w:rPr>
        <w:t xml:space="preserve"> na KACPU,</w:t>
      </w:r>
    </w:p>
    <w:p w14:paraId="7BB11D98" w14:textId="5363EE3A" w:rsidR="00CE120A" w:rsidRPr="0029419D" w:rsidRDefault="00191273" w:rsidP="00014CAF">
      <w:pPr>
        <w:pStyle w:val="Odstavecseseznamem"/>
        <w:numPr>
          <w:ilvl w:val="1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19D">
        <w:rPr>
          <w:rFonts w:ascii="Times New Roman" w:hAnsi="Times New Roman" w:cs="Times New Roman"/>
          <w:sz w:val="24"/>
          <w:szCs w:val="24"/>
        </w:rPr>
        <w:t>výdaj</w:t>
      </w:r>
      <w:r w:rsidR="00342B7B">
        <w:rPr>
          <w:rFonts w:ascii="Times New Roman" w:hAnsi="Times New Roman" w:cs="Times New Roman"/>
          <w:sz w:val="24"/>
          <w:szCs w:val="24"/>
        </w:rPr>
        <w:t>e</w:t>
      </w:r>
      <w:r w:rsidRPr="0029419D">
        <w:rPr>
          <w:rFonts w:ascii="Times New Roman" w:hAnsi="Times New Roman" w:cs="Times New Roman"/>
          <w:sz w:val="24"/>
          <w:szCs w:val="24"/>
        </w:rPr>
        <w:t xml:space="preserve"> </w:t>
      </w:r>
      <w:r w:rsidR="00342B7B">
        <w:rPr>
          <w:rFonts w:ascii="Times New Roman" w:hAnsi="Times New Roman" w:cs="Times New Roman"/>
          <w:sz w:val="24"/>
          <w:szCs w:val="24"/>
        </w:rPr>
        <w:t>související s </w:t>
      </w:r>
      <w:r w:rsidRPr="0029419D">
        <w:rPr>
          <w:rFonts w:ascii="Times New Roman" w:hAnsi="Times New Roman" w:cs="Times New Roman"/>
          <w:sz w:val="24"/>
          <w:szCs w:val="24"/>
        </w:rPr>
        <w:t>dohod</w:t>
      </w:r>
      <w:r w:rsidR="00342B7B">
        <w:rPr>
          <w:rFonts w:ascii="Times New Roman" w:hAnsi="Times New Roman" w:cs="Times New Roman"/>
          <w:sz w:val="24"/>
          <w:szCs w:val="24"/>
        </w:rPr>
        <w:t>ami</w:t>
      </w:r>
      <w:r w:rsidRPr="0029419D">
        <w:rPr>
          <w:rFonts w:ascii="Times New Roman" w:hAnsi="Times New Roman" w:cs="Times New Roman"/>
          <w:sz w:val="24"/>
          <w:szCs w:val="24"/>
        </w:rPr>
        <w:t xml:space="preserve"> o</w:t>
      </w:r>
      <w:r w:rsidR="00342B7B">
        <w:rPr>
          <w:rFonts w:ascii="Times New Roman" w:hAnsi="Times New Roman" w:cs="Times New Roman"/>
          <w:sz w:val="24"/>
          <w:szCs w:val="24"/>
        </w:rPr>
        <w:t> </w:t>
      </w:r>
      <w:r w:rsidRPr="0029419D">
        <w:rPr>
          <w:rFonts w:ascii="Times New Roman" w:hAnsi="Times New Roman" w:cs="Times New Roman"/>
          <w:sz w:val="24"/>
          <w:szCs w:val="24"/>
        </w:rPr>
        <w:t xml:space="preserve">provedení práce nebo </w:t>
      </w:r>
      <w:r w:rsidR="009D7425" w:rsidRPr="0029419D">
        <w:rPr>
          <w:rFonts w:ascii="Times New Roman" w:hAnsi="Times New Roman" w:cs="Times New Roman"/>
          <w:sz w:val="24"/>
          <w:szCs w:val="24"/>
        </w:rPr>
        <w:t>dohod</w:t>
      </w:r>
      <w:r w:rsidR="00342B7B">
        <w:rPr>
          <w:rFonts w:ascii="Times New Roman" w:hAnsi="Times New Roman" w:cs="Times New Roman"/>
          <w:sz w:val="24"/>
          <w:szCs w:val="24"/>
        </w:rPr>
        <w:t>ami</w:t>
      </w:r>
      <w:r w:rsidR="009D7425" w:rsidRPr="0029419D">
        <w:rPr>
          <w:rFonts w:ascii="Times New Roman" w:hAnsi="Times New Roman" w:cs="Times New Roman"/>
          <w:sz w:val="24"/>
          <w:szCs w:val="24"/>
        </w:rPr>
        <w:t xml:space="preserve"> </w:t>
      </w:r>
      <w:r w:rsidRPr="0029419D">
        <w:rPr>
          <w:rFonts w:ascii="Times New Roman" w:hAnsi="Times New Roman" w:cs="Times New Roman"/>
          <w:sz w:val="24"/>
          <w:szCs w:val="24"/>
        </w:rPr>
        <w:t xml:space="preserve">o pracovní činnosti </w:t>
      </w:r>
      <w:r w:rsidR="009D7425" w:rsidRPr="0029419D">
        <w:rPr>
          <w:rFonts w:ascii="Times New Roman" w:hAnsi="Times New Roman" w:cs="Times New Roman"/>
          <w:sz w:val="24"/>
          <w:szCs w:val="24"/>
        </w:rPr>
        <w:t>uzavřený</w:t>
      </w:r>
      <w:r w:rsidR="00342B7B">
        <w:rPr>
          <w:rFonts w:ascii="Times New Roman" w:hAnsi="Times New Roman" w:cs="Times New Roman"/>
          <w:sz w:val="24"/>
          <w:szCs w:val="24"/>
        </w:rPr>
        <w:t>mi</w:t>
      </w:r>
      <w:r w:rsidR="009D7425" w:rsidRPr="0029419D">
        <w:rPr>
          <w:rFonts w:ascii="Times New Roman" w:hAnsi="Times New Roman" w:cs="Times New Roman"/>
          <w:sz w:val="24"/>
          <w:szCs w:val="24"/>
        </w:rPr>
        <w:t xml:space="preserve"> </w:t>
      </w:r>
      <w:r w:rsidR="00342B7B">
        <w:rPr>
          <w:rFonts w:ascii="Times New Roman" w:hAnsi="Times New Roman" w:cs="Times New Roman"/>
          <w:sz w:val="24"/>
          <w:szCs w:val="24"/>
        </w:rPr>
        <w:t xml:space="preserve"> mezi </w:t>
      </w:r>
      <w:r w:rsidR="009D7425" w:rsidRPr="0029419D">
        <w:rPr>
          <w:rFonts w:ascii="Times New Roman" w:hAnsi="Times New Roman" w:cs="Times New Roman"/>
          <w:sz w:val="24"/>
          <w:szCs w:val="24"/>
        </w:rPr>
        <w:t xml:space="preserve">krajem </w:t>
      </w:r>
      <w:r w:rsidR="00342B7B">
        <w:rPr>
          <w:rFonts w:ascii="Times New Roman" w:hAnsi="Times New Roman" w:cs="Times New Roman"/>
          <w:sz w:val="24"/>
          <w:szCs w:val="24"/>
        </w:rPr>
        <w:t xml:space="preserve">a </w:t>
      </w:r>
      <w:r w:rsidRPr="0029419D">
        <w:rPr>
          <w:rFonts w:ascii="Times New Roman" w:hAnsi="Times New Roman" w:cs="Times New Roman"/>
          <w:sz w:val="24"/>
          <w:szCs w:val="24"/>
        </w:rPr>
        <w:t>osob</w:t>
      </w:r>
      <w:r w:rsidR="00342B7B">
        <w:rPr>
          <w:rFonts w:ascii="Times New Roman" w:hAnsi="Times New Roman" w:cs="Times New Roman"/>
          <w:sz w:val="24"/>
          <w:szCs w:val="24"/>
        </w:rPr>
        <w:t>ami</w:t>
      </w:r>
      <w:r w:rsidRPr="0029419D">
        <w:rPr>
          <w:rFonts w:ascii="Times New Roman" w:hAnsi="Times New Roman" w:cs="Times New Roman"/>
          <w:sz w:val="24"/>
          <w:szCs w:val="24"/>
        </w:rPr>
        <w:t xml:space="preserve"> vykonávající služby na KACPU, </w:t>
      </w:r>
      <w:r w:rsidR="00127E47" w:rsidRPr="0029419D">
        <w:rPr>
          <w:rFonts w:ascii="Times New Roman" w:hAnsi="Times New Roman" w:cs="Times New Roman"/>
          <w:sz w:val="24"/>
          <w:szCs w:val="24"/>
        </w:rPr>
        <w:t xml:space="preserve">přičemž </w:t>
      </w:r>
      <w:r w:rsidRPr="0029419D">
        <w:rPr>
          <w:rFonts w:ascii="Times New Roman" w:hAnsi="Times New Roman" w:cs="Times New Roman"/>
          <w:sz w:val="24"/>
          <w:szCs w:val="24"/>
        </w:rPr>
        <w:t xml:space="preserve">maximální </w:t>
      </w:r>
      <w:r w:rsidR="00127E47" w:rsidRPr="0029419D">
        <w:rPr>
          <w:rFonts w:ascii="Times New Roman" w:hAnsi="Times New Roman" w:cs="Times New Roman"/>
          <w:sz w:val="24"/>
          <w:szCs w:val="24"/>
        </w:rPr>
        <w:t xml:space="preserve">výše </w:t>
      </w:r>
      <w:r w:rsidR="00342B7B">
        <w:rPr>
          <w:rFonts w:ascii="Times New Roman" w:hAnsi="Times New Roman" w:cs="Times New Roman"/>
          <w:sz w:val="24"/>
          <w:szCs w:val="24"/>
        </w:rPr>
        <w:t xml:space="preserve">dotace činí </w:t>
      </w:r>
      <w:r w:rsidR="00580D0F">
        <w:rPr>
          <w:rFonts w:ascii="Times New Roman" w:hAnsi="Times New Roman" w:cs="Times New Roman"/>
          <w:sz w:val="24"/>
          <w:szCs w:val="24"/>
        </w:rPr>
        <w:t>200</w:t>
      </w:r>
      <w:r w:rsidR="00580D0F" w:rsidRPr="0029419D">
        <w:rPr>
          <w:rFonts w:ascii="Times New Roman" w:hAnsi="Times New Roman" w:cs="Times New Roman"/>
          <w:sz w:val="24"/>
          <w:szCs w:val="24"/>
        </w:rPr>
        <w:t> </w:t>
      </w:r>
      <w:r w:rsidRPr="0029419D">
        <w:rPr>
          <w:rFonts w:ascii="Times New Roman" w:hAnsi="Times New Roman" w:cs="Times New Roman"/>
          <w:sz w:val="24"/>
          <w:szCs w:val="24"/>
        </w:rPr>
        <w:t>Kč/hodinu</w:t>
      </w:r>
      <w:r w:rsidR="00342B7B">
        <w:rPr>
          <w:rFonts w:ascii="Times New Roman" w:hAnsi="Times New Roman" w:cs="Times New Roman"/>
          <w:sz w:val="24"/>
          <w:szCs w:val="24"/>
        </w:rPr>
        <w:t>;</w:t>
      </w:r>
      <w:r w:rsidRPr="0029419D">
        <w:rPr>
          <w:rFonts w:ascii="Times New Roman" w:hAnsi="Times New Roman" w:cs="Times New Roman"/>
          <w:sz w:val="24"/>
          <w:szCs w:val="24"/>
        </w:rPr>
        <w:t xml:space="preserve"> </w:t>
      </w:r>
      <w:r w:rsidR="00D64C50" w:rsidRPr="0029419D">
        <w:rPr>
          <w:rFonts w:ascii="Times New Roman" w:hAnsi="Times New Roman" w:cs="Times New Roman"/>
          <w:sz w:val="24"/>
          <w:szCs w:val="24"/>
        </w:rPr>
        <w:t xml:space="preserve">bylo-li předmětem sjednané práce </w:t>
      </w:r>
      <w:r w:rsidRPr="0029419D">
        <w:rPr>
          <w:rFonts w:ascii="Times New Roman" w:hAnsi="Times New Roman" w:cs="Times New Roman"/>
          <w:sz w:val="24"/>
          <w:szCs w:val="24"/>
        </w:rPr>
        <w:t xml:space="preserve">tlumočení, </w:t>
      </w:r>
      <w:r w:rsidR="006B715B" w:rsidRPr="0029419D">
        <w:rPr>
          <w:rFonts w:ascii="Times New Roman" w:hAnsi="Times New Roman" w:cs="Times New Roman"/>
          <w:sz w:val="24"/>
          <w:szCs w:val="24"/>
        </w:rPr>
        <w:t xml:space="preserve">koordinace klientů, </w:t>
      </w:r>
      <w:r w:rsidRPr="0029419D">
        <w:rPr>
          <w:rFonts w:ascii="Times New Roman" w:hAnsi="Times New Roman" w:cs="Times New Roman"/>
          <w:sz w:val="24"/>
          <w:szCs w:val="24"/>
        </w:rPr>
        <w:t>zajištění zdravot</w:t>
      </w:r>
      <w:r w:rsidR="009A2A58" w:rsidRPr="0029419D">
        <w:rPr>
          <w:rFonts w:ascii="Times New Roman" w:hAnsi="Times New Roman" w:cs="Times New Roman"/>
          <w:sz w:val="24"/>
          <w:szCs w:val="24"/>
        </w:rPr>
        <w:t>ních</w:t>
      </w:r>
      <w:r w:rsidRPr="0029419D">
        <w:rPr>
          <w:rFonts w:ascii="Times New Roman" w:hAnsi="Times New Roman" w:cs="Times New Roman"/>
          <w:sz w:val="24"/>
          <w:szCs w:val="24"/>
        </w:rPr>
        <w:t xml:space="preserve"> služeb nebo odborné psychologické pomoci</w:t>
      </w:r>
      <w:r w:rsidR="006B715B" w:rsidRPr="0029419D">
        <w:rPr>
          <w:rFonts w:ascii="Times New Roman" w:hAnsi="Times New Roman" w:cs="Times New Roman"/>
          <w:sz w:val="24"/>
          <w:szCs w:val="24"/>
        </w:rPr>
        <w:t>, případně jiných odborných služeb,</w:t>
      </w:r>
      <w:r w:rsidRPr="0029419D">
        <w:rPr>
          <w:rFonts w:ascii="Times New Roman" w:hAnsi="Times New Roman" w:cs="Times New Roman"/>
          <w:sz w:val="24"/>
          <w:szCs w:val="24"/>
        </w:rPr>
        <w:t xml:space="preserve"> </w:t>
      </w:r>
      <w:r w:rsidR="00D34BE5">
        <w:rPr>
          <w:rFonts w:ascii="Times New Roman" w:hAnsi="Times New Roman" w:cs="Times New Roman"/>
          <w:sz w:val="24"/>
          <w:szCs w:val="24"/>
        </w:rPr>
        <w:t xml:space="preserve">činí maximální výše dotace </w:t>
      </w:r>
      <w:r w:rsidR="00580D0F">
        <w:rPr>
          <w:rFonts w:ascii="Times New Roman" w:hAnsi="Times New Roman" w:cs="Times New Roman"/>
          <w:sz w:val="24"/>
          <w:szCs w:val="24"/>
        </w:rPr>
        <w:t>300</w:t>
      </w:r>
      <w:r w:rsidR="00580D0F" w:rsidRPr="0029419D">
        <w:rPr>
          <w:rFonts w:ascii="Times New Roman" w:hAnsi="Times New Roman" w:cs="Times New Roman"/>
          <w:sz w:val="24"/>
          <w:szCs w:val="24"/>
        </w:rPr>
        <w:t xml:space="preserve"> </w:t>
      </w:r>
      <w:r w:rsidRPr="0029419D">
        <w:rPr>
          <w:rFonts w:ascii="Times New Roman" w:hAnsi="Times New Roman" w:cs="Times New Roman"/>
          <w:sz w:val="24"/>
          <w:szCs w:val="24"/>
        </w:rPr>
        <w:t>Kč/hod</w:t>
      </w:r>
      <w:r w:rsidR="009A2A58" w:rsidRPr="0029419D">
        <w:rPr>
          <w:rFonts w:ascii="Times New Roman" w:hAnsi="Times New Roman" w:cs="Times New Roman"/>
          <w:sz w:val="24"/>
          <w:szCs w:val="24"/>
        </w:rPr>
        <w:t>inu</w:t>
      </w:r>
      <w:r w:rsidRPr="0029419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6B869C8" w14:textId="0A6BD8B1" w:rsidR="00141F9F" w:rsidRPr="0029419D" w:rsidRDefault="009D7425" w:rsidP="00014CAF">
      <w:pPr>
        <w:pStyle w:val="Odstavecseseznamem"/>
        <w:numPr>
          <w:ilvl w:val="1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výdaje</w:t>
      </w:r>
      <w:r w:rsidR="00CE120A" w:rsidRPr="00CE120A">
        <w:rPr>
          <w:rFonts w:ascii="Times New Roman" w:hAnsi="Times New Roman" w:cs="Times New Roman"/>
          <w:sz w:val="24"/>
          <w:szCs w:val="24"/>
        </w:rPr>
        <w:t xml:space="preserve"> spojené se zajištěním </w:t>
      </w:r>
      <w:r w:rsidR="00CE120A" w:rsidRPr="00906C32">
        <w:rPr>
          <w:rFonts w:ascii="Times New Roman" w:hAnsi="Times New Roman" w:cs="Times New Roman"/>
          <w:sz w:val="24"/>
          <w:szCs w:val="24"/>
        </w:rPr>
        <w:t>stravy</w:t>
      </w:r>
      <w:r w:rsidR="00906C32" w:rsidRPr="00906C32">
        <w:rPr>
          <w:rFonts w:ascii="Times New Roman" w:hAnsi="Times New Roman" w:cs="Times New Roman"/>
          <w:sz w:val="24"/>
          <w:szCs w:val="24"/>
        </w:rPr>
        <w:t xml:space="preserve"> a</w:t>
      </w:r>
      <w:r w:rsidR="001144D6" w:rsidRPr="00906C32">
        <w:rPr>
          <w:rFonts w:ascii="Times New Roman" w:hAnsi="Times New Roman" w:cs="Times New Roman"/>
          <w:sz w:val="24"/>
          <w:szCs w:val="24"/>
        </w:rPr>
        <w:t xml:space="preserve"> </w:t>
      </w:r>
      <w:r w:rsidR="00CE120A" w:rsidRPr="00CE120A">
        <w:rPr>
          <w:rFonts w:ascii="Times New Roman" w:hAnsi="Times New Roman" w:cs="Times New Roman"/>
          <w:sz w:val="24"/>
          <w:szCs w:val="24"/>
        </w:rPr>
        <w:t>občerstvení pro</w:t>
      </w:r>
      <w:r w:rsidR="001144D6">
        <w:rPr>
          <w:rFonts w:ascii="Times New Roman" w:hAnsi="Times New Roman" w:cs="Times New Roman"/>
          <w:sz w:val="24"/>
          <w:szCs w:val="24"/>
        </w:rPr>
        <w:t> </w:t>
      </w:r>
      <w:r w:rsidR="00CE120A" w:rsidRPr="00CE120A">
        <w:rPr>
          <w:rFonts w:ascii="Times New Roman" w:hAnsi="Times New Roman" w:cs="Times New Roman"/>
          <w:sz w:val="24"/>
          <w:szCs w:val="24"/>
        </w:rPr>
        <w:t xml:space="preserve">osoby </w:t>
      </w:r>
      <w:r w:rsidR="00D64C50">
        <w:rPr>
          <w:rFonts w:ascii="Times New Roman" w:hAnsi="Times New Roman" w:cs="Times New Roman"/>
          <w:sz w:val="24"/>
          <w:szCs w:val="24"/>
        </w:rPr>
        <w:t xml:space="preserve">vykonávající činnosti na </w:t>
      </w:r>
      <w:r w:rsidR="00CE120A" w:rsidRPr="00CE120A">
        <w:rPr>
          <w:rFonts w:ascii="Times New Roman" w:hAnsi="Times New Roman" w:cs="Times New Roman"/>
          <w:sz w:val="24"/>
          <w:szCs w:val="24"/>
        </w:rPr>
        <w:t xml:space="preserve">KACPU, pokud jim bylo </w:t>
      </w:r>
      <w:r w:rsidR="00CE120A" w:rsidRPr="0029419D">
        <w:rPr>
          <w:rFonts w:ascii="Times New Roman" w:hAnsi="Times New Roman" w:cs="Times New Roman"/>
          <w:sz w:val="24"/>
          <w:szCs w:val="24"/>
        </w:rPr>
        <w:t xml:space="preserve">poskytnuto bezplatně, </w:t>
      </w:r>
    </w:p>
    <w:p w14:paraId="4BFC9F6C" w14:textId="014E6802" w:rsidR="00A24100" w:rsidRPr="0029419D" w:rsidRDefault="00D64C50" w:rsidP="00014CAF">
      <w:pPr>
        <w:pStyle w:val="Odstavecseseznamem"/>
        <w:numPr>
          <w:ilvl w:val="1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19D">
        <w:rPr>
          <w:rFonts w:ascii="Times New Roman" w:hAnsi="Times New Roman" w:cs="Times New Roman"/>
          <w:sz w:val="24"/>
          <w:szCs w:val="24"/>
        </w:rPr>
        <w:t>výdaj</w:t>
      </w:r>
      <w:r w:rsidR="00D34BE5">
        <w:rPr>
          <w:rFonts w:ascii="Times New Roman" w:hAnsi="Times New Roman" w:cs="Times New Roman"/>
          <w:sz w:val="24"/>
          <w:szCs w:val="24"/>
        </w:rPr>
        <w:t>e</w:t>
      </w:r>
      <w:r w:rsidRPr="0029419D">
        <w:rPr>
          <w:rFonts w:ascii="Times New Roman" w:hAnsi="Times New Roman" w:cs="Times New Roman"/>
          <w:sz w:val="24"/>
          <w:szCs w:val="24"/>
        </w:rPr>
        <w:t xml:space="preserve"> </w:t>
      </w:r>
      <w:r w:rsidR="00141F9F" w:rsidRPr="0029419D">
        <w:rPr>
          <w:rFonts w:ascii="Times New Roman" w:hAnsi="Times New Roman" w:cs="Times New Roman"/>
          <w:sz w:val="24"/>
          <w:szCs w:val="24"/>
        </w:rPr>
        <w:t>spojen</w:t>
      </w:r>
      <w:r w:rsidR="009A05B1">
        <w:rPr>
          <w:rFonts w:ascii="Times New Roman" w:hAnsi="Times New Roman" w:cs="Times New Roman"/>
          <w:sz w:val="24"/>
          <w:szCs w:val="24"/>
        </w:rPr>
        <w:t>é</w:t>
      </w:r>
      <w:r w:rsidR="00141F9F" w:rsidRPr="0029419D">
        <w:rPr>
          <w:rFonts w:ascii="Times New Roman" w:hAnsi="Times New Roman" w:cs="Times New Roman"/>
          <w:sz w:val="24"/>
          <w:szCs w:val="24"/>
        </w:rPr>
        <w:t xml:space="preserve"> s přepravou osob </w:t>
      </w:r>
      <w:r w:rsidR="00757213" w:rsidRPr="0029419D">
        <w:rPr>
          <w:rFonts w:ascii="Times New Roman" w:hAnsi="Times New Roman" w:cs="Times New Roman"/>
          <w:sz w:val="24"/>
          <w:szCs w:val="24"/>
        </w:rPr>
        <w:t xml:space="preserve">na KACPU a </w:t>
      </w:r>
      <w:r w:rsidR="00141F9F" w:rsidRPr="0029419D">
        <w:rPr>
          <w:rFonts w:ascii="Times New Roman" w:hAnsi="Times New Roman" w:cs="Times New Roman"/>
          <w:sz w:val="24"/>
          <w:szCs w:val="24"/>
        </w:rPr>
        <w:t>mezi KACPU a</w:t>
      </w:r>
      <w:r w:rsidR="00FF1D63" w:rsidRPr="0029419D">
        <w:rPr>
          <w:rFonts w:ascii="Times New Roman" w:hAnsi="Times New Roman" w:cs="Times New Roman"/>
          <w:sz w:val="24"/>
          <w:szCs w:val="24"/>
        </w:rPr>
        <w:t> </w:t>
      </w:r>
      <w:r w:rsidR="00141F9F" w:rsidRPr="0029419D">
        <w:rPr>
          <w:rFonts w:ascii="Times New Roman" w:hAnsi="Times New Roman" w:cs="Times New Roman"/>
          <w:sz w:val="24"/>
          <w:szCs w:val="24"/>
        </w:rPr>
        <w:t xml:space="preserve">místem nouzového ubytování nebo dočasného nouzového přístřeší, </w:t>
      </w:r>
      <w:r w:rsidR="00AF4023" w:rsidRPr="0029419D">
        <w:rPr>
          <w:rFonts w:ascii="Times New Roman" w:hAnsi="Times New Roman" w:cs="Times New Roman"/>
          <w:sz w:val="24"/>
          <w:szCs w:val="24"/>
        </w:rPr>
        <w:t xml:space="preserve">pokud </w:t>
      </w:r>
      <w:r w:rsidRPr="0029419D">
        <w:rPr>
          <w:rFonts w:ascii="Times New Roman" w:hAnsi="Times New Roman" w:cs="Times New Roman"/>
          <w:sz w:val="24"/>
          <w:szCs w:val="24"/>
        </w:rPr>
        <w:t xml:space="preserve">byla tato </w:t>
      </w:r>
      <w:r w:rsidR="00141F9F" w:rsidRPr="0029419D">
        <w:rPr>
          <w:rFonts w:ascii="Times New Roman" w:hAnsi="Times New Roman" w:cs="Times New Roman"/>
          <w:sz w:val="24"/>
          <w:szCs w:val="24"/>
        </w:rPr>
        <w:t xml:space="preserve">přeprava osob </w:t>
      </w:r>
      <w:r w:rsidRPr="0029419D">
        <w:rPr>
          <w:rFonts w:ascii="Times New Roman" w:hAnsi="Times New Roman" w:cs="Times New Roman"/>
          <w:sz w:val="24"/>
          <w:szCs w:val="24"/>
        </w:rPr>
        <w:t>zajišťována</w:t>
      </w:r>
      <w:r w:rsidR="00141F9F" w:rsidRPr="0029419D">
        <w:rPr>
          <w:rFonts w:ascii="Times New Roman" w:hAnsi="Times New Roman" w:cs="Times New Roman"/>
          <w:sz w:val="24"/>
          <w:szCs w:val="24"/>
        </w:rPr>
        <w:t xml:space="preserve"> KACPU,</w:t>
      </w:r>
      <w:r w:rsidR="00D34BE5">
        <w:rPr>
          <w:rFonts w:ascii="Times New Roman" w:hAnsi="Times New Roman" w:cs="Times New Roman"/>
          <w:sz w:val="24"/>
          <w:szCs w:val="24"/>
        </w:rPr>
        <w:t xml:space="preserve"> s výjimkou výdajů organizačních složek státu;</w:t>
      </w:r>
    </w:p>
    <w:p w14:paraId="4C28AACD" w14:textId="410FB63D" w:rsidR="002946A3" w:rsidRPr="00D56680" w:rsidRDefault="009A2A58" w:rsidP="00014CAF">
      <w:pPr>
        <w:pStyle w:val="Odstavecseseznamem"/>
        <w:numPr>
          <w:ilvl w:val="1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19D">
        <w:rPr>
          <w:rFonts w:ascii="Times New Roman" w:hAnsi="Times New Roman" w:cs="Times New Roman"/>
          <w:sz w:val="24"/>
          <w:szCs w:val="24"/>
        </w:rPr>
        <w:t>výdaje</w:t>
      </w:r>
      <w:r w:rsidR="00A24100" w:rsidRPr="0029419D">
        <w:rPr>
          <w:rFonts w:ascii="Times New Roman" w:hAnsi="Times New Roman" w:cs="Times New Roman"/>
          <w:sz w:val="24"/>
          <w:szCs w:val="24"/>
        </w:rPr>
        <w:t xml:space="preserve"> krajů vynaložen</w:t>
      </w:r>
      <w:r w:rsidR="00D34BE5">
        <w:rPr>
          <w:rFonts w:ascii="Times New Roman" w:hAnsi="Times New Roman" w:cs="Times New Roman"/>
          <w:sz w:val="24"/>
          <w:szCs w:val="24"/>
        </w:rPr>
        <w:t>é</w:t>
      </w:r>
      <w:r w:rsidR="00A24100" w:rsidRPr="0029419D">
        <w:rPr>
          <w:rFonts w:ascii="Times New Roman" w:hAnsi="Times New Roman" w:cs="Times New Roman"/>
          <w:sz w:val="24"/>
          <w:szCs w:val="24"/>
        </w:rPr>
        <w:t xml:space="preserve"> v souvislosti s poskytnutím plánované pomoci na vyžádání ve prospěch KACPU podle §</w:t>
      </w:r>
      <w:r w:rsidR="00D34BE5">
        <w:rPr>
          <w:rFonts w:ascii="Times New Roman" w:hAnsi="Times New Roman" w:cs="Times New Roman"/>
          <w:sz w:val="24"/>
          <w:szCs w:val="24"/>
        </w:rPr>
        <w:t xml:space="preserve"> </w:t>
      </w:r>
      <w:r w:rsidR="00A24100" w:rsidRPr="0029419D">
        <w:rPr>
          <w:rFonts w:ascii="Times New Roman" w:hAnsi="Times New Roman" w:cs="Times New Roman"/>
          <w:sz w:val="24"/>
          <w:szCs w:val="24"/>
        </w:rPr>
        <w:t>20 a §</w:t>
      </w:r>
      <w:r w:rsidR="00D34BE5">
        <w:rPr>
          <w:rFonts w:ascii="Times New Roman" w:hAnsi="Times New Roman" w:cs="Times New Roman"/>
          <w:sz w:val="24"/>
          <w:szCs w:val="24"/>
        </w:rPr>
        <w:t xml:space="preserve"> </w:t>
      </w:r>
      <w:r w:rsidR="00A24100" w:rsidRPr="0029419D">
        <w:rPr>
          <w:rFonts w:ascii="Times New Roman" w:hAnsi="Times New Roman" w:cs="Times New Roman"/>
          <w:sz w:val="24"/>
          <w:szCs w:val="24"/>
        </w:rPr>
        <w:t xml:space="preserve">21 zákona </w:t>
      </w:r>
      <w:r w:rsidR="00487359" w:rsidRPr="0029419D">
        <w:rPr>
          <w:rFonts w:ascii="Times New Roman" w:hAnsi="Times New Roman" w:cs="Times New Roman"/>
          <w:sz w:val="24"/>
          <w:szCs w:val="24"/>
        </w:rPr>
        <w:t>o IZS</w:t>
      </w:r>
      <w:r w:rsidR="00D64C50" w:rsidRPr="0029419D">
        <w:rPr>
          <w:rFonts w:ascii="Times New Roman" w:hAnsi="Times New Roman" w:cs="Times New Roman"/>
          <w:sz w:val="24"/>
          <w:szCs w:val="24"/>
        </w:rPr>
        <w:t>.</w:t>
      </w:r>
    </w:p>
    <w:p w14:paraId="6F4D2D0A" w14:textId="77777777" w:rsidR="00D56680" w:rsidRPr="0029419D" w:rsidRDefault="00D56680" w:rsidP="00D56680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19D">
        <w:rPr>
          <w:rFonts w:ascii="Times New Roman" w:eastAsia="Calibri" w:hAnsi="Times New Roman" w:cs="Times New Roman"/>
          <w:sz w:val="24"/>
          <w:szCs w:val="24"/>
        </w:rPr>
        <w:t>Neuznatelnými výdaji jsou:</w:t>
      </w:r>
    </w:p>
    <w:p w14:paraId="7EC5C846" w14:textId="74CBDC7B" w:rsidR="00D56680" w:rsidRPr="0029419D" w:rsidRDefault="00D56680" w:rsidP="00D56680">
      <w:pPr>
        <w:pStyle w:val="Odstavecseseznamem"/>
        <w:numPr>
          <w:ilvl w:val="1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19D">
        <w:rPr>
          <w:rFonts w:ascii="Times New Roman" w:hAnsi="Times New Roman" w:cs="Times New Roman"/>
          <w:sz w:val="24"/>
          <w:szCs w:val="24"/>
        </w:rPr>
        <w:t xml:space="preserve">výdaje vynaložené na dočasné nouzové přístřeší uvedené v odst. </w:t>
      </w:r>
      <w:r w:rsidR="0068349C">
        <w:rPr>
          <w:rFonts w:ascii="Times New Roman" w:hAnsi="Times New Roman" w:cs="Times New Roman"/>
          <w:sz w:val="24"/>
          <w:szCs w:val="24"/>
        </w:rPr>
        <w:t>6</w:t>
      </w:r>
      <w:r w:rsidRPr="0029419D">
        <w:rPr>
          <w:rFonts w:ascii="Times New Roman" w:hAnsi="Times New Roman" w:cs="Times New Roman"/>
          <w:sz w:val="24"/>
          <w:szCs w:val="24"/>
        </w:rPr>
        <w:t xml:space="preserve"> písm. b) tohoto čl</w:t>
      </w:r>
      <w:r>
        <w:rPr>
          <w:rFonts w:ascii="Times New Roman" w:hAnsi="Times New Roman" w:cs="Times New Roman"/>
          <w:sz w:val="24"/>
          <w:szCs w:val="24"/>
        </w:rPr>
        <w:t>ánku</w:t>
      </w:r>
      <w:r w:rsidRPr="0029419D">
        <w:rPr>
          <w:rFonts w:ascii="Times New Roman" w:hAnsi="Times New Roman" w:cs="Times New Roman"/>
          <w:sz w:val="24"/>
          <w:szCs w:val="24"/>
        </w:rPr>
        <w:t>,</w:t>
      </w:r>
      <w:r w:rsidR="003B1BB8">
        <w:rPr>
          <w:rFonts w:ascii="Times New Roman" w:hAnsi="Times New Roman" w:cs="Times New Roman"/>
          <w:sz w:val="24"/>
          <w:szCs w:val="24"/>
        </w:rPr>
        <w:t xml:space="preserve"> pokud byl uplatněn za toto kompenzační příspěvek, </w:t>
      </w:r>
    </w:p>
    <w:p w14:paraId="04A11826" w14:textId="1BA18D2F" w:rsidR="00D56680" w:rsidRPr="0029419D" w:rsidRDefault="00D56680" w:rsidP="00D56680">
      <w:pPr>
        <w:pStyle w:val="Odstavecseseznamem"/>
        <w:numPr>
          <w:ilvl w:val="1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19D">
        <w:rPr>
          <w:rFonts w:ascii="Times New Roman" w:hAnsi="Times New Roman" w:cs="Times New Roman"/>
          <w:sz w:val="24"/>
          <w:szCs w:val="24"/>
        </w:rPr>
        <w:t xml:space="preserve">výdaje související s náhradami </w:t>
      </w:r>
      <w:r w:rsidR="0068349C">
        <w:rPr>
          <w:rFonts w:ascii="Times New Roman" w:hAnsi="Times New Roman" w:cs="Times New Roman"/>
          <w:sz w:val="24"/>
          <w:szCs w:val="24"/>
        </w:rPr>
        <w:t>újmy</w:t>
      </w:r>
      <w:r w:rsidRPr="0029419D">
        <w:rPr>
          <w:rFonts w:ascii="Times New Roman" w:hAnsi="Times New Roman" w:cs="Times New Roman"/>
          <w:sz w:val="24"/>
          <w:szCs w:val="24"/>
        </w:rPr>
        <w:t xml:space="preserve"> (např. na majetku, zdraví, škod souvisejících s ušlým ziskem z podnikání)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32820E1" w14:textId="4B5A0917" w:rsidR="00D56680" w:rsidRPr="0029419D" w:rsidRDefault="00D56680" w:rsidP="00D56680">
      <w:pPr>
        <w:pStyle w:val="Odstavecseseznamem"/>
        <w:numPr>
          <w:ilvl w:val="1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9D">
        <w:rPr>
          <w:rFonts w:ascii="Times New Roman" w:hAnsi="Times New Roman" w:cs="Times New Roman"/>
          <w:sz w:val="24"/>
          <w:szCs w:val="24"/>
        </w:rPr>
        <w:t>výdaje na úhradu nákladů, pokud přímo</w:t>
      </w:r>
      <w:r w:rsidR="003B1BB8">
        <w:rPr>
          <w:rFonts w:ascii="Times New Roman" w:hAnsi="Times New Roman" w:cs="Times New Roman"/>
          <w:sz w:val="24"/>
          <w:szCs w:val="24"/>
        </w:rPr>
        <w:t xml:space="preserve"> </w:t>
      </w:r>
      <w:r w:rsidR="0068349C">
        <w:rPr>
          <w:rFonts w:ascii="Times New Roman" w:hAnsi="Times New Roman" w:cs="Times New Roman"/>
          <w:sz w:val="24"/>
          <w:szCs w:val="24"/>
        </w:rPr>
        <w:t xml:space="preserve">nesouvisí </w:t>
      </w:r>
      <w:r w:rsidRPr="0029419D">
        <w:rPr>
          <w:rFonts w:ascii="Times New Roman" w:hAnsi="Times New Roman" w:cs="Times New Roman"/>
          <w:sz w:val="24"/>
          <w:szCs w:val="24"/>
        </w:rPr>
        <w:t>s provozem KACPU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5821E9F" w14:textId="77777777" w:rsidR="00D56680" w:rsidRPr="0029419D" w:rsidRDefault="00D56680" w:rsidP="00D56680">
      <w:pPr>
        <w:pStyle w:val="Odstavecseseznamem"/>
        <w:numPr>
          <w:ilvl w:val="1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9D">
        <w:rPr>
          <w:rFonts w:ascii="Times New Roman" w:hAnsi="Times New Roman" w:cs="Times New Roman"/>
          <w:sz w:val="24"/>
          <w:szCs w:val="24"/>
        </w:rPr>
        <w:t>výdaje na úhradu darů, na zahraniční cesty, reprezentaci, recepce a podobné akce,</w:t>
      </w:r>
    </w:p>
    <w:p w14:paraId="0BDD8D29" w14:textId="217BC507" w:rsidR="00D56680" w:rsidRDefault="00D56680" w:rsidP="00D56680">
      <w:pPr>
        <w:pStyle w:val="Odstavecseseznamem"/>
        <w:numPr>
          <w:ilvl w:val="1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9D">
        <w:rPr>
          <w:rFonts w:ascii="Times New Roman" w:hAnsi="Times New Roman" w:cs="Times New Roman"/>
          <w:sz w:val="24"/>
          <w:szCs w:val="24"/>
        </w:rPr>
        <w:t>výdaje na úhradu nákladů subjektu, který v prostorách KACPU realizoval svoji podnikatelskou činnost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4425D3C" w14:textId="79A2D995" w:rsidR="00B10A71" w:rsidRDefault="00B10A71" w:rsidP="00D56680">
      <w:pPr>
        <w:pStyle w:val="Odstavecseseznamem"/>
        <w:numPr>
          <w:ilvl w:val="1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kapitálové výdaje</w:t>
      </w:r>
    </w:p>
    <w:p w14:paraId="12CF145C" w14:textId="77777777" w:rsidR="00D56680" w:rsidRPr="0029419D" w:rsidRDefault="00D56680" w:rsidP="00D56680">
      <w:pPr>
        <w:pStyle w:val="Odstavecseseznamem"/>
        <w:spacing w:after="0" w:line="276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CB42ED" w14:textId="4676731A" w:rsidR="5BA76B50" w:rsidRPr="00FC56A4" w:rsidRDefault="5BA76B50" w:rsidP="00014CA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8F96E39" w14:textId="77777777" w:rsidR="00402989" w:rsidRDefault="00402989" w:rsidP="00014CA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9344436" w14:textId="60758EF0" w:rsidR="1A98FE99" w:rsidRPr="00FC56A4" w:rsidRDefault="5BA76B50" w:rsidP="00014CA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C5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Čl. </w:t>
      </w:r>
      <w:r w:rsidR="00B33CDC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</w:p>
    <w:p w14:paraId="6B3FE5B6" w14:textId="1B279C19" w:rsidR="1A98FE99" w:rsidRDefault="5BA76B50" w:rsidP="00014CA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C56A4">
        <w:rPr>
          <w:rFonts w:ascii="Times New Roman" w:eastAsia="Calibri" w:hAnsi="Times New Roman" w:cs="Times New Roman"/>
          <w:b/>
          <w:bCs/>
          <w:sz w:val="24"/>
          <w:szCs w:val="24"/>
        </w:rPr>
        <w:t>Podání žádosti o poskytnutí dotace</w:t>
      </w:r>
    </w:p>
    <w:p w14:paraId="599C2094" w14:textId="77777777" w:rsidR="00014CAF" w:rsidRDefault="00014CAF" w:rsidP="00014CA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7F5EF40" w14:textId="6E289FE9" w:rsidR="0098345B" w:rsidRDefault="0098345B" w:rsidP="00014CAF">
      <w:pPr>
        <w:pStyle w:val="Odstavecseseznamem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45B">
        <w:rPr>
          <w:rFonts w:ascii="Times New Roman" w:eastAsia="Calibri" w:hAnsi="Times New Roman" w:cs="Times New Roman"/>
          <w:sz w:val="24"/>
          <w:szCs w:val="24"/>
        </w:rPr>
        <w:t>Žadatel může podat pouze jednu žádost.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0425349" w14:textId="2CFDC6D6" w:rsidR="009A2A58" w:rsidRPr="0029419D" w:rsidRDefault="009A2A58" w:rsidP="00014CAF">
      <w:pPr>
        <w:pStyle w:val="Odstavecseseznamem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19D">
        <w:rPr>
          <w:rFonts w:ascii="Times New Roman" w:eastAsia="Calibri" w:hAnsi="Times New Roman" w:cs="Times New Roman"/>
          <w:sz w:val="24"/>
          <w:szCs w:val="24"/>
        </w:rPr>
        <w:t>Dotace se poskytuje na základě řádně a včas podané žádosti, která obsahuje veškeré předepsané údaje a přílohy.</w:t>
      </w:r>
    </w:p>
    <w:p w14:paraId="3364DAF0" w14:textId="0E8846D9" w:rsidR="5BA76B50" w:rsidRPr="00FC56A4" w:rsidRDefault="5BA76B50" w:rsidP="00014CAF">
      <w:pPr>
        <w:pStyle w:val="Odstavecseseznamem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6A4">
        <w:rPr>
          <w:rFonts w:ascii="Times New Roman" w:eastAsia="Calibri" w:hAnsi="Times New Roman" w:cs="Times New Roman"/>
          <w:sz w:val="24"/>
          <w:szCs w:val="24"/>
        </w:rPr>
        <w:t xml:space="preserve">Příjem žádostí bude ukončen </w:t>
      </w:r>
      <w:r w:rsidR="00864F5F">
        <w:rPr>
          <w:rFonts w:ascii="Times New Roman" w:eastAsia="Calibri" w:hAnsi="Times New Roman" w:cs="Times New Roman"/>
          <w:sz w:val="24"/>
          <w:szCs w:val="24"/>
        </w:rPr>
        <w:t>30.</w:t>
      </w:r>
      <w:r w:rsidR="007674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10A71">
        <w:rPr>
          <w:rFonts w:ascii="Times New Roman" w:eastAsia="Calibri" w:hAnsi="Times New Roman" w:cs="Times New Roman"/>
          <w:sz w:val="24"/>
          <w:szCs w:val="24"/>
        </w:rPr>
        <w:t>září</w:t>
      </w:r>
      <w:r w:rsidR="0098345B">
        <w:rPr>
          <w:rFonts w:ascii="Times New Roman" w:eastAsia="Calibri" w:hAnsi="Times New Roman" w:cs="Times New Roman"/>
          <w:sz w:val="24"/>
          <w:szCs w:val="24"/>
        </w:rPr>
        <w:t>.</w:t>
      </w:r>
      <w:r w:rsidR="007674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8345B">
        <w:rPr>
          <w:rFonts w:ascii="Times New Roman" w:eastAsia="Calibri" w:hAnsi="Times New Roman" w:cs="Times New Roman"/>
          <w:sz w:val="24"/>
          <w:szCs w:val="24"/>
        </w:rPr>
        <w:t>2022.</w:t>
      </w:r>
      <w:r w:rsidRPr="00FC56A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DC27B7D" w14:textId="2A9B5EB6" w:rsidR="00256492" w:rsidRPr="00033FA4" w:rsidRDefault="00DE5789" w:rsidP="00014CAF">
      <w:pPr>
        <w:pStyle w:val="Odstavecseseznamem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FA4">
        <w:rPr>
          <w:rFonts w:ascii="Times New Roman" w:eastAsia="Calibri" w:hAnsi="Times New Roman" w:cs="Times New Roman"/>
          <w:sz w:val="24"/>
          <w:szCs w:val="24"/>
        </w:rPr>
        <w:t xml:space="preserve">Žádost </w:t>
      </w:r>
      <w:r w:rsidR="00741A38">
        <w:rPr>
          <w:rFonts w:ascii="Times New Roman" w:eastAsia="Calibri" w:hAnsi="Times New Roman" w:cs="Times New Roman"/>
          <w:sz w:val="24"/>
          <w:szCs w:val="24"/>
        </w:rPr>
        <w:t xml:space="preserve">musí být </w:t>
      </w:r>
      <w:r w:rsidRPr="00033FA4">
        <w:rPr>
          <w:rFonts w:ascii="Times New Roman" w:eastAsia="Calibri" w:hAnsi="Times New Roman" w:cs="Times New Roman"/>
          <w:sz w:val="24"/>
          <w:szCs w:val="24"/>
        </w:rPr>
        <w:t>podá</w:t>
      </w:r>
      <w:r w:rsidR="00741A38">
        <w:rPr>
          <w:rFonts w:ascii="Times New Roman" w:eastAsia="Calibri" w:hAnsi="Times New Roman" w:cs="Times New Roman"/>
          <w:sz w:val="24"/>
          <w:szCs w:val="24"/>
        </w:rPr>
        <w:t>na</w:t>
      </w:r>
      <w:r w:rsidRPr="00033F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1A38">
        <w:rPr>
          <w:rFonts w:ascii="Times New Roman" w:eastAsia="Calibri" w:hAnsi="Times New Roman" w:cs="Times New Roman"/>
          <w:sz w:val="24"/>
          <w:szCs w:val="24"/>
        </w:rPr>
        <w:t xml:space="preserve">výlučně </w:t>
      </w:r>
      <w:r w:rsidRPr="00033FA4">
        <w:rPr>
          <w:rFonts w:ascii="Times New Roman" w:eastAsia="Calibri" w:hAnsi="Times New Roman" w:cs="Times New Roman"/>
          <w:sz w:val="24"/>
          <w:szCs w:val="24"/>
        </w:rPr>
        <w:t xml:space="preserve">v elektronické podobě </w:t>
      </w:r>
      <w:r w:rsidR="00741A38">
        <w:rPr>
          <w:rFonts w:ascii="Times New Roman" w:eastAsia="Calibri" w:hAnsi="Times New Roman" w:cs="Times New Roman"/>
          <w:sz w:val="24"/>
          <w:szCs w:val="24"/>
        </w:rPr>
        <w:t xml:space="preserve">do </w:t>
      </w:r>
      <w:r w:rsidRPr="00033FA4">
        <w:rPr>
          <w:rFonts w:ascii="Times New Roman" w:eastAsia="Calibri" w:hAnsi="Times New Roman" w:cs="Times New Roman"/>
          <w:sz w:val="24"/>
          <w:szCs w:val="24"/>
        </w:rPr>
        <w:t xml:space="preserve">datové schránky MV-GŘ HZS ČR </w:t>
      </w:r>
      <w:r w:rsidR="00741A38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Pr="00033FA4">
        <w:rPr>
          <w:rFonts w:ascii="Times New Roman" w:eastAsia="Calibri" w:hAnsi="Times New Roman" w:cs="Times New Roman"/>
          <w:sz w:val="24"/>
          <w:szCs w:val="24"/>
        </w:rPr>
        <w:t xml:space="preserve">musí být opatřena uznávaným elektronickým </w:t>
      </w:r>
      <w:r w:rsidR="00174809" w:rsidRPr="00033FA4">
        <w:rPr>
          <w:rFonts w:ascii="Times New Roman" w:eastAsia="Calibri" w:hAnsi="Times New Roman" w:cs="Times New Roman"/>
          <w:sz w:val="24"/>
          <w:szCs w:val="24"/>
        </w:rPr>
        <w:t>podpisem k tomu</w:t>
      </w:r>
      <w:r w:rsidRPr="00033FA4">
        <w:rPr>
          <w:rFonts w:ascii="Times New Roman" w:eastAsia="Calibri" w:hAnsi="Times New Roman" w:cs="Times New Roman"/>
          <w:sz w:val="24"/>
          <w:szCs w:val="24"/>
        </w:rPr>
        <w:t xml:space="preserve"> oprávněné osoby.</w:t>
      </w:r>
    </w:p>
    <w:p w14:paraId="6B68F15A" w14:textId="13F9067A" w:rsidR="00256492" w:rsidRPr="0009194A" w:rsidRDefault="00256492" w:rsidP="00014CAF">
      <w:pPr>
        <w:pStyle w:val="Odstavecseseznamem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194A">
        <w:rPr>
          <w:rFonts w:ascii="Times New Roman" w:eastAsia="Calibri" w:hAnsi="Times New Roman" w:cs="Times New Roman"/>
          <w:sz w:val="24"/>
          <w:szCs w:val="24"/>
        </w:rPr>
        <w:lastRenderedPageBreak/>
        <w:t>K žádostem podaným jiným způsobem</w:t>
      </w:r>
      <w:r w:rsidR="00DE5789" w:rsidRPr="000919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9194A">
        <w:rPr>
          <w:rFonts w:ascii="Times New Roman" w:eastAsia="Calibri" w:hAnsi="Times New Roman" w:cs="Times New Roman"/>
          <w:sz w:val="24"/>
          <w:szCs w:val="24"/>
        </w:rPr>
        <w:t xml:space="preserve">se nepřihlíží. </w:t>
      </w:r>
    </w:p>
    <w:p w14:paraId="34000866" w14:textId="77777777" w:rsidR="00256492" w:rsidRPr="00256492" w:rsidRDefault="00256492" w:rsidP="00014CAF">
      <w:pPr>
        <w:pStyle w:val="Odstavecseseznamem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492">
        <w:rPr>
          <w:rFonts w:ascii="Times New Roman" w:eastAsia="Calibri" w:hAnsi="Times New Roman" w:cs="Times New Roman"/>
          <w:sz w:val="24"/>
          <w:szCs w:val="24"/>
        </w:rPr>
        <w:t xml:space="preserve">Dotace se poskytuje pouze na účet vedený u České národní banky (dále jen </w:t>
      </w:r>
      <w:r w:rsidRPr="00DE7DB7">
        <w:rPr>
          <w:rFonts w:ascii="Times New Roman" w:eastAsia="Calibri" w:hAnsi="Times New Roman" w:cs="Times New Roman"/>
          <w:b/>
          <w:sz w:val="24"/>
          <w:szCs w:val="24"/>
        </w:rPr>
        <w:t>„ČNB“</w:t>
      </w:r>
      <w:r w:rsidRPr="00256492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17C8379" w14:textId="75F8CF4E" w:rsidR="5BA76B50" w:rsidRPr="00FC56A4" w:rsidRDefault="5BA76B50" w:rsidP="00014CAF">
      <w:pPr>
        <w:pStyle w:val="Odstavecseseznamem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6A4">
        <w:rPr>
          <w:rFonts w:ascii="Times New Roman" w:eastAsia="Calibri" w:hAnsi="Times New Roman" w:cs="Times New Roman"/>
          <w:sz w:val="24"/>
          <w:szCs w:val="24"/>
        </w:rPr>
        <w:t>Žádost musí obsahovat:</w:t>
      </w:r>
    </w:p>
    <w:p w14:paraId="3975ADAD" w14:textId="37C923A8" w:rsidR="5BA76B50" w:rsidRPr="00FC56A4" w:rsidRDefault="00487359" w:rsidP="00014CAF">
      <w:pPr>
        <w:pStyle w:val="Odstavecseseznamem"/>
        <w:numPr>
          <w:ilvl w:val="1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</w:t>
      </w:r>
      <w:r w:rsidR="5BA76B50" w:rsidRPr="00FC56A4">
        <w:rPr>
          <w:rFonts w:ascii="Times New Roman" w:eastAsia="Calibri" w:hAnsi="Times New Roman" w:cs="Times New Roman"/>
          <w:sz w:val="24"/>
          <w:szCs w:val="24"/>
        </w:rPr>
        <w:t>dentifikaci výzvy, do které je podávána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="5BA76B50" w:rsidRPr="00FC56A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6B66DFD" w14:textId="449B7BD6" w:rsidR="5BA76B50" w:rsidRPr="00FC56A4" w:rsidRDefault="00487359" w:rsidP="00014CAF">
      <w:pPr>
        <w:pStyle w:val="Odstavecseseznamem"/>
        <w:numPr>
          <w:ilvl w:val="1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</w:t>
      </w:r>
      <w:r w:rsidR="5BA76B50" w:rsidRPr="00FC56A4">
        <w:rPr>
          <w:rFonts w:ascii="Times New Roman" w:eastAsia="Calibri" w:hAnsi="Times New Roman" w:cs="Times New Roman"/>
          <w:sz w:val="24"/>
          <w:szCs w:val="24"/>
        </w:rPr>
        <w:t xml:space="preserve">dentifikaci žadatele, včetně adresy sídla a IČO, </w:t>
      </w:r>
    </w:p>
    <w:p w14:paraId="0CF2B0FD" w14:textId="1EBA3932" w:rsidR="5BA76B50" w:rsidRPr="007A08DD" w:rsidRDefault="5BA76B50" w:rsidP="00014CAF">
      <w:pPr>
        <w:pStyle w:val="Odstavecseseznamem"/>
        <w:numPr>
          <w:ilvl w:val="1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6A4">
        <w:rPr>
          <w:rFonts w:ascii="Times New Roman" w:eastAsia="Calibri" w:hAnsi="Times New Roman" w:cs="Times New Roman"/>
          <w:sz w:val="24"/>
          <w:szCs w:val="24"/>
        </w:rPr>
        <w:t xml:space="preserve">uvedení </w:t>
      </w:r>
      <w:r w:rsidR="00DE5789" w:rsidRPr="007A08DD">
        <w:rPr>
          <w:rFonts w:ascii="Times New Roman" w:eastAsia="Calibri" w:hAnsi="Times New Roman" w:cs="Times New Roman"/>
          <w:sz w:val="24"/>
          <w:szCs w:val="24"/>
        </w:rPr>
        <w:t>o</w:t>
      </w:r>
      <w:r w:rsidRPr="007A08DD">
        <w:rPr>
          <w:rFonts w:ascii="Times New Roman" w:eastAsia="Calibri" w:hAnsi="Times New Roman" w:cs="Times New Roman"/>
          <w:sz w:val="24"/>
          <w:szCs w:val="24"/>
        </w:rPr>
        <w:t>soby</w:t>
      </w:r>
      <w:r w:rsidR="00DE5789" w:rsidRPr="007A08DD">
        <w:rPr>
          <w:rFonts w:ascii="Times New Roman" w:eastAsia="Calibri" w:hAnsi="Times New Roman" w:cs="Times New Roman"/>
          <w:sz w:val="24"/>
          <w:szCs w:val="24"/>
        </w:rPr>
        <w:t xml:space="preserve">, která je oprávněna jednat za </w:t>
      </w:r>
      <w:r w:rsidRPr="007A08DD">
        <w:rPr>
          <w:rFonts w:ascii="Times New Roman" w:eastAsia="Calibri" w:hAnsi="Times New Roman" w:cs="Times New Roman"/>
          <w:sz w:val="24"/>
          <w:szCs w:val="24"/>
        </w:rPr>
        <w:t xml:space="preserve">žadatele včetně kontaktu a </w:t>
      </w:r>
      <w:r w:rsidR="00DE5789" w:rsidRPr="007A08DD">
        <w:rPr>
          <w:rFonts w:ascii="Times New Roman" w:eastAsia="Calibri" w:hAnsi="Times New Roman" w:cs="Times New Roman"/>
          <w:sz w:val="24"/>
          <w:szCs w:val="24"/>
        </w:rPr>
        <w:t xml:space="preserve">případně </w:t>
      </w:r>
      <w:r w:rsidRPr="007A08DD">
        <w:rPr>
          <w:rFonts w:ascii="Times New Roman" w:eastAsia="Calibri" w:hAnsi="Times New Roman" w:cs="Times New Roman"/>
          <w:sz w:val="24"/>
          <w:szCs w:val="24"/>
        </w:rPr>
        <w:t xml:space="preserve">dále uvedení </w:t>
      </w:r>
      <w:r w:rsidR="00DE5789" w:rsidRPr="007A08DD">
        <w:rPr>
          <w:rFonts w:ascii="Times New Roman" w:eastAsia="Calibri" w:hAnsi="Times New Roman" w:cs="Times New Roman"/>
          <w:sz w:val="24"/>
          <w:szCs w:val="24"/>
        </w:rPr>
        <w:t xml:space="preserve">dalších kontaktních osob </w:t>
      </w:r>
      <w:r w:rsidRPr="007A08DD">
        <w:rPr>
          <w:rFonts w:ascii="Times New Roman" w:eastAsia="Calibri" w:hAnsi="Times New Roman" w:cs="Times New Roman"/>
          <w:sz w:val="24"/>
          <w:szCs w:val="24"/>
        </w:rPr>
        <w:t>včetně telefonu a emailové adr</w:t>
      </w:r>
      <w:r w:rsidR="00487359" w:rsidRPr="007A08DD">
        <w:rPr>
          <w:rFonts w:ascii="Times New Roman" w:eastAsia="Calibri" w:hAnsi="Times New Roman" w:cs="Times New Roman"/>
          <w:sz w:val="24"/>
          <w:szCs w:val="24"/>
        </w:rPr>
        <w:t>esy,</w:t>
      </w:r>
    </w:p>
    <w:p w14:paraId="6B1A1FDC" w14:textId="6EBA02BC" w:rsidR="5BA76B50" w:rsidRPr="007A08DD" w:rsidRDefault="00487359" w:rsidP="00014CAF">
      <w:pPr>
        <w:pStyle w:val="Odstavecseseznamem"/>
        <w:numPr>
          <w:ilvl w:val="1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08DD">
        <w:rPr>
          <w:rFonts w:ascii="Times New Roman" w:eastAsia="Calibri" w:hAnsi="Times New Roman" w:cs="Times New Roman"/>
          <w:sz w:val="24"/>
          <w:szCs w:val="24"/>
        </w:rPr>
        <w:t>částku, o kterou žadatel žádá,</w:t>
      </w:r>
    </w:p>
    <w:p w14:paraId="6950C6CC" w14:textId="1D12A8C8" w:rsidR="00916EB5" w:rsidRDefault="00487359" w:rsidP="00014CAF">
      <w:pPr>
        <w:pStyle w:val="Odstavecseseznamem"/>
        <w:numPr>
          <w:ilvl w:val="1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ú</w:t>
      </w:r>
      <w:r w:rsidR="5BA76B50" w:rsidRPr="00FC56A4">
        <w:rPr>
          <w:rFonts w:ascii="Times New Roman" w:eastAsia="Calibri" w:hAnsi="Times New Roman" w:cs="Times New Roman"/>
          <w:sz w:val="24"/>
          <w:szCs w:val="24"/>
        </w:rPr>
        <w:t>čel</w:t>
      </w:r>
      <w:r w:rsidR="00916EB5">
        <w:rPr>
          <w:rFonts w:ascii="Times New Roman" w:eastAsia="Calibri" w:hAnsi="Times New Roman" w:cs="Times New Roman"/>
          <w:sz w:val="24"/>
          <w:szCs w:val="24"/>
        </w:rPr>
        <w:t xml:space="preserve"> využití finančních prostředků včetně nejzazšího termínu pro naplnění účelu</w:t>
      </w:r>
      <w:r w:rsidR="00B10A7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35D38B6" w14:textId="36BAD14C" w:rsidR="00DE5789" w:rsidRPr="007A08DD" w:rsidRDefault="00DE5789" w:rsidP="00014CAF">
      <w:pPr>
        <w:pStyle w:val="Odstavecseseznamem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08DD">
        <w:rPr>
          <w:rFonts w:ascii="Times New Roman" w:eastAsia="Calibri" w:hAnsi="Times New Roman" w:cs="Times New Roman"/>
          <w:sz w:val="24"/>
          <w:szCs w:val="24"/>
        </w:rPr>
        <w:t>K žádosti je žadatel povinen:</w:t>
      </w:r>
    </w:p>
    <w:p w14:paraId="2A554C80" w14:textId="77777777" w:rsidR="00DE5789" w:rsidRPr="007A08DD" w:rsidRDefault="00DE5789" w:rsidP="00014CAF">
      <w:pPr>
        <w:pStyle w:val="Odstavecseseznamem"/>
        <w:numPr>
          <w:ilvl w:val="1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08DD">
        <w:rPr>
          <w:rFonts w:ascii="Times New Roman" w:eastAsia="Calibri" w:hAnsi="Times New Roman" w:cs="Times New Roman"/>
          <w:sz w:val="24"/>
          <w:szCs w:val="24"/>
        </w:rPr>
        <w:t>přiložit soupisku výdajů podle vzoru uvedeného v příloze č. 1 výzvy,</w:t>
      </w:r>
    </w:p>
    <w:p w14:paraId="25648EB0" w14:textId="077AE392" w:rsidR="00DE5789" w:rsidRPr="007A08DD" w:rsidRDefault="00DE5789" w:rsidP="00014CAF">
      <w:pPr>
        <w:pStyle w:val="Odstavecseseznamem"/>
        <w:numPr>
          <w:ilvl w:val="1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08DD">
        <w:rPr>
          <w:rFonts w:ascii="Times New Roman" w:eastAsia="Calibri" w:hAnsi="Times New Roman" w:cs="Times New Roman"/>
          <w:sz w:val="24"/>
          <w:szCs w:val="24"/>
        </w:rPr>
        <w:t>přiložit prostou kopii dokumentu prokazujícího zřízení (bankovního) účtu u</w:t>
      </w:r>
      <w:r w:rsidR="00741A38">
        <w:rPr>
          <w:rFonts w:ascii="Times New Roman" w:eastAsia="Calibri" w:hAnsi="Times New Roman" w:cs="Times New Roman"/>
          <w:sz w:val="24"/>
          <w:szCs w:val="24"/>
        </w:rPr>
        <w:t> </w:t>
      </w:r>
      <w:r w:rsidRPr="007A08DD">
        <w:rPr>
          <w:rFonts w:ascii="Times New Roman" w:eastAsia="Calibri" w:hAnsi="Times New Roman" w:cs="Times New Roman"/>
          <w:sz w:val="24"/>
          <w:szCs w:val="24"/>
        </w:rPr>
        <w:t>ČNB (např. smlouvu o zřízení účtu, potvrzení o vedení účtu atd.), na který má být dotace odeslána.</w:t>
      </w:r>
    </w:p>
    <w:p w14:paraId="7C33F60D" w14:textId="4D885433" w:rsidR="5BA76B50" w:rsidRPr="00FC56A4" w:rsidRDefault="5BA76B50" w:rsidP="00014CA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BFC751" w14:textId="5924CAE6" w:rsidR="5BA76B50" w:rsidRPr="00FC56A4" w:rsidRDefault="5BA76B50" w:rsidP="00014CA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C5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Čl. </w:t>
      </w:r>
      <w:r w:rsidR="00996D52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</w:p>
    <w:p w14:paraId="78972E70" w14:textId="559AC221" w:rsidR="5BA76B50" w:rsidRDefault="5BA76B50" w:rsidP="00014CA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C56A4">
        <w:rPr>
          <w:rFonts w:ascii="Times New Roman" w:eastAsia="Calibri" w:hAnsi="Times New Roman" w:cs="Times New Roman"/>
          <w:b/>
          <w:bCs/>
          <w:sz w:val="24"/>
          <w:szCs w:val="24"/>
        </w:rPr>
        <w:t>Výše dotace</w:t>
      </w:r>
    </w:p>
    <w:p w14:paraId="2D164933" w14:textId="77777777" w:rsidR="00014CAF" w:rsidRPr="00FC56A4" w:rsidRDefault="00014CAF" w:rsidP="00014CA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ED81D83" w14:textId="61E37C11" w:rsidR="5BA76B50" w:rsidRPr="00FC56A4" w:rsidRDefault="5BA76B50" w:rsidP="00014CAF">
      <w:pPr>
        <w:pStyle w:val="Odstavecseseznamem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6A4">
        <w:rPr>
          <w:rFonts w:ascii="Times New Roman" w:eastAsia="Calibri" w:hAnsi="Times New Roman" w:cs="Times New Roman"/>
          <w:sz w:val="24"/>
          <w:szCs w:val="24"/>
        </w:rPr>
        <w:t>Na poskytnutí dotace není právní nárok</w:t>
      </w:r>
      <w:r w:rsidR="00741A3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87D7D44" w14:textId="327216C3" w:rsidR="5BA76B50" w:rsidRPr="00FC56A4" w:rsidRDefault="007674CD" w:rsidP="00014CAF">
      <w:pPr>
        <w:pStyle w:val="Odstavecseseznamem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Předpokládaná v</w:t>
      </w:r>
      <w:r w:rsidR="5BA76B50" w:rsidRPr="00FC56A4">
        <w:rPr>
          <w:rFonts w:ascii="Times New Roman" w:eastAsia="Calibri" w:hAnsi="Times New Roman" w:cs="Times New Roman"/>
          <w:sz w:val="24"/>
          <w:szCs w:val="24"/>
        </w:rPr>
        <w:t xml:space="preserve">ýše finančních prostředků </w:t>
      </w:r>
      <w:r>
        <w:rPr>
          <w:rFonts w:ascii="Times New Roman" w:eastAsia="Calibri" w:hAnsi="Times New Roman" w:cs="Times New Roman"/>
          <w:sz w:val="24"/>
          <w:szCs w:val="24"/>
        </w:rPr>
        <w:t xml:space="preserve">v rámci výzvy </w:t>
      </w:r>
      <w:r w:rsidRPr="005C7A2D">
        <w:rPr>
          <w:rFonts w:ascii="Times New Roman" w:eastAsia="Calibri" w:hAnsi="Times New Roman" w:cs="Times New Roman"/>
          <w:sz w:val="24"/>
          <w:szCs w:val="24"/>
        </w:rPr>
        <w:t xml:space="preserve">činí </w:t>
      </w:r>
      <w:r w:rsidR="005C7A2D" w:rsidRPr="005C7A2D">
        <w:rPr>
          <w:rFonts w:ascii="Times New Roman" w:eastAsia="Calibri" w:hAnsi="Times New Roman" w:cs="Times New Roman"/>
          <w:sz w:val="24"/>
          <w:szCs w:val="24"/>
        </w:rPr>
        <w:t>166</w:t>
      </w:r>
      <w:r w:rsidR="005C7A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mil. Kč, přičemž skutečná výše </w:t>
      </w:r>
      <w:r w:rsidR="5BA76B50" w:rsidRPr="00FC56A4">
        <w:rPr>
          <w:rFonts w:ascii="Times New Roman" w:eastAsia="Calibri" w:hAnsi="Times New Roman" w:cs="Times New Roman"/>
          <w:sz w:val="24"/>
          <w:szCs w:val="24"/>
        </w:rPr>
        <w:t>je závislá na disponibilních zdrojích státního rozpočtu České republiky pro rok</w:t>
      </w:r>
      <w:r w:rsidR="007B69CB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7B69CB" w:rsidRPr="007A08DD">
        <w:rPr>
          <w:rFonts w:ascii="Times New Roman" w:eastAsia="Calibri" w:hAnsi="Times New Roman" w:cs="Times New Roman"/>
          <w:sz w:val="24"/>
          <w:szCs w:val="24"/>
        </w:rPr>
        <w:t>2022</w:t>
      </w:r>
      <w:r w:rsidR="5BA76B50" w:rsidRPr="007A08DD">
        <w:rPr>
          <w:rFonts w:ascii="Times New Roman" w:eastAsia="Calibri" w:hAnsi="Times New Roman" w:cs="Times New Roman"/>
          <w:sz w:val="24"/>
          <w:szCs w:val="24"/>
        </w:rPr>
        <w:t>.</w:t>
      </w:r>
      <w:r w:rsidR="5BA76B50" w:rsidRPr="00FC56A4">
        <w:rPr>
          <w:rFonts w:ascii="Times New Roman" w:eastAsia="Calibri" w:hAnsi="Times New Roman" w:cs="Times New Roman"/>
          <w:sz w:val="24"/>
          <w:szCs w:val="24"/>
        </w:rPr>
        <w:t xml:space="preserve"> MV-GŘ HZS ČR si vyhrazuje právo na změnu podmínek této výzvy v případě, že dojde k legislativním změnám s následným dopadem na rozpočet kapitoly Ministerstva vnitra.</w:t>
      </w:r>
    </w:p>
    <w:p w14:paraId="113D9632" w14:textId="055FC113" w:rsidR="5BA76B50" w:rsidRDefault="5BA76B50" w:rsidP="00014CAF">
      <w:pPr>
        <w:pStyle w:val="Odstavecseseznamem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6A4">
        <w:rPr>
          <w:rFonts w:ascii="Times New Roman" w:eastAsia="Calibri" w:hAnsi="Times New Roman" w:cs="Times New Roman"/>
          <w:sz w:val="24"/>
          <w:szCs w:val="24"/>
        </w:rPr>
        <w:t xml:space="preserve">Dotace se poskytuje </w:t>
      </w:r>
      <w:r w:rsidR="00516344">
        <w:rPr>
          <w:rFonts w:ascii="Times New Roman" w:eastAsia="Calibri" w:hAnsi="Times New Roman" w:cs="Times New Roman"/>
          <w:sz w:val="24"/>
          <w:szCs w:val="24"/>
        </w:rPr>
        <w:t xml:space="preserve">až </w:t>
      </w:r>
      <w:r w:rsidR="00AA6440">
        <w:rPr>
          <w:rFonts w:ascii="Times New Roman" w:eastAsia="Calibri" w:hAnsi="Times New Roman" w:cs="Times New Roman"/>
          <w:sz w:val="24"/>
          <w:szCs w:val="24"/>
        </w:rPr>
        <w:t xml:space="preserve">do </w:t>
      </w:r>
      <w:r w:rsidR="00AA6440" w:rsidRPr="00014CAF">
        <w:rPr>
          <w:rFonts w:ascii="Times New Roman" w:eastAsia="Calibri" w:hAnsi="Times New Roman" w:cs="Times New Roman"/>
          <w:sz w:val="24"/>
          <w:szCs w:val="24"/>
        </w:rPr>
        <w:t xml:space="preserve">výše </w:t>
      </w:r>
      <w:r w:rsidRPr="00014CAF">
        <w:rPr>
          <w:rFonts w:ascii="Times New Roman" w:eastAsia="Calibri" w:hAnsi="Times New Roman" w:cs="Times New Roman"/>
          <w:sz w:val="24"/>
          <w:szCs w:val="24"/>
        </w:rPr>
        <w:t>100</w:t>
      </w:r>
      <w:r w:rsidR="00741A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4CAF">
        <w:rPr>
          <w:rFonts w:ascii="Times New Roman" w:eastAsia="Calibri" w:hAnsi="Times New Roman" w:cs="Times New Roman"/>
          <w:sz w:val="24"/>
          <w:szCs w:val="24"/>
        </w:rPr>
        <w:t>% uznatelných</w:t>
      </w:r>
      <w:r w:rsidRPr="00FC56A4">
        <w:rPr>
          <w:rFonts w:ascii="Times New Roman" w:eastAsia="Calibri" w:hAnsi="Times New Roman" w:cs="Times New Roman"/>
          <w:sz w:val="24"/>
          <w:szCs w:val="24"/>
        </w:rPr>
        <w:t xml:space="preserve"> výdajů</w:t>
      </w:r>
      <w:r w:rsidR="00833A3C">
        <w:rPr>
          <w:rFonts w:ascii="Times New Roman" w:eastAsia="Calibri" w:hAnsi="Times New Roman" w:cs="Times New Roman"/>
          <w:sz w:val="24"/>
          <w:szCs w:val="24"/>
        </w:rPr>
        <w:t xml:space="preserve">, ale pokud součet uznatelných výdajů </w:t>
      </w:r>
      <w:r w:rsidR="00516344">
        <w:rPr>
          <w:rFonts w:ascii="Times New Roman" w:eastAsia="Calibri" w:hAnsi="Times New Roman" w:cs="Times New Roman"/>
          <w:sz w:val="24"/>
          <w:szCs w:val="24"/>
        </w:rPr>
        <w:t xml:space="preserve">nárokovaných </w:t>
      </w:r>
      <w:r w:rsidR="00833A3C">
        <w:rPr>
          <w:rFonts w:ascii="Times New Roman" w:eastAsia="Calibri" w:hAnsi="Times New Roman" w:cs="Times New Roman"/>
          <w:sz w:val="24"/>
          <w:szCs w:val="24"/>
        </w:rPr>
        <w:t>vše</w:t>
      </w:r>
      <w:r w:rsidR="00516344">
        <w:rPr>
          <w:rFonts w:ascii="Times New Roman" w:eastAsia="Calibri" w:hAnsi="Times New Roman" w:cs="Times New Roman"/>
          <w:sz w:val="24"/>
          <w:szCs w:val="24"/>
        </w:rPr>
        <w:t>mi</w:t>
      </w:r>
      <w:r w:rsidR="00833A3C">
        <w:rPr>
          <w:rFonts w:ascii="Times New Roman" w:eastAsia="Calibri" w:hAnsi="Times New Roman" w:cs="Times New Roman"/>
          <w:sz w:val="24"/>
          <w:szCs w:val="24"/>
        </w:rPr>
        <w:t xml:space="preserve"> žádost</w:t>
      </w:r>
      <w:r w:rsidR="00516344">
        <w:rPr>
          <w:rFonts w:ascii="Times New Roman" w:eastAsia="Calibri" w:hAnsi="Times New Roman" w:cs="Times New Roman"/>
          <w:sz w:val="24"/>
          <w:szCs w:val="24"/>
        </w:rPr>
        <w:t>mi</w:t>
      </w:r>
      <w:r w:rsidR="00833A3C">
        <w:rPr>
          <w:rFonts w:ascii="Times New Roman" w:eastAsia="Calibri" w:hAnsi="Times New Roman" w:cs="Times New Roman"/>
          <w:sz w:val="24"/>
          <w:szCs w:val="24"/>
        </w:rPr>
        <w:t xml:space="preserve"> o dotaci převýší výši alokovaných prostředků výzvy, bude výše všech </w:t>
      </w:r>
      <w:r w:rsidR="00284602">
        <w:rPr>
          <w:rFonts w:ascii="Times New Roman" w:eastAsia="Calibri" w:hAnsi="Times New Roman" w:cs="Times New Roman"/>
          <w:sz w:val="24"/>
          <w:szCs w:val="24"/>
        </w:rPr>
        <w:t xml:space="preserve">poskytovaných </w:t>
      </w:r>
      <w:r w:rsidR="00833A3C">
        <w:rPr>
          <w:rFonts w:ascii="Times New Roman" w:eastAsia="Calibri" w:hAnsi="Times New Roman" w:cs="Times New Roman"/>
          <w:sz w:val="24"/>
          <w:szCs w:val="24"/>
        </w:rPr>
        <w:t xml:space="preserve">dotací rovnoměrně </w:t>
      </w:r>
      <w:r w:rsidR="00284602">
        <w:rPr>
          <w:rFonts w:ascii="Times New Roman" w:eastAsia="Calibri" w:hAnsi="Times New Roman" w:cs="Times New Roman"/>
          <w:sz w:val="24"/>
          <w:szCs w:val="24"/>
        </w:rPr>
        <w:t>z</w:t>
      </w:r>
      <w:r w:rsidR="00833A3C">
        <w:rPr>
          <w:rFonts w:ascii="Times New Roman" w:eastAsia="Calibri" w:hAnsi="Times New Roman" w:cs="Times New Roman"/>
          <w:sz w:val="24"/>
          <w:szCs w:val="24"/>
        </w:rPr>
        <w:t>krácena</w:t>
      </w:r>
      <w:r w:rsidRPr="00FC56A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B14B38E" w14:textId="77777777" w:rsidR="00996D52" w:rsidRDefault="00996D52" w:rsidP="00014CAF">
      <w:pPr>
        <w:pStyle w:val="Odstavecseseznamem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578C684" w14:textId="48255402" w:rsidR="00A85BBC" w:rsidRDefault="00A85BBC" w:rsidP="007055C1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85BB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Čl. </w:t>
      </w:r>
      <w:r w:rsidR="00996D52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0A85BB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55975809" w14:textId="4B0301DE" w:rsidR="00A85BBC" w:rsidRDefault="00A85BBC" w:rsidP="007055C1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97E88">
        <w:rPr>
          <w:rFonts w:ascii="Times New Roman" w:eastAsia="Calibri" w:hAnsi="Times New Roman" w:cs="Times New Roman"/>
          <w:b/>
          <w:bCs/>
          <w:sz w:val="24"/>
          <w:szCs w:val="24"/>
        </w:rPr>
        <w:t>Administrace žádosti</w:t>
      </w:r>
    </w:p>
    <w:p w14:paraId="4D6B8168" w14:textId="77777777" w:rsidR="00014CAF" w:rsidRPr="00997E88" w:rsidRDefault="00014CAF" w:rsidP="00014CAF">
      <w:pPr>
        <w:pStyle w:val="Odstavecseseznamem"/>
        <w:spacing w:after="0" w:line="276" w:lineRule="auto"/>
        <w:jc w:val="center"/>
      </w:pPr>
    </w:p>
    <w:p w14:paraId="10DB5813" w14:textId="77777777" w:rsidR="007B69CB" w:rsidRPr="00014CAF" w:rsidRDefault="007B69CB" w:rsidP="00014CAF">
      <w:pPr>
        <w:pStyle w:val="Odstavecseseznamem"/>
        <w:numPr>
          <w:ilvl w:val="0"/>
          <w:numId w:val="1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CAF">
        <w:rPr>
          <w:rFonts w:ascii="Times New Roman" w:eastAsia="Calibri" w:hAnsi="Times New Roman" w:cs="Times New Roman"/>
          <w:sz w:val="24"/>
          <w:szCs w:val="24"/>
        </w:rPr>
        <w:t xml:space="preserve">Veškerá komunikace mezi poskytovatelem dotace a žadatelem probíhá výhradně prostřednictvím datových schránek. </w:t>
      </w:r>
    </w:p>
    <w:p w14:paraId="49CE8CEB" w14:textId="3BD943DE" w:rsidR="007B69CB" w:rsidRPr="00996D52" w:rsidRDefault="007B69CB" w:rsidP="00014CAF">
      <w:pPr>
        <w:pStyle w:val="Odstavecseseznamem"/>
        <w:numPr>
          <w:ilvl w:val="0"/>
          <w:numId w:val="1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D52">
        <w:rPr>
          <w:rFonts w:ascii="Times New Roman" w:eastAsia="Calibri" w:hAnsi="Times New Roman" w:cs="Times New Roman"/>
          <w:sz w:val="24"/>
          <w:szCs w:val="24"/>
        </w:rPr>
        <w:t xml:space="preserve">Poskytovatel dotace viz </w:t>
      </w:r>
      <w:r w:rsidR="00741A38" w:rsidRPr="00996D52">
        <w:rPr>
          <w:rFonts w:ascii="Times New Roman" w:eastAsia="Calibri" w:hAnsi="Times New Roman" w:cs="Times New Roman"/>
          <w:sz w:val="24"/>
          <w:szCs w:val="24"/>
        </w:rPr>
        <w:t>č</w:t>
      </w:r>
      <w:r w:rsidRPr="00996D52">
        <w:rPr>
          <w:rFonts w:ascii="Times New Roman" w:eastAsia="Calibri" w:hAnsi="Times New Roman" w:cs="Times New Roman"/>
          <w:sz w:val="24"/>
          <w:szCs w:val="24"/>
        </w:rPr>
        <w:t xml:space="preserve">l. 1 bod </w:t>
      </w:r>
      <w:r w:rsidR="00580D0F">
        <w:rPr>
          <w:rFonts w:ascii="Times New Roman" w:eastAsia="Calibri" w:hAnsi="Times New Roman" w:cs="Times New Roman"/>
          <w:sz w:val="24"/>
          <w:szCs w:val="24"/>
        </w:rPr>
        <w:t>3</w:t>
      </w:r>
      <w:r w:rsidR="00580D0F" w:rsidRPr="00996D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96D52">
        <w:rPr>
          <w:rFonts w:ascii="Times New Roman" w:eastAsia="Calibri" w:hAnsi="Times New Roman" w:cs="Times New Roman"/>
          <w:sz w:val="24"/>
          <w:szCs w:val="24"/>
        </w:rPr>
        <w:t>v souladu s § 14g zákona o rozpočtových pravidlech a § 160 a násl. správní</w:t>
      </w:r>
      <w:r w:rsidR="00741A38" w:rsidRPr="00996D52">
        <w:rPr>
          <w:rFonts w:ascii="Times New Roman" w:eastAsia="Calibri" w:hAnsi="Times New Roman" w:cs="Times New Roman"/>
          <w:sz w:val="24"/>
          <w:szCs w:val="24"/>
        </w:rPr>
        <w:t>ho</w:t>
      </w:r>
      <w:r w:rsidRPr="00996D52">
        <w:rPr>
          <w:rFonts w:ascii="Times New Roman" w:eastAsia="Calibri" w:hAnsi="Times New Roman" w:cs="Times New Roman"/>
          <w:sz w:val="24"/>
          <w:szCs w:val="24"/>
        </w:rPr>
        <w:t xml:space="preserve"> řád</w:t>
      </w:r>
      <w:r w:rsidR="00741A38" w:rsidRPr="00996D52">
        <w:rPr>
          <w:rFonts w:ascii="Times New Roman" w:eastAsia="Calibri" w:hAnsi="Times New Roman" w:cs="Times New Roman"/>
          <w:sz w:val="24"/>
          <w:szCs w:val="24"/>
        </w:rPr>
        <w:t>u</w:t>
      </w:r>
      <w:r w:rsidRPr="00996D52">
        <w:rPr>
          <w:rFonts w:ascii="Times New Roman" w:eastAsia="Calibri" w:hAnsi="Times New Roman" w:cs="Times New Roman"/>
          <w:sz w:val="24"/>
          <w:szCs w:val="24"/>
        </w:rPr>
        <w:t>, ve znění pozdějších předpisů, přenesl činnosti spočívající v posuzování uznatelnosti a oprávněnosti výdajů uvedených v žádosti na hasičské záchranné sbory krajů a hlavního města Prahy.</w:t>
      </w:r>
    </w:p>
    <w:p w14:paraId="05704193" w14:textId="77777777" w:rsidR="007B69CB" w:rsidRPr="00014CAF" w:rsidRDefault="007B69CB" w:rsidP="00014CAF">
      <w:pPr>
        <w:pStyle w:val="Odstavecseseznamem"/>
        <w:numPr>
          <w:ilvl w:val="0"/>
          <w:numId w:val="1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CAF">
        <w:rPr>
          <w:rFonts w:ascii="Times New Roman" w:eastAsia="Calibri" w:hAnsi="Times New Roman" w:cs="Times New Roman"/>
          <w:sz w:val="24"/>
          <w:szCs w:val="24"/>
        </w:rPr>
        <w:t>Poskytovatel dotace:</w:t>
      </w:r>
    </w:p>
    <w:p w14:paraId="3E90509C" w14:textId="1CF99CEE" w:rsidR="007B69CB" w:rsidRPr="00014CAF" w:rsidRDefault="007B69CB" w:rsidP="00014CAF">
      <w:pPr>
        <w:pStyle w:val="Odstavecseseznamem"/>
        <w:numPr>
          <w:ilvl w:val="1"/>
          <w:numId w:val="1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CAF">
        <w:rPr>
          <w:rFonts w:ascii="Times New Roman" w:eastAsia="Calibri" w:hAnsi="Times New Roman" w:cs="Times New Roman"/>
          <w:sz w:val="24"/>
          <w:szCs w:val="24"/>
        </w:rPr>
        <w:t>provede kontrolu podaných žádostí,</w:t>
      </w:r>
    </w:p>
    <w:p w14:paraId="417150F4" w14:textId="057475F3" w:rsidR="007B69CB" w:rsidRPr="00014CAF" w:rsidRDefault="007B69CB" w:rsidP="00014CAF">
      <w:pPr>
        <w:pStyle w:val="Odstavecseseznamem"/>
        <w:numPr>
          <w:ilvl w:val="1"/>
          <w:numId w:val="1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CAF">
        <w:rPr>
          <w:rFonts w:ascii="Times New Roman" w:eastAsia="Calibri" w:hAnsi="Times New Roman" w:cs="Times New Roman"/>
          <w:sz w:val="24"/>
          <w:szCs w:val="24"/>
        </w:rPr>
        <w:t>vyhodnotí oprávněnost podaných žádostí, adekvátnost výše a účelnost požadované dotace</w:t>
      </w:r>
      <w:r w:rsidR="00B10A71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333B8A24" w14:textId="5F0B7F4D" w:rsidR="007B69CB" w:rsidRPr="00014CAF" w:rsidRDefault="007B69CB" w:rsidP="00014CAF">
      <w:pPr>
        <w:pStyle w:val="Odstavecseseznamem"/>
        <w:numPr>
          <w:ilvl w:val="1"/>
          <w:numId w:val="1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CAF">
        <w:rPr>
          <w:rFonts w:ascii="Times New Roman" w:eastAsia="Calibri" w:hAnsi="Times New Roman" w:cs="Times New Roman"/>
          <w:sz w:val="24"/>
          <w:szCs w:val="24"/>
        </w:rPr>
        <w:t>v případě zjištění vad v předložené žádosti písemně vyzve žadatele k jejich odstranění.</w:t>
      </w:r>
    </w:p>
    <w:p w14:paraId="0E2F5754" w14:textId="77777777" w:rsidR="007B69CB" w:rsidRPr="00014CAF" w:rsidRDefault="007B69CB" w:rsidP="00014CAF">
      <w:pPr>
        <w:pStyle w:val="Odstavecseseznamem"/>
        <w:numPr>
          <w:ilvl w:val="0"/>
          <w:numId w:val="1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CAF">
        <w:rPr>
          <w:rFonts w:ascii="Times New Roman" w:eastAsia="Calibri" w:hAnsi="Times New Roman" w:cs="Times New Roman"/>
          <w:sz w:val="24"/>
          <w:szCs w:val="24"/>
        </w:rPr>
        <w:lastRenderedPageBreak/>
        <w:t>Za vady se považuje:</w:t>
      </w:r>
    </w:p>
    <w:p w14:paraId="4935F999" w14:textId="77777777" w:rsidR="007B69CB" w:rsidRPr="00014CAF" w:rsidRDefault="007B69CB" w:rsidP="00014CAF">
      <w:pPr>
        <w:pStyle w:val="Odstavecseseznamem"/>
        <w:numPr>
          <w:ilvl w:val="1"/>
          <w:numId w:val="1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CAF">
        <w:rPr>
          <w:rFonts w:ascii="Times New Roman" w:eastAsia="Calibri" w:hAnsi="Times New Roman" w:cs="Times New Roman"/>
          <w:sz w:val="24"/>
          <w:szCs w:val="24"/>
        </w:rPr>
        <w:t>nesprávně uvedené IČO žadatele,</w:t>
      </w:r>
    </w:p>
    <w:p w14:paraId="36B53262" w14:textId="774C3C77" w:rsidR="007B69CB" w:rsidRPr="00014CAF" w:rsidRDefault="00014CAF" w:rsidP="00014CAF">
      <w:pPr>
        <w:pStyle w:val="Odstavecseseznamem"/>
        <w:numPr>
          <w:ilvl w:val="1"/>
          <w:numId w:val="1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D52">
        <w:rPr>
          <w:rFonts w:ascii="Times New Roman" w:eastAsia="Calibri" w:hAnsi="Times New Roman" w:cs="Times New Roman"/>
          <w:sz w:val="24"/>
          <w:szCs w:val="24"/>
        </w:rPr>
        <w:t>nedoložení příloh uvedených v č</w:t>
      </w:r>
      <w:r w:rsidR="007B69CB" w:rsidRPr="00996D52">
        <w:rPr>
          <w:rFonts w:ascii="Times New Roman" w:eastAsia="Calibri" w:hAnsi="Times New Roman" w:cs="Times New Roman"/>
          <w:sz w:val="24"/>
          <w:szCs w:val="24"/>
        </w:rPr>
        <w:t xml:space="preserve">l. </w:t>
      </w:r>
      <w:r w:rsidR="00996D52" w:rsidRPr="00996D52">
        <w:rPr>
          <w:rFonts w:ascii="Times New Roman" w:eastAsia="Calibri" w:hAnsi="Times New Roman" w:cs="Times New Roman"/>
          <w:sz w:val="24"/>
          <w:szCs w:val="24"/>
        </w:rPr>
        <w:t>2</w:t>
      </w:r>
      <w:r w:rsidR="007B69CB" w:rsidRPr="00996D52">
        <w:rPr>
          <w:rFonts w:ascii="Times New Roman" w:eastAsia="Calibri" w:hAnsi="Times New Roman" w:cs="Times New Roman"/>
          <w:sz w:val="24"/>
          <w:szCs w:val="24"/>
        </w:rPr>
        <w:t xml:space="preserve"> odst. </w:t>
      </w:r>
      <w:r w:rsidR="00F4138F">
        <w:rPr>
          <w:rFonts w:ascii="Times New Roman" w:eastAsia="Calibri" w:hAnsi="Times New Roman" w:cs="Times New Roman"/>
          <w:sz w:val="24"/>
          <w:szCs w:val="24"/>
        </w:rPr>
        <w:t>8</w:t>
      </w:r>
      <w:r w:rsidR="007B69CB" w:rsidRPr="00996D52">
        <w:rPr>
          <w:rFonts w:ascii="Times New Roman" w:eastAsia="Calibri" w:hAnsi="Times New Roman" w:cs="Times New Roman"/>
          <w:sz w:val="24"/>
          <w:szCs w:val="24"/>
        </w:rPr>
        <w:t xml:space="preserve"> této výzvy</w:t>
      </w:r>
      <w:r w:rsidR="007B69CB" w:rsidRPr="00014CAF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605A9E3C" w14:textId="6FE1D21A" w:rsidR="007B69CB" w:rsidRPr="00014CAF" w:rsidRDefault="007B69CB" w:rsidP="00014CAF">
      <w:pPr>
        <w:pStyle w:val="Odstavecseseznamem"/>
        <w:numPr>
          <w:ilvl w:val="1"/>
          <w:numId w:val="1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CAF">
        <w:rPr>
          <w:rFonts w:ascii="Times New Roman" w:eastAsia="Calibri" w:hAnsi="Times New Roman" w:cs="Times New Roman"/>
          <w:sz w:val="24"/>
          <w:szCs w:val="24"/>
        </w:rPr>
        <w:t>žádost podaná nebo podepsaná za žadatele osobou, u které není zřejmé, zda se jedná o osobu oprávněnou za žadatele jednat ve věci dotace</w:t>
      </w:r>
      <w:r w:rsidR="00B10A7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DC8ACDD" w14:textId="0E19D18C" w:rsidR="007B69CB" w:rsidRPr="00014CAF" w:rsidRDefault="007B69CB" w:rsidP="00014CAF">
      <w:pPr>
        <w:pStyle w:val="Odstavecseseznamem"/>
        <w:numPr>
          <w:ilvl w:val="0"/>
          <w:numId w:val="1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CAF">
        <w:rPr>
          <w:rFonts w:ascii="Times New Roman" w:eastAsia="Calibri" w:hAnsi="Times New Roman" w:cs="Times New Roman"/>
          <w:sz w:val="24"/>
          <w:szCs w:val="24"/>
        </w:rPr>
        <w:t xml:space="preserve">V případě zjištění vad v předložené žádosti, poskytovatel dotace písemně vyzve žadatele k jejich odstranění, přičemž mu poskytne přiměřenou lhůtu, minimálně 5 pracovních dní ode dne doručení výzvy k odstranění zjištěných vad. </w:t>
      </w:r>
    </w:p>
    <w:p w14:paraId="57E277A0" w14:textId="267A3F9D" w:rsidR="008E20A7" w:rsidRPr="00014CAF" w:rsidRDefault="00A85BBC" w:rsidP="00014CAF">
      <w:pPr>
        <w:pStyle w:val="Odstavecseseznamem"/>
        <w:numPr>
          <w:ilvl w:val="0"/>
          <w:numId w:val="1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CAF">
        <w:rPr>
          <w:rFonts w:ascii="Times New Roman" w:eastAsia="Calibri" w:hAnsi="Times New Roman" w:cs="Times New Roman"/>
          <w:sz w:val="24"/>
          <w:szCs w:val="24"/>
        </w:rPr>
        <w:t xml:space="preserve">Úprava žádosti se řeší formou písemné odpovědi žadatele, </w:t>
      </w:r>
      <w:r w:rsidR="008E20A7" w:rsidRPr="00014CAF">
        <w:rPr>
          <w:rFonts w:ascii="Times New Roman" w:eastAsia="Calibri" w:hAnsi="Times New Roman" w:cs="Times New Roman"/>
          <w:sz w:val="24"/>
          <w:szCs w:val="24"/>
        </w:rPr>
        <w:t xml:space="preserve">poskytovatel </w:t>
      </w:r>
      <w:r w:rsidR="007B69CB" w:rsidRPr="00014CAF">
        <w:rPr>
          <w:rFonts w:ascii="Times New Roman" w:eastAsia="Calibri" w:hAnsi="Times New Roman" w:cs="Times New Roman"/>
          <w:sz w:val="24"/>
          <w:szCs w:val="24"/>
        </w:rPr>
        <w:t xml:space="preserve">dotace </w:t>
      </w:r>
      <w:r w:rsidRPr="00014CAF">
        <w:rPr>
          <w:rFonts w:ascii="Times New Roman" w:eastAsia="Calibri" w:hAnsi="Times New Roman" w:cs="Times New Roman"/>
          <w:sz w:val="24"/>
          <w:szCs w:val="24"/>
        </w:rPr>
        <w:t xml:space="preserve">poskytne žadateli lhůtu minimálně 5 pracovních dní ode dne písemného doručení výzvy. </w:t>
      </w:r>
    </w:p>
    <w:p w14:paraId="3AE73796" w14:textId="6107B25D" w:rsidR="007B69CB" w:rsidRPr="00014CAF" w:rsidRDefault="00014CAF" w:rsidP="00014CAF">
      <w:pPr>
        <w:pStyle w:val="Odstavecseseznamem"/>
        <w:numPr>
          <w:ilvl w:val="0"/>
          <w:numId w:val="1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CAF">
        <w:rPr>
          <w:rFonts w:ascii="Times New Roman" w:eastAsia="Calibri" w:hAnsi="Times New Roman" w:cs="Times New Roman"/>
          <w:sz w:val="24"/>
          <w:szCs w:val="24"/>
        </w:rPr>
        <w:t xml:space="preserve">Odstranění vady podle </w:t>
      </w:r>
      <w:r w:rsidRPr="00996D52">
        <w:rPr>
          <w:rFonts w:ascii="Times New Roman" w:eastAsia="Calibri" w:hAnsi="Times New Roman" w:cs="Times New Roman"/>
          <w:sz w:val="24"/>
          <w:szCs w:val="24"/>
        </w:rPr>
        <w:t xml:space="preserve">čl. </w:t>
      </w:r>
      <w:r w:rsidR="00996D52" w:rsidRPr="00996D52">
        <w:rPr>
          <w:rFonts w:ascii="Times New Roman" w:eastAsia="Calibri" w:hAnsi="Times New Roman" w:cs="Times New Roman"/>
          <w:sz w:val="24"/>
          <w:szCs w:val="24"/>
        </w:rPr>
        <w:t>4</w:t>
      </w:r>
      <w:r w:rsidRPr="00996D52">
        <w:rPr>
          <w:rFonts w:ascii="Times New Roman" w:eastAsia="Calibri" w:hAnsi="Times New Roman" w:cs="Times New Roman"/>
          <w:sz w:val="24"/>
          <w:szCs w:val="24"/>
        </w:rPr>
        <w:t xml:space="preserve"> odst. 4 písm. c)</w:t>
      </w:r>
      <w:r w:rsidRPr="00014CAF">
        <w:rPr>
          <w:rFonts w:ascii="Times New Roman" w:eastAsia="Calibri" w:hAnsi="Times New Roman" w:cs="Times New Roman"/>
          <w:sz w:val="24"/>
          <w:szCs w:val="24"/>
        </w:rPr>
        <w:t xml:space="preserve"> tohoto č</w:t>
      </w:r>
      <w:r w:rsidR="007B69CB" w:rsidRPr="00014CAF">
        <w:rPr>
          <w:rFonts w:ascii="Times New Roman" w:eastAsia="Calibri" w:hAnsi="Times New Roman" w:cs="Times New Roman"/>
          <w:sz w:val="24"/>
          <w:szCs w:val="24"/>
        </w:rPr>
        <w:t>l</w:t>
      </w:r>
      <w:r w:rsidR="002F2C71">
        <w:rPr>
          <w:rFonts w:ascii="Times New Roman" w:eastAsia="Calibri" w:hAnsi="Times New Roman" w:cs="Times New Roman"/>
          <w:sz w:val="24"/>
          <w:szCs w:val="24"/>
        </w:rPr>
        <w:t>ánku</w:t>
      </w:r>
      <w:r w:rsidR="007B69CB" w:rsidRPr="00014CAF">
        <w:rPr>
          <w:rFonts w:ascii="Times New Roman" w:eastAsia="Calibri" w:hAnsi="Times New Roman" w:cs="Times New Roman"/>
          <w:sz w:val="24"/>
          <w:szCs w:val="24"/>
        </w:rPr>
        <w:t xml:space="preserve"> lze provést v elektronické podobě také doložením dokladu o udělení plné moci oprávněnou osobou žadatele rovněž v elektronické podobě.</w:t>
      </w:r>
    </w:p>
    <w:p w14:paraId="5EEBA0F9" w14:textId="7F954C70" w:rsidR="008E20A7" w:rsidRPr="00014CAF" w:rsidRDefault="00A85BBC" w:rsidP="00014CAF">
      <w:pPr>
        <w:pStyle w:val="Odstavecseseznamem"/>
        <w:numPr>
          <w:ilvl w:val="0"/>
          <w:numId w:val="1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CAF">
        <w:rPr>
          <w:rFonts w:ascii="Times New Roman" w:eastAsia="Calibri" w:hAnsi="Times New Roman" w:cs="Times New Roman"/>
          <w:sz w:val="24"/>
          <w:szCs w:val="24"/>
        </w:rPr>
        <w:t xml:space="preserve">Důvodem k neposkytnutí dotace a k zastavení řízení o poskytnutí dotace je, že žadatel o dotaci na výzvu </w:t>
      </w:r>
      <w:r w:rsidR="008E20A7" w:rsidRPr="00014CAF">
        <w:rPr>
          <w:rFonts w:ascii="Times New Roman" w:eastAsia="Calibri" w:hAnsi="Times New Roman" w:cs="Times New Roman"/>
          <w:sz w:val="24"/>
          <w:szCs w:val="24"/>
        </w:rPr>
        <w:t xml:space="preserve">poskytovatele </w:t>
      </w:r>
      <w:r w:rsidRPr="00014CAF">
        <w:rPr>
          <w:rFonts w:ascii="Times New Roman" w:eastAsia="Calibri" w:hAnsi="Times New Roman" w:cs="Times New Roman"/>
          <w:sz w:val="24"/>
          <w:szCs w:val="24"/>
        </w:rPr>
        <w:t>neupraví žádost</w:t>
      </w:r>
      <w:r w:rsidR="007B69CB" w:rsidRPr="00014CAF">
        <w:rPr>
          <w:rFonts w:ascii="Times New Roman" w:eastAsia="Calibri" w:hAnsi="Times New Roman" w:cs="Times New Roman"/>
          <w:sz w:val="24"/>
          <w:szCs w:val="24"/>
        </w:rPr>
        <w:t xml:space="preserve"> a nedoručí ji ve stanovené lhůtě</w:t>
      </w:r>
      <w:r w:rsidR="008E20A7" w:rsidRPr="00014CA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FBE6F30" w14:textId="4B615E79" w:rsidR="008E20A7" w:rsidRPr="00014CAF" w:rsidRDefault="000361A8" w:rsidP="00014CAF">
      <w:pPr>
        <w:pStyle w:val="Odstavecseseznamem"/>
        <w:numPr>
          <w:ilvl w:val="0"/>
          <w:numId w:val="1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CAF">
        <w:rPr>
          <w:rFonts w:ascii="Times New Roman" w:eastAsia="Calibri" w:hAnsi="Times New Roman" w:cs="Times New Roman"/>
          <w:sz w:val="24"/>
          <w:szCs w:val="24"/>
        </w:rPr>
        <w:t xml:space="preserve">Poskytovatel </w:t>
      </w:r>
      <w:r w:rsidR="007B69CB" w:rsidRPr="00014CAF">
        <w:rPr>
          <w:rFonts w:ascii="Times New Roman" w:eastAsia="Calibri" w:hAnsi="Times New Roman" w:cs="Times New Roman"/>
          <w:sz w:val="24"/>
          <w:szCs w:val="24"/>
        </w:rPr>
        <w:t xml:space="preserve">dotace </w:t>
      </w:r>
      <w:r w:rsidR="00A85BBC" w:rsidRPr="00014CAF">
        <w:rPr>
          <w:rFonts w:ascii="Times New Roman" w:eastAsia="Calibri" w:hAnsi="Times New Roman" w:cs="Times New Roman"/>
          <w:sz w:val="24"/>
          <w:szCs w:val="24"/>
        </w:rPr>
        <w:t>si vyhrazuje právo kdykoliv v průběhu řízení vyzvat žadatele k</w:t>
      </w:r>
      <w:r w:rsidR="002F2C71">
        <w:rPr>
          <w:rFonts w:ascii="Times New Roman" w:eastAsia="Calibri" w:hAnsi="Times New Roman" w:cs="Times New Roman"/>
          <w:sz w:val="24"/>
          <w:szCs w:val="24"/>
        </w:rPr>
        <w:t> </w:t>
      </w:r>
      <w:r w:rsidR="00A85BBC" w:rsidRPr="00014CAF">
        <w:rPr>
          <w:rFonts w:ascii="Times New Roman" w:eastAsia="Calibri" w:hAnsi="Times New Roman" w:cs="Times New Roman"/>
          <w:sz w:val="24"/>
          <w:szCs w:val="24"/>
        </w:rPr>
        <w:t>doložení dalších nezbytných podkladů nebo údajů</w:t>
      </w:r>
      <w:r w:rsidR="007B69CB" w:rsidRPr="00014CAF">
        <w:rPr>
          <w:rFonts w:ascii="Times New Roman" w:eastAsia="Calibri" w:hAnsi="Times New Roman" w:cs="Times New Roman"/>
          <w:sz w:val="24"/>
          <w:szCs w:val="24"/>
        </w:rPr>
        <w:t>, a to v přiměřené lhůtě, minimálně 5 pracovních dnů ode dne doručení písemné výzvy k doložení podkladů nebo údajů.</w:t>
      </w:r>
      <w:r w:rsidR="00A85BBC" w:rsidRPr="00014CA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43D115C" w14:textId="2DFE6312" w:rsidR="008E20A7" w:rsidRPr="008E20A7" w:rsidRDefault="000361A8" w:rsidP="00014CAF">
      <w:pPr>
        <w:pStyle w:val="Odstavecseseznamem"/>
        <w:numPr>
          <w:ilvl w:val="0"/>
          <w:numId w:val="1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Poskytovatel </w:t>
      </w:r>
      <w:r w:rsidR="00A85BBC" w:rsidRPr="008E20A7">
        <w:rPr>
          <w:rFonts w:ascii="Times New Roman" w:eastAsia="Calibri" w:hAnsi="Times New Roman" w:cs="Times New Roman"/>
          <w:sz w:val="24"/>
          <w:szCs w:val="24"/>
        </w:rPr>
        <w:t xml:space="preserve">řízení o poskytnutí dotace zastaví zejména pokud: </w:t>
      </w:r>
    </w:p>
    <w:p w14:paraId="7258565B" w14:textId="3F8834D8" w:rsidR="008E20A7" w:rsidRPr="00014CAF" w:rsidRDefault="00A85BBC" w:rsidP="00014CAF">
      <w:pPr>
        <w:pStyle w:val="Odstavecseseznamem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CAF">
        <w:rPr>
          <w:rFonts w:ascii="Times New Roman" w:eastAsia="Calibri" w:hAnsi="Times New Roman" w:cs="Times New Roman"/>
          <w:sz w:val="24"/>
          <w:szCs w:val="24"/>
        </w:rPr>
        <w:t xml:space="preserve">a) žádost nebyla podána ve lhůtě stanovené podle </w:t>
      </w:r>
      <w:r w:rsidRPr="00996D52">
        <w:rPr>
          <w:rFonts w:ascii="Times New Roman" w:eastAsia="Calibri" w:hAnsi="Times New Roman" w:cs="Times New Roman"/>
          <w:sz w:val="24"/>
          <w:szCs w:val="24"/>
        </w:rPr>
        <w:t xml:space="preserve">čl. </w:t>
      </w:r>
      <w:r w:rsidR="00996D52" w:rsidRPr="00996D52">
        <w:rPr>
          <w:rFonts w:ascii="Times New Roman" w:eastAsia="Calibri" w:hAnsi="Times New Roman" w:cs="Times New Roman"/>
          <w:sz w:val="24"/>
          <w:szCs w:val="24"/>
        </w:rPr>
        <w:t>2</w:t>
      </w:r>
      <w:r w:rsidRPr="00996D52">
        <w:rPr>
          <w:rFonts w:ascii="Times New Roman" w:eastAsia="Calibri" w:hAnsi="Times New Roman" w:cs="Times New Roman"/>
          <w:sz w:val="24"/>
          <w:szCs w:val="24"/>
        </w:rPr>
        <w:t xml:space="preserve"> výzvy</w:t>
      </w:r>
      <w:r w:rsidRPr="00014CAF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6F246383" w14:textId="2AB2EECF" w:rsidR="008E20A7" w:rsidRPr="00014CAF" w:rsidRDefault="00A85BBC" w:rsidP="00014CAF">
      <w:pPr>
        <w:pStyle w:val="Odstavecseseznamem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CAF">
        <w:rPr>
          <w:rFonts w:ascii="Times New Roman" w:eastAsia="Calibri" w:hAnsi="Times New Roman" w:cs="Times New Roman"/>
          <w:sz w:val="24"/>
          <w:szCs w:val="24"/>
        </w:rPr>
        <w:t xml:space="preserve">b) žadatel není oprávněným žadatelem </w:t>
      </w:r>
      <w:r w:rsidRPr="007055C1">
        <w:rPr>
          <w:rFonts w:ascii="Times New Roman" w:eastAsia="Calibri" w:hAnsi="Times New Roman" w:cs="Times New Roman"/>
          <w:sz w:val="24"/>
          <w:szCs w:val="24"/>
        </w:rPr>
        <w:t xml:space="preserve">podle čl. </w:t>
      </w:r>
      <w:r w:rsidR="007055C1" w:rsidRPr="007055C1">
        <w:rPr>
          <w:rFonts w:ascii="Times New Roman" w:eastAsia="Calibri" w:hAnsi="Times New Roman" w:cs="Times New Roman"/>
          <w:sz w:val="24"/>
          <w:szCs w:val="24"/>
        </w:rPr>
        <w:t>1</w:t>
      </w:r>
      <w:r w:rsidRPr="007055C1">
        <w:rPr>
          <w:rFonts w:ascii="Times New Roman" w:eastAsia="Calibri" w:hAnsi="Times New Roman" w:cs="Times New Roman"/>
          <w:sz w:val="24"/>
          <w:szCs w:val="24"/>
        </w:rPr>
        <w:t xml:space="preserve"> výzvy</w:t>
      </w:r>
      <w:r w:rsidRPr="00014CAF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4C6C0BDE" w14:textId="77777777" w:rsidR="008E20A7" w:rsidRPr="00014CAF" w:rsidRDefault="00A85BBC" w:rsidP="00014CAF">
      <w:pPr>
        <w:pStyle w:val="Odstavecseseznamem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CAF">
        <w:rPr>
          <w:rFonts w:ascii="Times New Roman" w:eastAsia="Calibri" w:hAnsi="Times New Roman" w:cs="Times New Roman"/>
          <w:sz w:val="24"/>
          <w:szCs w:val="24"/>
        </w:rPr>
        <w:t xml:space="preserve">c) žadatel neodstranil vady v žádosti ve stanovené lhůtě, </w:t>
      </w:r>
    </w:p>
    <w:p w14:paraId="7375442B" w14:textId="77777777" w:rsidR="000361A8" w:rsidRPr="00014CAF" w:rsidRDefault="00A85BBC" w:rsidP="00014CAF">
      <w:pPr>
        <w:pStyle w:val="Odstavecseseznamem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CAF">
        <w:rPr>
          <w:rFonts w:ascii="Times New Roman" w:eastAsia="Calibri" w:hAnsi="Times New Roman" w:cs="Times New Roman"/>
          <w:sz w:val="24"/>
          <w:szCs w:val="24"/>
        </w:rPr>
        <w:t>d) žádost je v rozporu s věcným zaměřením výzvy nebo,</w:t>
      </w:r>
    </w:p>
    <w:p w14:paraId="2A194257" w14:textId="1FEC1283" w:rsidR="00A85BBC" w:rsidRPr="00014CAF" w:rsidRDefault="00A85BBC" w:rsidP="00014CAF">
      <w:pPr>
        <w:pStyle w:val="Odstavecseseznamem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CAF">
        <w:rPr>
          <w:rFonts w:ascii="Times New Roman" w:eastAsia="Calibri" w:hAnsi="Times New Roman" w:cs="Times New Roman"/>
          <w:sz w:val="24"/>
          <w:szCs w:val="24"/>
        </w:rPr>
        <w:t>e) nastane jiný důvod stanovený § 66 odst. 1</w:t>
      </w:r>
      <w:r w:rsidR="007B69CB" w:rsidRPr="00014CAF">
        <w:rPr>
          <w:rFonts w:ascii="Times New Roman" w:eastAsia="Calibri" w:hAnsi="Times New Roman" w:cs="Times New Roman"/>
          <w:sz w:val="24"/>
          <w:szCs w:val="24"/>
        </w:rPr>
        <w:t xml:space="preserve"> správního řádu</w:t>
      </w:r>
      <w:r w:rsidRPr="00014CA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AC75BB5" w14:textId="492E0A66" w:rsidR="000361A8" w:rsidRDefault="000361A8" w:rsidP="00014CA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159C333" w14:textId="6C96D2E7" w:rsidR="5BA76B50" w:rsidRPr="00FC56A4" w:rsidRDefault="5BA76B50" w:rsidP="00014CA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C5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Čl. </w:t>
      </w:r>
      <w:r w:rsidR="00996D52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</w:p>
    <w:p w14:paraId="3BBEE535" w14:textId="305051DE" w:rsidR="5BA76B50" w:rsidRDefault="5BA76B50" w:rsidP="00014CA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C56A4">
        <w:rPr>
          <w:rFonts w:ascii="Times New Roman" w:eastAsia="Calibri" w:hAnsi="Times New Roman" w:cs="Times New Roman"/>
          <w:b/>
          <w:bCs/>
          <w:sz w:val="24"/>
          <w:szCs w:val="24"/>
        </w:rPr>
        <w:t>Obecné podmínky pro poskytnutí, použití dotace a povinnosti příjemce dotace</w:t>
      </w:r>
    </w:p>
    <w:p w14:paraId="14617862" w14:textId="77777777" w:rsidR="00014CAF" w:rsidRPr="00FC56A4" w:rsidRDefault="00014CAF" w:rsidP="00014CA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9ACAD0B" w14:textId="423CFEAA" w:rsidR="5BA76B50" w:rsidRPr="00FC56A4" w:rsidRDefault="5BA76B50" w:rsidP="00014CAF">
      <w:pPr>
        <w:pStyle w:val="Odstavecseseznamem"/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6A4">
        <w:rPr>
          <w:rFonts w:ascii="Times New Roman" w:eastAsia="Calibri" w:hAnsi="Times New Roman" w:cs="Times New Roman"/>
          <w:sz w:val="24"/>
          <w:szCs w:val="24"/>
        </w:rPr>
        <w:t>Použití dotace podléhá ve smyslu ustanovení § 7 a § 8 zákona č. 320/2001 Sb., následné veřejnosprávní kontrole vykonávané u příjemce dotace specializovanými kontrolními orgány Ministerstva financí, Ministerstva vnitra a orgány Finanční správy. Procesní pravidla výkonu následné veřejnosprávní kontroly na místě jsou nastavena zákonem č. 255/2012 Sb., o kontrole, ve znění zákona č. 183/2017 Sb., kterým se mění některé zákony v souvislosti s přijetím zákona o odpovědnosti za přestupky a řízení o nich a zákona o některých přestupcích.</w:t>
      </w:r>
    </w:p>
    <w:p w14:paraId="68C1A434" w14:textId="53A9B173" w:rsidR="007B69CB" w:rsidRPr="000E4C2F" w:rsidRDefault="007B69CB" w:rsidP="00014CAF">
      <w:pPr>
        <w:numPr>
          <w:ilvl w:val="0"/>
          <w:numId w:val="1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C2F">
        <w:rPr>
          <w:rFonts w:ascii="Times New Roman" w:hAnsi="Times New Roman" w:cs="Times New Roman"/>
          <w:sz w:val="24"/>
          <w:szCs w:val="24"/>
        </w:rPr>
        <w:t xml:space="preserve">Kraj je povinen uchovávat veškeré účetní záznamy o jejich použití v souladu s ustanovením </w:t>
      </w:r>
      <w:r w:rsidR="005C7A2D" w:rsidRPr="000E4C2F">
        <w:rPr>
          <w:rFonts w:ascii="Times New Roman" w:hAnsi="Times New Roman" w:cs="Times New Roman"/>
          <w:sz w:val="24"/>
          <w:szCs w:val="24"/>
        </w:rPr>
        <w:t>§ </w:t>
      </w:r>
      <w:r w:rsidRPr="000E4C2F">
        <w:rPr>
          <w:rFonts w:ascii="Times New Roman" w:hAnsi="Times New Roman" w:cs="Times New Roman"/>
          <w:sz w:val="24"/>
          <w:szCs w:val="24"/>
        </w:rPr>
        <w:t xml:space="preserve">31 zákona č. 563/1991 Sb., o účetnictví, ve znění pozdějších předpisů. </w:t>
      </w:r>
    </w:p>
    <w:p w14:paraId="7E0CF5BD" w14:textId="468BAC33" w:rsidR="007B69CB" w:rsidRPr="000E4C2F" w:rsidRDefault="007B69CB" w:rsidP="00014CAF">
      <w:pPr>
        <w:numPr>
          <w:ilvl w:val="0"/>
          <w:numId w:val="1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C2F">
        <w:rPr>
          <w:rFonts w:ascii="Times New Roman" w:hAnsi="Times New Roman" w:cs="Times New Roman"/>
          <w:sz w:val="24"/>
          <w:szCs w:val="24"/>
        </w:rPr>
        <w:t>Číslo účelového znaku, pod kterým bude dotace vykázána</w:t>
      </w:r>
      <w:r w:rsidRPr="00826F11">
        <w:rPr>
          <w:rFonts w:ascii="Times New Roman" w:hAnsi="Times New Roman" w:cs="Times New Roman"/>
          <w:sz w:val="24"/>
          <w:szCs w:val="24"/>
        </w:rPr>
        <w:t xml:space="preserve">, </w:t>
      </w:r>
      <w:r w:rsidR="00956AA3" w:rsidRPr="00826F11">
        <w:rPr>
          <w:rFonts w:ascii="Times New Roman" w:hAnsi="Times New Roman" w:cs="Times New Roman"/>
          <w:sz w:val="24"/>
          <w:szCs w:val="24"/>
        </w:rPr>
        <w:t xml:space="preserve">je </w:t>
      </w:r>
      <w:r w:rsidR="00826F11" w:rsidRPr="00826F11">
        <w:rPr>
          <w:rFonts w:ascii="Times New Roman" w:hAnsi="Times New Roman" w:cs="Times New Roman"/>
          <w:sz w:val="24"/>
          <w:szCs w:val="24"/>
        </w:rPr>
        <w:t>14037</w:t>
      </w:r>
      <w:r w:rsidR="00826F11">
        <w:rPr>
          <w:rFonts w:ascii="Times New Roman" w:hAnsi="Times New Roman" w:cs="Times New Roman"/>
          <w:sz w:val="24"/>
          <w:szCs w:val="24"/>
        </w:rPr>
        <w:t>.</w:t>
      </w:r>
    </w:p>
    <w:p w14:paraId="24DEC4F9" w14:textId="45461A4B" w:rsidR="00174809" w:rsidRPr="000E4C2F" w:rsidRDefault="00174809" w:rsidP="00014CAF">
      <w:pPr>
        <w:numPr>
          <w:ilvl w:val="0"/>
          <w:numId w:val="1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C2F">
        <w:rPr>
          <w:rFonts w:ascii="Times New Roman" w:hAnsi="Times New Roman" w:cs="Times New Roman"/>
          <w:sz w:val="24"/>
          <w:szCs w:val="24"/>
        </w:rPr>
        <w:t xml:space="preserve">Dotace může být poskytnuta pouze na výdaje </w:t>
      </w:r>
      <w:r w:rsidR="00996D52" w:rsidRPr="000E4C2F">
        <w:rPr>
          <w:rFonts w:ascii="Times New Roman" w:hAnsi="Times New Roman" w:cs="Times New Roman"/>
          <w:sz w:val="24"/>
          <w:szCs w:val="24"/>
        </w:rPr>
        <w:t>reali</w:t>
      </w:r>
      <w:r w:rsidR="007055C1" w:rsidRPr="000E4C2F">
        <w:rPr>
          <w:rFonts w:ascii="Times New Roman" w:hAnsi="Times New Roman" w:cs="Times New Roman"/>
          <w:sz w:val="24"/>
          <w:szCs w:val="24"/>
        </w:rPr>
        <w:t>z</w:t>
      </w:r>
      <w:r w:rsidR="00996D52" w:rsidRPr="000E4C2F">
        <w:rPr>
          <w:rFonts w:ascii="Times New Roman" w:hAnsi="Times New Roman" w:cs="Times New Roman"/>
          <w:sz w:val="24"/>
          <w:szCs w:val="24"/>
        </w:rPr>
        <w:t xml:space="preserve">ované </w:t>
      </w:r>
      <w:r w:rsidRPr="000E4C2F">
        <w:rPr>
          <w:rFonts w:ascii="Times New Roman" w:hAnsi="Times New Roman" w:cs="Times New Roman"/>
          <w:sz w:val="24"/>
          <w:szCs w:val="24"/>
        </w:rPr>
        <w:t>příjemcem</w:t>
      </w:r>
      <w:r w:rsidR="00284602" w:rsidRPr="000E4C2F">
        <w:rPr>
          <w:rFonts w:ascii="Times New Roman" w:hAnsi="Times New Roman" w:cs="Times New Roman"/>
          <w:sz w:val="24"/>
          <w:szCs w:val="24"/>
        </w:rPr>
        <w:t>,</w:t>
      </w:r>
      <w:r w:rsidR="00996D52" w:rsidRPr="000E4C2F">
        <w:rPr>
          <w:rFonts w:ascii="Times New Roman" w:hAnsi="Times New Roman" w:cs="Times New Roman"/>
          <w:sz w:val="24"/>
          <w:szCs w:val="24"/>
        </w:rPr>
        <w:t xml:space="preserve"> </w:t>
      </w:r>
      <w:r w:rsidR="00284602" w:rsidRPr="000E4C2F">
        <w:rPr>
          <w:rFonts w:ascii="Times New Roman" w:hAnsi="Times New Roman" w:cs="Times New Roman"/>
          <w:sz w:val="24"/>
          <w:szCs w:val="24"/>
        </w:rPr>
        <w:t xml:space="preserve">a to v souvislosti se zajištěním provozu KACPU </w:t>
      </w:r>
      <w:r w:rsidR="00996D52" w:rsidRPr="000E4C2F">
        <w:rPr>
          <w:rFonts w:ascii="Times New Roman" w:hAnsi="Times New Roman" w:cs="Times New Roman"/>
          <w:sz w:val="24"/>
          <w:szCs w:val="24"/>
        </w:rPr>
        <w:t xml:space="preserve">do 30. </w:t>
      </w:r>
      <w:r w:rsidR="00882B24" w:rsidRPr="000E4C2F">
        <w:rPr>
          <w:rFonts w:ascii="Times New Roman" w:hAnsi="Times New Roman" w:cs="Times New Roman"/>
          <w:sz w:val="24"/>
          <w:szCs w:val="24"/>
        </w:rPr>
        <w:t>června</w:t>
      </w:r>
      <w:r w:rsidR="00996D52" w:rsidRPr="000E4C2F">
        <w:rPr>
          <w:rFonts w:ascii="Times New Roman" w:hAnsi="Times New Roman" w:cs="Times New Roman"/>
          <w:sz w:val="24"/>
          <w:szCs w:val="24"/>
        </w:rPr>
        <w:t>. 2022.</w:t>
      </w:r>
    </w:p>
    <w:p w14:paraId="59B0A548" w14:textId="2D6B89FC" w:rsidR="007B69CB" w:rsidRPr="00882B24" w:rsidRDefault="007B69CB" w:rsidP="00DE7DB7">
      <w:pPr>
        <w:spacing w:line="23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7B69CB" w:rsidRPr="00882B2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19E8B" w16cex:dateUtc="2022-06-13T09:31:00Z"/>
  <w16cex:commentExtensible w16cex:durableId="265199DB" w16cex:dateUtc="2022-06-13T09:11:00Z"/>
  <w16cex:commentExtensible w16cex:durableId="26519A8F" w16cex:dateUtc="2022-06-13T09:14:00Z"/>
  <w16cex:commentExtensible w16cex:durableId="26519C20" w16cex:dateUtc="2022-06-13T09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6660ABE" w16cid:durableId="26519E8B"/>
  <w16cid:commentId w16cid:paraId="43089DFB" w16cid:durableId="265199DB"/>
  <w16cid:commentId w16cid:paraId="020B4A44" w16cid:durableId="26519A8F"/>
  <w16cid:commentId w16cid:paraId="13EB6ED0" w16cid:durableId="26519C2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007403" w14:textId="77777777" w:rsidR="007F0FC2" w:rsidRDefault="007F0FC2" w:rsidP="009D0F16">
      <w:pPr>
        <w:spacing w:after="0" w:line="240" w:lineRule="auto"/>
      </w:pPr>
      <w:r>
        <w:separator/>
      </w:r>
    </w:p>
  </w:endnote>
  <w:endnote w:type="continuationSeparator" w:id="0">
    <w:p w14:paraId="43EA4505" w14:textId="77777777" w:rsidR="007F0FC2" w:rsidRDefault="007F0FC2" w:rsidP="009D0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0844947"/>
      <w:docPartObj>
        <w:docPartGallery w:val="Page Numbers (Bottom of Page)"/>
        <w:docPartUnique/>
      </w:docPartObj>
    </w:sdtPr>
    <w:sdtEndPr/>
    <w:sdtContent>
      <w:p w14:paraId="3A70DB91" w14:textId="76F10350" w:rsidR="009D0F16" w:rsidRDefault="009D0F1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36D">
          <w:rPr>
            <w:noProof/>
          </w:rPr>
          <w:t>5</w:t>
        </w:r>
        <w:r>
          <w:fldChar w:fldCharType="end"/>
        </w:r>
      </w:p>
    </w:sdtContent>
  </w:sdt>
  <w:p w14:paraId="5B668A03" w14:textId="77777777" w:rsidR="009D0F16" w:rsidRDefault="009D0F1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4EC09A" w14:textId="77777777" w:rsidR="007F0FC2" w:rsidRDefault="007F0FC2" w:rsidP="009D0F16">
      <w:pPr>
        <w:spacing w:after="0" w:line="240" w:lineRule="auto"/>
      </w:pPr>
      <w:r>
        <w:separator/>
      </w:r>
    </w:p>
  </w:footnote>
  <w:footnote w:type="continuationSeparator" w:id="0">
    <w:p w14:paraId="7AB8ACAA" w14:textId="77777777" w:rsidR="007F0FC2" w:rsidRDefault="007F0FC2" w:rsidP="009D0F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3ECD"/>
    <w:multiLevelType w:val="hybridMultilevel"/>
    <w:tmpl w:val="0FFCB112"/>
    <w:lvl w:ilvl="0" w:tplc="A18AA45E">
      <w:start w:val="1"/>
      <w:numFmt w:val="decimal"/>
      <w:lvlText w:val="%1)"/>
      <w:lvlJc w:val="left"/>
      <w:pPr>
        <w:ind w:left="3338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>
      <w:start w:val="1"/>
      <w:numFmt w:val="lowerRoman"/>
      <w:lvlText w:val="%3."/>
      <w:lvlJc w:val="right"/>
      <w:pPr>
        <w:ind w:left="2367" w:hanging="180"/>
      </w:pPr>
    </w:lvl>
    <w:lvl w:ilvl="3" w:tplc="0405000F">
      <w:start w:val="1"/>
      <w:numFmt w:val="decimal"/>
      <w:lvlText w:val="%4."/>
      <w:lvlJc w:val="left"/>
      <w:pPr>
        <w:ind w:left="3087" w:hanging="360"/>
      </w:pPr>
    </w:lvl>
    <w:lvl w:ilvl="4" w:tplc="04050019">
      <w:start w:val="1"/>
      <w:numFmt w:val="lowerLetter"/>
      <w:lvlText w:val="%5."/>
      <w:lvlJc w:val="left"/>
      <w:pPr>
        <w:ind w:left="3807" w:hanging="360"/>
      </w:pPr>
    </w:lvl>
    <w:lvl w:ilvl="5" w:tplc="0405001B">
      <w:start w:val="1"/>
      <w:numFmt w:val="lowerRoman"/>
      <w:lvlText w:val="%6."/>
      <w:lvlJc w:val="right"/>
      <w:pPr>
        <w:ind w:left="4527" w:hanging="180"/>
      </w:pPr>
    </w:lvl>
    <w:lvl w:ilvl="6" w:tplc="0405000F">
      <w:start w:val="1"/>
      <w:numFmt w:val="decimal"/>
      <w:lvlText w:val="%7."/>
      <w:lvlJc w:val="left"/>
      <w:pPr>
        <w:ind w:left="5247" w:hanging="360"/>
      </w:pPr>
    </w:lvl>
    <w:lvl w:ilvl="7" w:tplc="04050019">
      <w:start w:val="1"/>
      <w:numFmt w:val="lowerLetter"/>
      <w:lvlText w:val="%8."/>
      <w:lvlJc w:val="left"/>
      <w:pPr>
        <w:ind w:left="5967" w:hanging="360"/>
      </w:pPr>
    </w:lvl>
    <w:lvl w:ilvl="8" w:tplc="0405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F05FD2"/>
    <w:multiLevelType w:val="hybridMultilevel"/>
    <w:tmpl w:val="8F4851A2"/>
    <w:lvl w:ilvl="0" w:tplc="1D2EF548">
      <w:start w:val="1"/>
      <w:numFmt w:val="decimal"/>
      <w:lvlText w:val="%1)"/>
      <w:lvlJc w:val="left"/>
      <w:pPr>
        <w:ind w:left="720" w:hanging="360"/>
      </w:pPr>
    </w:lvl>
    <w:lvl w:ilvl="1" w:tplc="5BB006CE">
      <w:start w:val="1"/>
      <w:numFmt w:val="lowerLetter"/>
      <w:lvlText w:val="%2."/>
      <w:lvlJc w:val="left"/>
      <w:pPr>
        <w:ind w:left="1440" w:hanging="360"/>
      </w:pPr>
    </w:lvl>
    <w:lvl w:ilvl="2" w:tplc="6AAEFA5E">
      <w:start w:val="1"/>
      <w:numFmt w:val="lowerRoman"/>
      <w:lvlText w:val="%3."/>
      <w:lvlJc w:val="right"/>
      <w:pPr>
        <w:ind w:left="2160" w:hanging="180"/>
      </w:pPr>
    </w:lvl>
    <w:lvl w:ilvl="3" w:tplc="6E1EEFC2">
      <w:start w:val="1"/>
      <w:numFmt w:val="decimal"/>
      <w:lvlText w:val="%4."/>
      <w:lvlJc w:val="left"/>
      <w:pPr>
        <w:ind w:left="2880" w:hanging="360"/>
      </w:pPr>
    </w:lvl>
    <w:lvl w:ilvl="4" w:tplc="95A094EE">
      <w:start w:val="1"/>
      <w:numFmt w:val="lowerLetter"/>
      <w:lvlText w:val="%5."/>
      <w:lvlJc w:val="left"/>
      <w:pPr>
        <w:ind w:left="3600" w:hanging="360"/>
      </w:pPr>
    </w:lvl>
    <w:lvl w:ilvl="5" w:tplc="DB886B9E">
      <w:start w:val="1"/>
      <w:numFmt w:val="lowerRoman"/>
      <w:lvlText w:val="%6."/>
      <w:lvlJc w:val="right"/>
      <w:pPr>
        <w:ind w:left="4320" w:hanging="180"/>
      </w:pPr>
    </w:lvl>
    <w:lvl w:ilvl="6" w:tplc="EF0065BC">
      <w:start w:val="1"/>
      <w:numFmt w:val="decimal"/>
      <w:lvlText w:val="%7."/>
      <w:lvlJc w:val="left"/>
      <w:pPr>
        <w:ind w:left="5040" w:hanging="360"/>
      </w:pPr>
    </w:lvl>
    <w:lvl w:ilvl="7" w:tplc="3A809B8E">
      <w:start w:val="1"/>
      <w:numFmt w:val="lowerLetter"/>
      <w:lvlText w:val="%8."/>
      <w:lvlJc w:val="left"/>
      <w:pPr>
        <w:ind w:left="5760" w:hanging="360"/>
      </w:pPr>
    </w:lvl>
    <w:lvl w:ilvl="8" w:tplc="26D4DC7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905F5"/>
    <w:multiLevelType w:val="hybridMultilevel"/>
    <w:tmpl w:val="66BC9416"/>
    <w:lvl w:ilvl="0" w:tplc="AA18D538">
      <w:start w:val="1"/>
      <w:numFmt w:val="decimal"/>
      <w:lvlText w:val="%1)"/>
      <w:lvlJc w:val="left"/>
      <w:pPr>
        <w:ind w:left="720" w:hanging="360"/>
      </w:pPr>
    </w:lvl>
    <w:lvl w:ilvl="1" w:tplc="61CAF96C">
      <w:start w:val="1"/>
      <w:numFmt w:val="lowerLetter"/>
      <w:lvlText w:val="%2."/>
      <w:lvlJc w:val="left"/>
      <w:pPr>
        <w:ind w:left="1440" w:hanging="360"/>
      </w:pPr>
    </w:lvl>
    <w:lvl w:ilvl="2" w:tplc="42ECE6FA">
      <w:start w:val="1"/>
      <w:numFmt w:val="lowerRoman"/>
      <w:lvlText w:val="%3."/>
      <w:lvlJc w:val="right"/>
      <w:pPr>
        <w:ind w:left="2160" w:hanging="180"/>
      </w:pPr>
    </w:lvl>
    <w:lvl w:ilvl="3" w:tplc="97A29E94">
      <w:start w:val="1"/>
      <w:numFmt w:val="decimal"/>
      <w:lvlText w:val="%4."/>
      <w:lvlJc w:val="left"/>
      <w:pPr>
        <w:ind w:left="2880" w:hanging="360"/>
      </w:pPr>
    </w:lvl>
    <w:lvl w:ilvl="4" w:tplc="2AC66BC6">
      <w:start w:val="1"/>
      <w:numFmt w:val="lowerLetter"/>
      <w:lvlText w:val="%5."/>
      <w:lvlJc w:val="left"/>
      <w:pPr>
        <w:ind w:left="3600" w:hanging="360"/>
      </w:pPr>
    </w:lvl>
    <w:lvl w:ilvl="5" w:tplc="0464CF48">
      <w:start w:val="1"/>
      <w:numFmt w:val="lowerRoman"/>
      <w:lvlText w:val="%6."/>
      <w:lvlJc w:val="right"/>
      <w:pPr>
        <w:ind w:left="4320" w:hanging="180"/>
      </w:pPr>
    </w:lvl>
    <w:lvl w:ilvl="6" w:tplc="82D462A2">
      <w:start w:val="1"/>
      <w:numFmt w:val="decimal"/>
      <w:lvlText w:val="%7."/>
      <w:lvlJc w:val="left"/>
      <w:pPr>
        <w:ind w:left="5040" w:hanging="360"/>
      </w:pPr>
    </w:lvl>
    <w:lvl w:ilvl="7" w:tplc="66DA18DC">
      <w:start w:val="1"/>
      <w:numFmt w:val="lowerLetter"/>
      <w:lvlText w:val="%8."/>
      <w:lvlJc w:val="left"/>
      <w:pPr>
        <w:ind w:left="5760" w:hanging="360"/>
      </w:pPr>
    </w:lvl>
    <w:lvl w:ilvl="8" w:tplc="0688FC1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C68E6"/>
    <w:multiLevelType w:val="hybridMultilevel"/>
    <w:tmpl w:val="22C078AE"/>
    <w:lvl w:ilvl="0" w:tplc="2648F0B6">
      <w:start w:val="1"/>
      <w:numFmt w:val="decimal"/>
      <w:lvlText w:val="%1)"/>
      <w:lvlJc w:val="left"/>
      <w:pPr>
        <w:ind w:left="720" w:hanging="360"/>
      </w:pPr>
    </w:lvl>
    <w:lvl w:ilvl="1" w:tplc="328ED3EA">
      <w:start w:val="1"/>
      <w:numFmt w:val="lowerLetter"/>
      <w:lvlText w:val="%2)"/>
      <w:lvlJc w:val="left"/>
      <w:pPr>
        <w:ind w:left="1440" w:hanging="360"/>
      </w:pPr>
    </w:lvl>
    <w:lvl w:ilvl="2" w:tplc="31863D20">
      <w:start w:val="1"/>
      <w:numFmt w:val="lowerRoman"/>
      <w:lvlText w:val="%3)"/>
      <w:lvlJc w:val="right"/>
      <w:pPr>
        <w:ind w:left="2160" w:hanging="180"/>
      </w:pPr>
    </w:lvl>
    <w:lvl w:ilvl="3" w:tplc="7A1019AE">
      <w:start w:val="1"/>
      <w:numFmt w:val="decimal"/>
      <w:lvlText w:val="(%4)"/>
      <w:lvlJc w:val="left"/>
      <w:pPr>
        <w:ind w:left="2880" w:hanging="360"/>
      </w:pPr>
    </w:lvl>
    <w:lvl w:ilvl="4" w:tplc="99722DC2">
      <w:start w:val="1"/>
      <w:numFmt w:val="lowerLetter"/>
      <w:lvlText w:val="(%5)"/>
      <w:lvlJc w:val="left"/>
      <w:pPr>
        <w:ind w:left="3600" w:hanging="360"/>
      </w:pPr>
    </w:lvl>
    <w:lvl w:ilvl="5" w:tplc="B04832B8">
      <w:start w:val="1"/>
      <w:numFmt w:val="lowerRoman"/>
      <w:lvlText w:val="(%6)"/>
      <w:lvlJc w:val="right"/>
      <w:pPr>
        <w:ind w:left="4320" w:hanging="180"/>
      </w:pPr>
    </w:lvl>
    <w:lvl w:ilvl="6" w:tplc="397EDECC">
      <w:start w:val="1"/>
      <w:numFmt w:val="decimal"/>
      <w:lvlText w:val="%7."/>
      <w:lvlJc w:val="left"/>
      <w:pPr>
        <w:ind w:left="5040" w:hanging="360"/>
      </w:pPr>
    </w:lvl>
    <w:lvl w:ilvl="7" w:tplc="D58A86D6">
      <w:start w:val="1"/>
      <w:numFmt w:val="lowerLetter"/>
      <w:lvlText w:val="%8."/>
      <w:lvlJc w:val="left"/>
      <w:pPr>
        <w:ind w:left="5760" w:hanging="360"/>
      </w:pPr>
    </w:lvl>
    <w:lvl w:ilvl="8" w:tplc="2F46F78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65385"/>
    <w:multiLevelType w:val="hybridMultilevel"/>
    <w:tmpl w:val="D9203A82"/>
    <w:lvl w:ilvl="0" w:tplc="D8D40078">
      <w:start w:val="1"/>
      <w:numFmt w:val="decimal"/>
      <w:lvlText w:val="%1)"/>
      <w:lvlJc w:val="left"/>
      <w:pPr>
        <w:ind w:left="720" w:hanging="360"/>
      </w:pPr>
    </w:lvl>
    <w:lvl w:ilvl="1" w:tplc="579694AE">
      <w:start w:val="1"/>
      <w:numFmt w:val="lowerLetter"/>
      <w:lvlText w:val="%2)"/>
      <w:lvlJc w:val="left"/>
      <w:pPr>
        <w:ind w:left="1440" w:hanging="360"/>
      </w:pPr>
    </w:lvl>
    <w:lvl w:ilvl="2" w:tplc="780E1D66">
      <w:start w:val="1"/>
      <w:numFmt w:val="lowerRoman"/>
      <w:lvlText w:val="%3)"/>
      <w:lvlJc w:val="right"/>
      <w:pPr>
        <w:ind w:left="2160" w:hanging="180"/>
      </w:pPr>
    </w:lvl>
    <w:lvl w:ilvl="3" w:tplc="247E38D4">
      <w:start w:val="1"/>
      <w:numFmt w:val="decimal"/>
      <w:lvlText w:val="(%4)"/>
      <w:lvlJc w:val="left"/>
      <w:pPr>
        <w:ind w:left="2880" w:hanging="360"/>
      </w:pPr>
    </w:lvl>
    <w:lvl w:ilvl="4" w:tplc="AA4A87EE">
      <w:start w:val="1"/>
      <w:numFmt w:val="lowerLetter"/>
      <w:lvlText w:val="(%5)"/>
      <w:lvlJc w:val="left"/>
      <w:pPr>
        <w:ind w:left="3600" w:hanging="360"/>
      </w:pPr>
    </w:lvl>
    <w:lvl w:ilvl="5" w:tplc="373A3A90">
      <w:start w:val="1"/>
      <w:numFmt w:val="lowerRoman"/>
      <w:lvlText w:val="(%6)"/>
      <w:lvlJc w:val="right"/>
      <w:pPr>
        <w:ind w:left="4320" w:hanging="180"/>
      </w:pPr>
    </w:lvl>
    <w:lvl w:ilvl="6" w:tplc="1E60994A">
      <w:start w:val="1"/>
      <w:numFmt w:val="decimal"/>
      <w:lvlText w:val="%7."/>
      <w:lvlJc w:val="left"/>
      <w:pPr>
        <w:ind w:left="5040" w:hanging="360"/>
      </w:pPr>
    </w:lvl>
    <w:lvl w:ilvl="7" w:tplc="171CCE0C">
      <w:start w:val="1"/>
      <w:numFmt w:val="lowerLetter"/>
      <w:lvlText w:val="%8."/>
      <w:lvlJc w:val="left"/>
      <w:pPr>
        <w:ind w:left="5760" w:hanging="360"/>
      </w:pPr>
    </w:lvl>
    <w:lvl w:ilvl="8" w:tplc="536025A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168A9"/>
    <w:multiLevelType w:val="hybridMultilevel"/>
    <w:tmpl w:val="C20853CE"/>
    <w:lvl w:ilvl="0" w:tplc="79925D26">
      <w:start w:val="1"/>
      <w:numFmt w:val="decimal"/>
      <w:lvlText w:val="%1)"/>
      <w:lvlJc w:val="left"/>
      <w:pPr>
        <w:ind w:left="720" w:hanging="360"/>
      </w:pPr>
    </w:lvl>
    <w:lvl w:ilvl="1" w:tplc="ED6290FC">
      <w:start w:val="1"/>
      <w:numFmt w:val="lowerLetter"/>
      <w:lvlText w:val="%2."/>
      <w:lvlJc w:val="left"/>
      <w:pPr>
        <w:ind w:left="1440" w:hanging="360"/>
      </w:pPr>
    </w:lvl>
    <w:lvl w:ilvl="2" w:tplc="BE0C8B84">
      <w:start w:val="1"/>
      <w:numFmt w:val="lowerRoman"/>
      <w:lvlText w:val="%3."/>
      <w:lvlJc w:val="right"/>
      <w:pPr>
        <w:ind w:left="2160" w:hanging="180"/>
      </w:pPr>
    </w:lvl>
    <w:lvl w:ilvl="3" w:tplc="BB3A2440">
      <w:start w:val="1"/>
      <w:numFmt w:val="decimal"/>
      <w:lvlText w:val="%4."/>
      <w:lvlJc w:val="left"/>
      <w:pPr>
        <w:ind w:left="2880" w:hanging="360"/>
      </w:pPr>
    </w:lvl>
    <w:lvl w:ilvl="4" w:tplc="254C39AC">
      <w:start w:val="1"/>
      <w:numFmt w:val="lowerLetter"/>
      <w:lvlText w:val="%5."/>
      <w:lvlJc w:val="left"/>
      <w:pPr>
        <w:ind w:left="3600" w:hanging="360"/>
      </w:pPr>
    </w:lvl>
    <w:lvl w:ilvl="5" w:tplc="F0E2990E">
      <w:start w:val="1"/>
      <w:numFmt w:val="lowerRoman"/>
      <w:lvlText w:val="%6."/>
      <w:lvlJc w:val="right"/>
      <w:pPr>
        <w:ind w:left="4320" w:hanging="180"/>
      </w:pPr>
    </w:lvl>
    <w:lvl w:ilvl="6" w:tplc="191E17AE">
      <w:start w:val="1"/>
      <w:numFmt w:val="decimal"/>
      <w:lvlText w:val="%7."/>
      <w:lvlJc w:val="left"/>
      <w:pPr>
        <w:ind w:left="5040" w:hanging="360"/>
      </w:pPr>
    </w:lvl>
    <w:lvl w:ilvl="7" w:tplc="DDA0BC82">
      <w:start w:val="1"/>
      <w:numFmt w:val="lowerLetter"/>
      <w:lvlText w:val="%8."/>
      <w:lvlJc w:val="left"/>
      <w:pPr>
        <w:ind w:left="5760" w:hanging="360"/>
      </w:pPr>
    </w:lvl>
    <w:lvl w:ilvl="8" w:tplc="6C6258C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24162"/>
    <w:multiLevelType w:val="hybridMultilevel"/>
    <w:tmpl w:val="FBE2925C"/>
    <w:lvl w:ilvl="0" w:tplc="471EAB98">
      <w:start w:val="1"/>
      <w:numFmt w:val="decimal"/>
      <w:lvlText w:val="%1)"/>
      <w:lvlJc w:val="left"/>
      <w:pPr>
        <w:ind w:left="720" w:hanging="360"/>
      </w:pPr>
    </w:lvl>
    <w:lvl w:ilvl="1" w:tplc="6038ACCE">
      <w:start w:val="1"/>
      <w:numFmt w:val="lowerLetter"/>
      <w:lvlText w:val="%2."/>
      <w:lvlJc w:val="left"/>
      <w:pPr>
        <w:ind w:left="1440" w:hanging="360"/>
      </w:pPr>
    </w:lvl>
    <w:lvl w:ilvl="2" w:tplc="0C0A3478">
      <w:start w:val="1"/>
      <w:numFmt w:val="lowerRoman"/>
      <w:lvlText w:val="%3."/>
      <w:lvlJc w:val="right"/>
      <w:pPr>
        <w:ind w:left="2160" w:hanging="180"/>
      </w:pPr>
    </w:lvl>
    <w:lvl w:ilvl="3" w:tplc="54DA8EDE">
      <w:start w:val="1"/>
      <w:numFmt w:val="decimal"/>
      <w:lvlText w:val="%4."/>
      <w:lvlJc w:val="left"/>
      <w:pPr>
        <w:ind w:left="2880" w:hanging="360"/>
      </w:pPr>
    </w:lvl>
    <w:lvl w:ilvl="4" w:tplc="5C0CA9C0">
      <w:start w:val="1"/>
      <w:numFmt w:val="lowerLetter"/>
      <w:lvlText w:val="%5."/>
      <w:lvlJc w:val="left"/>
      <w:pPr>
        <w:ind w:left="3600" w:hanging="360"/>
      </w:pPr>
    </w:lvl>
    <w:lvl w:ilvl="5" w:tplc="B802DD24">
      <w:start w:val="1"/>
      <w:numFmt w:val="lowerRoman"/>
      <w:lvlText w:val="%6."/>
      <w:lvlJc w:val="right"/>
      <w:pPr>
        <w:ind w:left="4320" w:hanging="180"/>
      </w:pPr>
    </w:lvl>
    <w:lvl w:ilvl="6" w:tplc="425C0E08">
      <w:start w:val="1"/>
      <w:numFmt w:val="decimal"/>
      <w:lvlText w:val="%7."/>
      <w:lvlJc w:val="left"/>
      <w:pPr>
        <w:ind w:left="5040" w:hanging="360"/>
      </w:pPr>
    </w:lvl>
    <w:lvl w:ilvl="7" w:tplc="BAB4370A">
      <w:start w:val="1"/>
      <w:numFmt w:val="lowerLetter"/>
      <w:lvlText w:val="%8."/>
      <w:lvlJc w:val="left"/>
      <w:pPr>
        <w:ind w:left="5760" w:hanging="360"/>
      </w:pPr>
    </w:lvl>
    <w:lvl w:ilvl="8" w:tplc="C4EE8E0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8777D5"/>
    <w:multiLevelType w:val="hybridMultilevel"/>
    <w:tmpl w:val="CF6A8A24"/>
    <w:lvl w:ilvl="0" w:tplc="0DF613BE">
      <w:start w:val="1"/>
      <w:numFmt w:val="decimal"/>
      <w:lvlText w:val="%1)"/>
      <w:lvlJc w:val="left"/>
      <w:pPr>
        <w:ind w:left="720" w:hanging="360"/>
      </w:pPr>
    </w:lvl>
    <w:lvl w:ilvl="1" w:tplc="D6C86B92">
      <w:start w:val="1"/>
      <w:numFmt w:val="lowerLetter"/>
      <w:lvlText w:val="%2."/>
      <w:lvlJc w:val="left"/>
      <w:pPr>
        <w:ind w:left="1440" w:hanging="360"/>
      </w:pPr>
    </w:lvl>
    <w:lvl w:ilvl="2" w:tplc="335A56F6">
      <w:start w:val="1"/>
      <w:numFmt w:val="lowerRoman"/>
      <w:lvlText w:val="%3."/>
      <w:lvlJc w:val="right"/>
      <w:pPr>
        <w:ind w:left="2160" w:hanging="180"/>
      </w:pPr>
    </w:lvl>
    <w:lvl w:ilvl="3" w:tplc="8D928950">
      <w:start w:val="1"/>
      <w:numFmt w:val="decimal"/>
      <w:lvlText w:val="%4."/>
      <w:lvlJc w:val="left"/>
      <w:pPr>
        <w:ind w:left="2880" w:hanging="360"/>
      </w:pPr>
    </w:lvl>
    <w:lvl w:ilvl="4" w:tplc="447A53FA">
      <w:start w:val="1"/>
      <w:numFmt w:val="lowerLetter"/>
      <w:lvlText w:val="%5."/>
      <w:lvlJc w:val="left"/>
      <w:pPr>
        <w:ind w:left="3600" w:hanging="360"/>
      </w:pPr>
    </w:lvl>
    <w:lvl w:ilvl="5" w:tplc="140A04E8">
      <w:start w:val="1"/>
      <w:numFmt w:val="lowerRoman"/>
      <w:lvlText w:val="%6."/>
      <w:lvlJc w:val="right"/>
      <w:pPr>
        <w:ind w:left="4320" w:hanging="180"/>
      </w:pPr>
    </w:lvl>
    <w:lvl w:ilvl="6" w:tplc="8A9CECE6">
      <w:start w:val="1"/>
      <w:numFmt w:val="decimal"/>
      <w:lvlText w:val="%7."/>
      <w:lvlJc w:val="left"/>
      <w:pPr>
        <w:ind w:left="5040" w:hanging="360"/>
      </w:pPr>
    </w:lvl>
    <w:lvl w:ilvl="7" w:tplc="D6865868">
      <w:start w:val="1"/>
      <w:numFmt w:val="lowerLetter"/>
      <w:lvlText w:val="%8."/>
      <w:lvlJc w:val="left"/>
      <w:pPr>
        <w:ind w:left="5760" w:hanging="360"/>
      </w:pPr>
    </w:lvl>
    <w:lvl w:ilvl="8" w:tplc="E68C0AD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450A4"/>
    <w:multiLevelType w:val="hybridMultilevel"/>
    <w:tmpl w:val="E3E6A098"/>
    <w:lvl w:ilvl="0" w:tplc="7940E73A">
      <w:start w:val="1"/>
      <w:numFmt w:val="decimal"/>
      <w:lvlText w:val="%1)"/>
      <w:lvlJc w:val="left"/>
      <w:pPr>
        <w:ind w:left="720" w:hanging="360"/>
      </w:pPr>
    </w:lvl>
    <w:lvl w:ilvl="1" w:tplc="1E9CBBB6">
      <w:start w:val="1"/>
      <w:numFmt w:val="lowerLetter"/>
      <w:lvlText w:val="%2."/>
      <w:lvlJc w:val="left"/>
      <w:pPr>
        <w:ind w:left="1440" w:hanging="360"/>
      </w:pPr>
    </w:lvl>
    <w:lvl w:ilvl="2" w:tplc="A94AF30E">
      <w:start w:val="1"/>
      <w:numFmt w:val="lowerRoman"/>
      <w:lvlText w:val="%3."/>
      <w:lvlJc w:val="right"/>
      <w:pPr>
        <w:ind w:left="2160" w:hanging="180"/>
      </w:pPr>
    </w:lvl>
    <w:lvl w:ilvl="3" w:tplc="E23A5494">
      <w:start w:val="1"/>
      <w:numFmt w:val="decimal"/>
      <w:lvlText w:val="%4."/>
      <w:lvlJc w:val="left"/>
      <w:pPr>
        <w:ind w:left="2880" w:hanging="360"/>
      </w:pPr>
    </w:lvl>
    <w:lvl w:ilvl="4" w:tplc="47BC8BCC">
      <w:start w:val="1"/>
      <w:numFmt w:val="lowerLetter"/>
      <w:lvlText w:val="%5."/>
      <w:lvlJc w:val="left"/>
      <w:pPr>
        <w:ind w:left="3600" w:hanging="360"/>
      </w:pPr>
    </w:lvl>
    <w:lvl w:ilvl="5" w:tplc="84A4EFE2">
      <w:start w:val="1"/>
      <w:numFmt w:val="lowerRoman"/>
      <w:lvlText w:val="%6."/>
      <w:lvlJc w:val="right"/>
      <w:pPr>
        <w:ind w:left="4320" w:hanging="180"/>
      </w:pPr>
    </w:lvl>
    <w:lvl w:ilvl="6" w:tplc="6C18448C">
      <w:start w:val="1"/>
      <w:numFmt w:val="decimal"/>
      <w:lvlText w:val="%7."/>
      <w:lvlJc w:val="left"/>
      <w:pPr>
        <w:ind w:left="5040" w:hanging="360"/>
      </w:pPr>
    </w:lvl>
    <w:lvl w:ilvl="7" w:tplc="159E8F26">
      <w:start w:val="1"/>
      <w:numFmt w:val="lowerLetter"/>
      <w:lvlText w:val="%8."/>
      <w:lvlJc w:val="left"/>
      <w:pPr>
        <w:ind w:left="5760" w:hanging="360"/>
      </w:pPr>
    </w:lvl>
    <w:lvl w:ilvl="8" w:tplc="4DEE38F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DF498B"/>
    <w:multiLevelType w:val="hybridMultilevel"/>
    <w:tmpl w:val="AC3E73C0"/>
    <w:lvl w:ilvl="0" w:tplc="AD7CF346">
      <w:start w:val="1"/>
      <w:numFmt w:val="decimal"/>
      <w:lvlText w:val="%1)"/>
      <w:lvlJc w:val="left"/>
      <w:pPr>
        <w:ind w:left="720" w:hanging="360"/>
      </w:pPr>
    </w:lvl>
    <w:lvl w:ilvl="1" w:tplc="7C0440C6">
      <w:start w:val="1"/>
      <w:numFmt w:val="lowerLetter"/>
      <w:lvlText w:val="%2."/>
      <w:lvlJc w:val="left"/>
      <w:pPr>
        <w:ind w:left="1440" w:hanging="360"/>
      </w:pPr>
    </w:lvl>
    <w:lvl w:ilvl="2" w:tplc="608EBA96">
      <w:start w:val="1"/>
      <w:numFmt w:val="lowerRoman"/>
      <w:lvlText w:val="%3."/>
      <w:lvlJc w:val="right"/>
      <w:pPr>
        <w:ind w:left="2160" w:hanging="180"/>
      </w:pPr>
    </w:lvl>
    <w:lvl w:ilvl="3" w:tplc="8FE245A4">
      <w:start w:val="1"/>
      <w:numFmt w:val="decimal"/>
      <w:lvlText w:val="%4."/>
      <w:lvlJc w:val="left"/>
      <w:pPr>
        <w:ind w:left="2880" w:hanging="360"/>
      </w:pPr>
    </w:lvl>
    <w:lvl w:ilvl="4" w:tplc="F294BAD8">
      <w:start w:val="1"/>
      <w:numFmt w:val="lowerLetter"/>
      <w:lvlText w:val="%5."/>
      <w:lvlJc w:val="left"/>
      <w:pPr>
        <w:ind w:left="3600" w:hanging="360"/>
      </w:pPr>
    </w:lvl>
    <w:lvl w:ilvl="5" w:tplc="97147D92">
      <w:start w:val="1"/>
      <w:numFmt w:val="lowerRoman"/>
      <w:lvlText w:val="%6."/>
      <w:lvlJc w:val="right"/>
      <w:pPr>
        <w:ind w:left="4320" w:hanging="180"/>
      </w:pPr>
    </w:lvl>
    <w:lvl w:ilvl="6" w:tplc="C12A163A">
      <w:start w:val="1"/>
      <w:numFmt w:val="decimal"/>
      <w:lvlText w:val="%7."/>
      <w:lvlJc w:val="left"/>
      <w:pPr>
        <w:ind w:left="5040" w:hanging="360"/>
      </w:pPr>
    </w:lvl>
    <w:lvl w:ilvl="7" w:tplc="2E9CA432">
      <w:start w:val="1"/>
      <w:numFmt w:val="lowerLetter"/>
      <w:lvlText w:val="%8."/>
      <w:lvlJc w:val="left"/>
      <w:pPr>
        <w:ind w:left="5760" w:hanging="360"/>
      </w:pPr>
    </w:lvl>
    <w:lvl w:ilvl="8" w:tplc="BE6CB39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E1561"/>
    <w:multiLevelType w:val="hybridMultilevel"/>
    <w:tmpl w:val="AD7E2A4A"/>
    <w:lvl w:ilvl="0" w:tplc="A01AA60A">
      <w:start w:val="1"/>
      <w:numFmt w:val="decimal"/>
      <w:lvlText w:val="%1)"/>
      <w:lvlJc w:val="left"/>
      <w:pPr>
        <w:ind w:left="720" w:hanging="360"/>
      </w:pPr>
    </w:lvl>
    <w:lvl w:ilvl="1" w:tplc="386607F2">
      <w:start w:val="1"/>
      <w:numFmt w:val="lowerLetter"/>
      <w:lvlText w:val="%2."/>
      <w:lvlJc w:val="left"/>
      <w:pPr>
        <w:ind w:left="1440" w:hanging="360"/>
      </w:pPr>
    </w:lvl>
    <w:lvl w:ilvl="2" w:tplc="27FC703E">
      <w:start w:val="1"/>
      <w:numFmt w:val="lowerRoman"/>
      <w:lvlText w:val="%3."/>
      <w:lvlJc w:val="right"/>
      <w:pPr>
        <w:ind w:left="2160" w:hanging="180"/>
      </w:pPr>
    </w:lvl>
    <w:lvl w:ilvl="3" w:tplc="7BFAA3CE">
      <w:start w:val="1"/>
      <w:numFmt w:val="decimal"/>
      <w:lvlText w:val="%4."/>
      <w:lvlJc w:val="left"/>
      <w:pPr>
        <w:ind w:left="2880" w:hanging="360"/>
      </w:pPr>
    </w:lvl>
    <w:lvl w:ilvl="4" w:tplc="A3D82BA6">
      <w:start w:val="1"/>
      <w:numFmt w:val="lowerLetter"/>
      <w:lvlText w:val="%5."/>
      <w:lvlJc w:val="left"/>
      <w:pPr>
        <w:ind w:left="3600" w:hanging="360"/>
      </w:pPr>
    </w:lvl>
    <w:lvl w:ilvl="5" w:tplc="E95AC37E">
      <w:start w:val="1"/>
      <w:numFmt w:val="lowerRoman"/>
      <w:lvlText w:val="%6."/>
      <w:lvlJc w:val="right"/>
      <w:pPr>
        <w:ind w:left="4320" w:hanging="180"/>
      </w:pPr>
    </w:lvl>
    <w:lvl w:ilvl="6" w:tplc="35A0CB72">
      <w:start w:val="1"/>
      <w:numFmt w:val="decimal"/>
      <w:lvlText w:val="%7."/>
      <w:lvlJc w:val="left"/>
      <w:pPr>
        <w:ind w:left="5040" w:hanging="360"/>
      </w:pPr>
    </w:lvl>
    <w:lvl w:ilvl="7" w:tplc="7B423512">
      <w:start w:val="1"/>
      <w:numFmt w:val="lowerLetter"/>
      <w:lvlText w:val="%8."/>
      <w:lvlJc w:val="left"/>
      <w:pPr>
        <w:ind w:left="5760" w:hanging="360"/>
      </w:pPr>
    </w:lvl>
    <w:lvl w:ilvl="8" w:tplc="574A36D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5F5112"/>
    <w:multiLevelType w:val="hybridMultilevel"/>
    <w:tmpl w:val="D6981000"/>
    <w:lvl w:ilvl="0" w:tplc="2E2CAC38">
      <w:start w:val="1"/>
      <w:numFmt w:val="decimal"/>
      <w:lvlText w:val="%1)"/>
      <w:lvlJc w:val="left"/>
      <w:pPr>
        <w:ind w:left="720" w:hanging="360"/>
      </w:pPr>
    </w:lvl>
    <w:lvl w:ilvl="1" w:tplc="694C0686">
      <w:start w:val="1"/>
      <w:numFmt w:val="lowerLetter"/>
      <w:lvlText w:val="%2)"/>
      <w:lvlJc w:val="left"/>
      <w:pPr>
        <w:ind w:left="1440" w:hanging="360"/>
      </w:pPr>
    </w:lvl>
    <w:lvl w:ilvl="2" w:tplc="A448C6E8">
      <w:start w:val="1"/>
      <w:numFmt w:val="lowerRoman"/>
      <w:lvlText w:val="%3)"/>
      <w:lvlJc w:val="right"/>
      <w:pPr>
        <w:ind w:left="2160" w:hanging="180"/>
      </w:pPr>
    </w:lvl>
    <w:lvl w:ilvl="3" w:tplc="658AFF72">
      <w:start w:val="1"/>
      <w:numFmt w:val="decimal"/>
      <w:lvlText w:val="(%4)"/>
      <w:lvlJc w:val="left"/>
      <w:pPr>
        <w:ind w:left="2880" w:hanging="360"/>
      </w:pPr>
    </w:lvl>
    <w:lvl w:ilvl="4" w:tplc="6D5E26AE">
      <w:start w:val="1"/>
      <w:numFmt w:val="lowerLetter"/>
      <w:lvlText w:val="(%5)"/>
      <w:lvlJc w:val="left"/>
      <w:pPr>
        <w:ind w:left="3600" w:hanging="360"/>
      </w:pPr>
    </w:lvl>
    <w:lvl w:ilvl="5" w:tplc="533205D8">
      <w:start w:val="1"/>
      <w:numFmt w:val="lowerRoman"/>
      <w:lvlText w:val="(%6)"/>
      <w:lvlJc w:val="right"/>
      <w:pPr>
        <w:ind w:left="4320" w:hanging="180"/>
      </w:pPr>
    </w:lvl>
    <w:lvl w:ilvl="6" w:tplc="678E406C">
      <w:start w:val="1"/>
      <w:numFmt w:val="decimal"/>
      <w:lvlText w:val="%7."/>
      <w:lvlJc w:val="left"/>
      <w:pPr>
        <w:ind w:left="5040" w:hanging="360"/>
      </w:pPr>
    </w:lvl>
    <w:lvl w:ilvl="7" w:tplc="FA961118">
      <w:start w:val="1"/>
      <w:numFmt w:val="lowerLetter"/>
      <w:lvlText w:val="%8."/>
      <w:lvlJc w:val="left"/>
      <w:pPr>
        <w:ind w:left="5760" w:hanging="360"/>
      </w:pPr>
    </w:lvl>
    <w:lvl w:ilvl="8" w:tplc="2992137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06BBC"/>
    <w:multiLevelType w:val="hybridMultilevel"/>
    <w:tmpl w:val="C8AADE3E"/>
    <w:lvl w:ilvl="0" w:tplc="7310B34C">
      <w:start w:val="1"/>
      <w:numFmt w:val="decimal"/>
      <w:lvlText w:val="%1)"/>
      <w:lvlJc w:val="left"/>
      <w:pPr>
        <w:ind w:left="720" w:hanging="360"/>
      </w:pPr>
    </w:lvl>
    <w:lvl w:ilvl="1" w:tplc="03D41B1E">
      <w:start w:val="1"/>
      <w:numFmt w:val="lowerLetter"/>
      <w:lvlText w:val="%2."/>
      <w:lvlJc w:val="left"/>
      <w:pPr>
        <w:ind w:left="1440" w:hanging="360"/>
      </w:pPr>
    </w:lvl>
    <w:lvl w:ilvl="2" w:tplc="C3E23DFE">
      <w:start w:val="1"/>
      <w:numFmt w:val="lowerRoman"/>
      <w:lvlText w:val="%3."/>
      <w:lvlJc w:val="right"/>
      <w:pPr>
        <w:ind w:left="2160" w:hanging="180"/>
      </w:pPr>
    </w:lvl>
    <w:lvl w:ilvl="3" w:tplc="82ACA464">
      <w:start w:val="1"/>
      <w:numFmt w:val="decimal"/>
      <w:lvlText w:val="%4."/>
      <w:lvlJc w:val="left"/>
      <w:pPr>
        <w:ind w:left="2880" w:hanging="360"/>
      </w:pPr>
    </w:lvl>
    <w:lvl w:ilvl="4" w:tplc="FAEAAE28">
      <w:start w:val="1"/>
      <w:numFmt w:val="lowerLetter"/>
      <w:lvlText w:val="%5."/>
      <w:lvlJc w:val="left"/>
      <w:pPr>
        <w:ind w:left="3600" w:hanging="360"/>
      </w:pPr>
    </w:lvl>
    <w:lvl w:ilvl="5" w:tplc="DF7E9362">
      <w:start w:val="1"/>
      <w:numFmt w:val="lowerRoman"/>
      <w:lvlText w:val="%6."/>
      <w:lvlJc w:val="right"/>
      <w:pPr>
        <w:ind w:left="4320" w:hanging="180"/>
      </w:pPr>
    </w:lvl>
    <w:lvl w:ilvl="6" w:tplc="BD028A84">
      <w:start w:val="1"/>
      <w:numFmt w:val="decimal"/>
      <w:lvlText w:val="%7."/>
      <w:lvlJc w:val="left"/>
      <w:pPr>
        <w:ind w:left="5040" w:hanging="360"/>
      </w:pPr>
    </w:lvl>
    <w:lvl w:ilvl="7" w:tplc="5D6EDE52">
      <w:start w:val="1"/>
      <w:numFmt w:val="lowerLetter"/>
      <w:lvlText w:val="%8."/>
      <w:lvlJc w:val="left"/>
      <w:pPr>
        <w:ind w:left="5760" w:hanging="360"/>
      </w:pPr>
    </w:lvl>
    <w:lvl w:ilvl="8" w:tplc="82C64C3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6340B0"/>
    <w:multiLevelType w:val="hybridMultilevel"/>
    <w:tmpl w:val="BD1ED8E4"/>
    <w:lvl w:ilvl="0" w:tplc="694C0686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ED33E0"/>
    <w:multiLevelType w:val="hybridMultilevel"/>
    <w:tmpl w:val="D0AC14C8"/>
    <w:lvl w:ilvl="0" w:tplc="A7E0E6D0">
      <w:start w:val="1"/>
      <w:numFmt w:val="decimal"/>
      <w:lvlText w:val="%1)"/>
      <w:lvlJc w:val="left"/>
      <w:pPr>
        <w:ind w:left="720" w:hanging="360"/>
      </w:pPr>
    </w:lvl>
    <w:lvl w:ilvl="1" w:tplc="5F2EBF06">
      <w:start w:val="1"/>
      <w:numFmt w:val="lowerLetter"/>
      <w:lvlText w:val="%2."/>
      <w:lvlJc w:val="left"/>
      <w:pPr>
        <w:ind w:left="1440" w:hanging="360"/>
      </w:pPr>
    </w:lvl>
    <w:lvl w:ilvl="2" w:tplc="DFDA2FD0">
      <w:start w:val="1"/>
      <w:numFmt w:val="lowerRoman"/>
      <w:lvlText w:val="%3."/>
      <w:lvlJc w:val="right"/>
      <w:pPr>
        <w:ind w:left="2160" w:hanging="180"/>
      </w:pPr>
    </w:lvl>
    <w:lvl w:ilvl="3" w:tplc="88AE0CC4">
      <w:start w:val="1"/>
      <w:numFmt w:val="decimal"/>
      <w:lvlText w:val="%4."/>
      <w:lvlJc w:val="left"/>
      <w:pPr>
        <w:ind w:left="2880" w:hanging="360"/>
      </w:pPr>
    </w:lvl>
    <w:lvl w:ilvl="4" w:tplc="1BEC9E84">
      <w:start w:val="1"/>
      <w:numFmt w:val="lowerLetter"/>
      <w:lvlText w:val="%5."/>
      <w:lvlJc w:val="left"/>
      <w:pPr>
        <w:ind w:left="3600" w:hanging="360"/>
      </w:pPr>
    </w:lvl>
    <w:lvl w:ilvl="5" w:tplc="9AF89542">
      <w:start w:val="1"/>
      <w:numFmt w:val="lowerRoman"/>
      <w:lvlText w:val="%6."/>
      <w:lvlJc w:val="right"/>
      <w:pPr>
        <w:ind w:left="4320" w:hanging="180"/>
      </w:pPr>
    </w:lvl>
    <w:lvl w:ilvl="6" w:tplc="B4860042">
      <w:start w:val="1"/>
      <w:numFmt w:val="decimal"/>
      <w:lvlText w:val="%7."/>
      <w:lvlJc w:val="left"/>
      <w:pPr>
        <w:ind w:left="5040" w:hanging="360"/>
      </w:pPr>
    </w:lvl>
    <w:lvl w:ilvl="7" w:tplc="3B488904">
      <w:start w:val="1"/>
      <w:numFmt w:val="lowerLetter"/>
      <w:lvlText w:val="%8."/>
      <w:lvlJc w:val="left"/>
      <w:pPr>
        <w:ind w:left="5760" w:hanging="360"/>
      </w:pPr>
    </w:lvl>
    <w:lvl w:ilvl="8" w:tplc="BEFED14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6C2731"/>
    <w:multiLevelType w:val="hybridMultilevel"/>
    <w:tmpl w:val="D9203A82"/>
    <w:lvl w:ilvl="0" w:tplc="D8D40078">
      <w:start w:val="1"/>
      <w:numFmt w:val="decimal"/>
      <w:lvlText w:val="%1)"/>
      <w:lvlJc w:val="left"/>
      <w:pPr>
        <w:ind w:left="720" w:hanging="360"/>
      </w:pPr>
    </w:lvl>
    <w:lvl w:ilvl="1" w:tplc="579694AE">
      <w:start w:val="1"/>
      <w:numFmt w:val="lowerLetter"/>
      <w:lvlText w:val="%2)"/>
      <w:lvlJc w:val="left"/>
      <w:pPr>
        <w:ind w:left="1440" w:hanging="360"/>
      </w:pPr>
    </w:lvl>
    <w:lvl w:ilvl="2" w:tplc="780E1D66">
      <w:start w:val="1"/>
      <w:numFmt w:val="lowerRoman"/>
      <w:lvlText w:val="%3)"/>
      <w:lvlJc w:val="right"/>
      <w:pPr>
        <w:ind w:left="2160" w:hanging="180"/>
      </w:pPr>
    </w:lvl>
    <w:lvl w:ilvl="3" w:tplc="247E38D4">
      <w:start w:val="1"/>
      <w:numFmt w:val="decimal"/>
      <w:lvlText w:val="(%4)"/>
      <w:lvlJc w:val="left"/>
      <w:pPr>
        <w:ind w:left="2880" w:hanging="360"/>
      </w:pPr>
    </w:lvl>
    <w:lvl w:ilvl="4" w:tplc="AA4A87EE">
      <w:start w:val="1"/>
      <w:numFmt w:val="lowerLetter"/>
      <w:lvlText w:val="(%5)"/>
      <w:lvlJc w:val="left"/>
      <w:pPr>
        <w:ind w:left="3600" w:hanging="360"/>
      </w:pPr>
    </w:lvl>
    <w:lvl w:ilvl="5" w:tplc="373A3A90">
      <w:start w:val="1"/>
      <w:numFmt w:val="lowerRoman"/>
      <w:lvlText w:val="(%6)"/>
      <w:lvlJc w:val="right"/>
      <w:pPr>
        <w:ind w:left="4320" w:hanging="180"/>
      </w:pPr>
    </w:lvl>
    <w:lvl w:ilvl="6" w:tplc="1E60994A">
      <w:start w:val="1"/>
      <w:numFmt w:val="decimal"/>
      <w:lvlText w:val="%7."/>
      <w:lvlJc w:val="left"/>
      <w:pPr>
        <w:ind w:left="5040" w:hanging="360"/>
      </w:pPr>
    </w:lvl>
    <w:lvl w:ilvl="7" w:tplc="171CCE0C">
      <w:start w:val="1"/>
      <w:numFmt w:val="lowerLetter"/>
      <w:lvlText w:val="%8."/>
      <w:lvlJc w:val="left"/>
      <w:pPr>
        <w:ind w:left="5760" w:hanging="360"/>
      </w:pPr>
    </w:lvl>
    <w:lvl w:ilvl="8" w:tplc="536025A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1E5888"/>
    <w:multiLevelType w:val="hybridMultilevel"/>
    <w:tmpl w:val="2FAC3ED0"/>
    <w:lvl w:ilvl="0" w:tplc="31609AC0">
      <w:start w:val="1"/>
      <w:numFmt w:val="decimal"/>
      <w:lvlText w:val="%1)"/>
      <w:lvlJc w:val="left"/>
      <w:pPr>
        <w:ind w:left="720" w:hanging="360"/>
      </w:pPr>
    </w:lvl>
    <w:lvl w:ilvl="1" w:tplc="46D49A0C">
      <w:start w:val="1"/>
      <w:numFmt w:val="lowerLetter"/>
      <w:lvlText w:val="%2."/>
      <w:lvlJc w:val="left"/>
      <w:pPr>
        <w:ind w:left="1440" w:hanging="360"/>
      </w:pPr>
    </w:lvl>
    <w:lvl w:ilvl="2" w:tplc="5FF83C3C">
      <w:start w:val="1"/>
      <w:numFmt w:val="lowerRoman"/>
      <w:lvlText w:val="%3."/>
      <w:lvlJc w:val="right"/>
      <w:pPr>
        <w:ind w:left="2160" w:hanging="180"/>
      </w:pPr>
    </w:lvl>
    <w:lvl w:ilvl="3" w:tplc="5B0EAC54">
      <w:start w:val="1"/>
      <w:numFmt w:val="decimal"/>
      <w:lvlText w:val="%4."/>
      <w:lvlJc w:val="left"/>
      <w:pPr>
        <w:ind w:left="2880" w:hanging="360"/>
      </w:pPr>
    </w:lvl>
    <w:lvl w:ilvl="4" w:tplc="7DACD026">
      <w:start w:val="1"/>
      <w:numFmt w:val="lowerLetter"/>
      <w:lvlText w:val="%5."/>
      <w:lvlJc w:val="left"/>
      <w:pPr>
        <w:ind w:left="3600" w:hanging="360"/>
      </w:pPr>
    </w:lvl>
    <w:lvl w:ilvl="5" w:tplc="E98C511C">
      <w:start w:val="1"/>
      <w:numFmt w:val="lowerRoman"/>
      <w:lvlText w:val="%6."/>
      <w:lvlJc w:val="right"/>
      <w:pPr>
        <w:ind w:left="4320" w:hanging="180"/>
      </w:pPr>
    </w:lvl>
    <w:lvl w:ilvl="6" w:tplc="0FF0B79A">
      <w:start w:val="1"/>
      <w:numFmt w:val="decimal"/>
      <w:lvlText w:val="%7."/>
      <w:lvlJc w:val="left"/>
      <w:pPr>
        <w:ind w:left="5040" w:hanging="360"/>
      </w:pPr>
    </w:lvl>
    <w:lvl w:ilvl="7" w:tplc="3EFCD5EE">
      <w:start w:val="1"/>
      <w:numFmt w:val="lowerLetter"/>
      <w:lvlText w:val="%8."/>
      <w:lvlJc w:val="left"/>
      <w:pPr>
        <w:ind w:left="5760" w:hanging="360"/>
      </w:pPr>
    </w:lvl>
    <w:lvl w:ilvl="8" w:tplc="94F29B9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7009B"/>
    <w:multiLevelType w:val="hybridMultilevel"/>
    <w:tmpl w:val="D9203A82"/>
    <w:lvl w:ilvl="0" w:tplc="D8D40078">
      <w:start w:val="1"/>
      <w:numFmt w:val="decimal"/>
      <w:lvlText w:val="%1)"/>
      <w:lvlJc w:val="left"/>
      <w:pPr>
        <w:ind w:left="720" w:hanging="360"/>
      </w:pPr>
    </w:lvl>
    <w:lvl w:ilvl="1" w:tplc="579694AE">
      <w:start w:val="1"/>
      <w:numFmt w:val="lowerLetter"/>
      <w:lvlText w:val="%2)"/>
      <w:lvlJc w:val="left"/>
      <w:pPr>
        <w:ind w:left="1440" w:hanging="360"/>
      </w:pPr>
    </w:lvl>
    <w:lvl w:ilvl="2" w:tplc="780E1D66">
      <w:start w:val="1"/>
      <w:numFmt w:val="lowerRoman"/>
      <w:lvlText w:val="%3)"/>
      <w:lvlJc w:val="right"/>
      <w:pPr>
        <w:ind w:left="2160" w:hanging="180"/>
      </w:pPr>
    </w:lvl>
    <w:lvl w:ilvl="3" w:tplc="247E38D4">
      <w:start w:val="1"/>
      <w:numFmt w:val="decimal"/>
      <w:lvlText w:val="(%4)"/>
      <w:lvlJc w:val="left"/>
      <w:pPr>
        <w:ind w:left="2880" w:hanging="360"/>
      </w:pPr>
    </w:lvl>
    <w:lvl w:ilvl="4" w:tplc="AA4A87EE">
      <w:start w:val="1"/>
      <w:numFmt w:val="lowerLetter"/>
      <w:lvlText w:val="(%5)"/>
      <w:lvlJc w:val="left"/>
      <w:pPr>
        <w:ind w:left="3600" w:hanging="360"/>
      </w:pPr>
    </w:lvl>
    <w:lvl w:ilvl="5" w:tplc="373A3A90">
      <w:start w:val="1"/>
      <w:numFmt w:val="lowerRoman"/>
      <w:lvlText w:val="(%6)"/>
      <w:lvlJc w:val="right"/>
      <w:pPr>
        <w:ind w:left="4320" w:hanging="180"/>
      </w:pPr>
    </w:lvl>
    <w:lvl w:ilvl="6" w:tplc="1E60994A">
      <w:start w:val="1"/>
      <w:numFmt w:val="decimal"/>
      <w:lvlText w:val="%7."/>
      <w:lvlJc w:val="left"/>
      <w:pPr>
        <w:ind w:left="5040" w:hanging="360"/>
      </w:pPr>
    </w:lvl>
    <w:lvl w:ilvl="7" w:tplc="171CCE0C">
      <w:start w:val="1"/>
      <w:numFmt w:val="lowerLetter"/>
      <w:lvlText w:val="%8."/>
      <w:lvlJc w:val="left"/>
      <w:pPr>
        <w:ind w:left="5760" w:hanging="360"/>
      </w:pPr>
    </w:lvl>
    <w:lvl w:ilvl="8" w:tplc="536025A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750399"/>
    <w:multiLevelType w:val="hybridMultilevel"/>
    <w:tmpl w:val="452C20FC"/>
    <w:lvl w:ilvl="0" w:tplc="E8801B58">
      <w:start w:val="1"/>
      <w:numFmt w:val="decimal"/>
      <w:lvlText w:val="%1)"/>
      <w:lvlJc w:val="left"/>
      <w:pPr>
        <w:ind w:left="720" w:hanging="360"/>
      </w:pPr>
    </w:lvl>
    <w:lvl w:ilvl="1" w:tplc="40A67C54">
      <w:start w:val="1"/>
      <w:numFmt w:val="lowerLetter"/>
      <w:lvlText w:val="%2."/>
      <w:lvlJc w:val="left"/>
      <w:pPr>
        <w:ind w:left="1440" w:hanging="360"/>
      </w:pPr>
    </w:lvl>
    <w:lvl w:ilvl="2" w:tplc="18A60D04">
      <w:start w:val="1"/>
      <w:numFmt w:val="lowerRoman"/>
      <w:lvlText w:val="%3."/>
      <w:lvlJc w:val="right"/>
      <w:pPr>
        <w:ind w:left="2160" w:hanging="180"/>
      </w:pPr>
    </w:lvl>
    <w:lvl w:ilvl="3" w:tplc="BE00BB5E">
      <w:start w:val="1"/>
      <w:numFmt w:val="decimal"/>
      <w:lvlText w:val="%4."/>
      <w:lvlJc w:val="left"/>
      <w:pPr>
        <w:ind w:left="2880" w:hanging="360"/>
      </w:pPr>
    </w:lvl>
    <w:lvl w:ilvl="4" w:tplc="BEE27EEC">
      <w:start w:val="1"/>
      <w:numFmt w:val="lowerLetter"/>
      <w:lvlText w:val="%5."/>
      <w:lvlJc w:val="left"/>
      <w:pPr>
        <w:ind w:left="3600" w:hanging="360"/>
      </w:pPr>
    </w:lvl>
    <w:lvl w:ilvl="5" w:tplc="BDB6A85A">
      <w:start w:val="1"/>
      <w:numFmt w:val="lowerRoman"/>
      <w:lvlText w:val="%6."/>
      <w:lvlJc w:val="right"/>
      <w:pPr>
        <w:ind w:left="4320" w:hanging="180"/>
      </w:pPr>
    </w:lvl>
    <w:lvl w:ilvl="6" w:tplc="30D83E2E">
      <w:start w:val="1"/>
      <w:numFmt w:val="decimal"/>
      <w:lvlText w:val="%7."/>
      <w:lvlJc w:val="left"/>
      <w:pPr>
        <w:ind w:left="5040" w:hanging="360"/>
      </w:pPr>
    </w:lvl>
    <w:lvl w:ilvl="7" w:tplc="B61CD476">
      <w:start w:val="1"/>
      <w:numFmt w:val="lowerLetter"/>
      <w:lvlText w:val="%8."/>
      <w:lvlJc w:val="left"/>
      <w:pPr>
        <w:ind w:left="5760" w:hanging="360"/>
      </w:pPr>
    </w:lvl>
    <w:lvl w:ilvl="8" w:tplc="4BFC722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8"/>
  </w:num>
  <w:num w:numId="5">
    <w:abstractNumId w:val="1"/>
  </w:num>
  <w:num w:numId="6">
    <w:abstractNumId w:val="5"/>
  </w:num>
  <w:num w:numId="7">
    <w:abstractNumId w:val="6"/>
  </w:num>
  <w:num w:numId="8">
    <w:abstractNumId w:val="18"/>
  </w:num>
  <w:num w:numId="9">
    <w:abstractNumId w:val="14"/>
  </w:num>
  <w:num w:numId="10">
    <w:abstractNumId w:val="2"/>
  </w:num>
  <w:num w:numId="11">
    <w:abstractNumId w:val="7"/>
  </w:num>
  <w:num w:numId="12">
    <w:abstractNumId w:val="3"/>
  </w:num>
  <w:num w:numId="13">
    <w:abstractNumId w:val="16"/>
  </w:num>
  <w:num w:numId="14">
    <w:abstractNumId w:val="10"/>
  </w:num>
  <w:num w:numId="15">
    <w:abstractNumId w:val="12"/>
  </w:num>
  <w:num w:numId="16">
    <w:abstractNumId w:val="13"/>
  </w:num>
  <w:num w:numId="17">
    <w:abstractNumId w:val="17"/>
  </w:num>
  <w:num w:numId="18">
    <w:abstractNumId w:val="15"/>
  </w:num>
  <w:num w:numId="19">
    <w:abstractNumId w:val="0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524F38"/>
    <w:rsid w:val="00014CAF"/>
    <w:rsid w:val="00033FA4"/>
    <w:rsid w:val="000361A8"/>
    <w:rsid w:val="00056C53"/>
    <w:rsid w:val="00062374"/>
    <w:rsid w:val="0009194A"/>
    <w:rsid w:val="000A6F77"/>
    <w:rsid w:val="000D2392"/>
    <w:rsid w:val="000E3443"/>
    <w:rsid w:val="000E4C2F"/>
    <w:rsid w:val="000F3595"/>
    <w:rsid w:val="000F6E87"/>
    <w:rsid w:val="00113DE6"/>
    <w:rsid w:val="001144D6"/>
    <w:rsid w:val="00127E47"/>
    <w:rsid w:val="00141F9F"/>
    <w:rsid w:val="001426AC"/>
    <w:rsid w:val="00153BBB"/>
    <w:rsid w:val="001664B1"/>
    <w:rsid w:val="00174809"/>
    <w:rsid w:val="00191273"/>
    <w:rsid w:val="001A33AB"/>
    <w:rsid w:val="001A4B2F"/>
    <w:rsid w:val="001C0DB8"/>
    <w:rsid w:val="001F5C78"/>
    <w:rsid w:val="001F644E"/>
    <w:rsid w:val="00215B95"/>
    <w:rsid w:val="00256492"/>
    <w:rsid w:val="00284602"/>
    <w:rsid w:val="00287B1B"/>
    <w:rsid w:val="0029419D"/>
    <w:rsid w:val="002946A3"/>
    <w:rsid w:val="00297230"/>
    <w:rsid w:val="002B61F8"/>
    <w:rsid w:val="002F2C71"/>
    <w:rsid w:val="00311EEF"/>
    <w:rsid w:val="003128BA"/>
    <w:rsid w:val="00320D7A"/>
    <w:rsid w:val="00342B7B"/>
    <w:rsid w:val="003B1BB8"/>
    <w:rsid w:val="00402989"/>
    <w:rsid w:val="00487359"/>
    <w:rsid w:val="004F7686"/>
    <w:rsid w:val="00507C5D"/>
    <w:rsid w:val="00516344"/>
    <w:rsid w:val="005477E4"/>
    <w:rsid w:val="00554A6D"/>
    <w:rsid w:val="00572205"/>
    <w:rsid w:val="00580D0F"/>
    <w:rsid w:val="00584130"/>
    <w:rsid w:val="00592665"/>
    <w:rsid w:val="005B3FF5"/>
    <w:rsid w:val="005C7A2D"/>
    <w:rsid w:val="005E5302"/>
    <w:rsid w:val="005F2CDE"/>
    <w:rsid w:val="006151F4"/>
    <w:rsid w:val="00622C0A"/>
    <w:rsid w:val="006779EA"/>
    <w:rsid w:val="0068349C"/>
    <w:rsid w:val="006959D2"/>
    <w:rsid w:val="006A76E5"/>
    <w:rsid w:val="006A7DBC"/>
    <w:rsid w:val="006B715B"/>
    <w:rsid w:val="007055C1"/>
    <w:rsid w:val="00714CD9"/>
    <w:rsid w:val="00732241"/>
    <w:rsid w:val="00741A38"/>
    <w:rsid w:val="007506FA"/>
    <w:rsid w:val="00757213"/>
    <w:rsid w:val="007674CD"/>
    <w:rsid w:val="007A08DD"/>
    <w:rsid w:val="007A1FF1"/>
    <w:rsid w:val="007B09A5"/>
    <w:rsid w:val="007B69CB"/>
    <w:rsid w:val="007F0FC2"/>
    <w:rsid w:val="007F2349"/>
    <w:rsid w:val="00826F11"/>
    <w:rsid w:val="00831A3E"/>
    <w:rsid w:val="00833A3C"/>
    <w:rsid w:val="0085773E"/>
    <w:rsid w:val="00863FA2"/>
    <w:rsid w:val="008644EF"/>
    <w:rsid w:val="00864F5F"/>
    <w:rsid w:val="008721E1"/>
    <w:rsid w:val="00882B24"/>
    <w:rsid w:val="008E20A7"/>
    <w:rsid w:val="008E3C46"/>
    <w:rsid w:val="008E5A90"/>
    <w:rsid w:val="008F7F7C"/>
    <w:rsid w:val="00906C32"/>
    <w:rsid w:val="00916EB5"/>
    <w:rsid w:val="00956AA3"/>
    <w:rsid w:val="0098345B"/>
    <w:rsid w:val="00996D52"/>
    <w:rsid w:val="00997E88"/>
    <w:rsid w:val="009A0445"/>
    <w:rsid w:val="009A05B1"/>
    <w:rsid w:val="009A2A58"/>
    <w:rsid w:val="009B7F67"/>
    <w:rsid w:val="009D0F16"/>
    <w:rsid w:val="009D7425"/>
    <w:rsid w:val="009F5625"/>
    <w:rsid w:val="00A14F32"/>
    <w:rsid w:val="00A24100"/>
    <w:rsid w:val="00A27C4B"/>
    <w:rsid w:val="00A3410D"/>
    <w:rsid w:val="00A3658F"/>
    <w:rsid w:val="00A40E7A"/>
    <w:rsid w:val="00A44567"/>
    <w:rsid w:val="00A47FE7"/>
    <w:rsid w:val="00A6048A"/>
    <w:rsid w:val="00A85BBC"/>
    <w:rsid w:val="00AA47E5"/>
    <w:rsid w:val="00AA4E0E"/>
    <w:rsid w:val="00AA6440"/>
    <w:rsid w:val="00AF4023"/>
    <w:rsid w:val="00B03A01"/>
    <w:rsid w:val="00B10A71"/>
    <w:rsid w:val="00B33CDC"/>
    <w:rsid w:val="00B90BFC"/>
    <w:rsid w:val="00BD0174"/>
    <w:rsid w:val="00BF54F4"/>
    <w:rsid w:val="00BF6B92"/>
    <w:rsid w:val="00C401EF"/>
    <w:rsid w:val="00C442FB"/>
    <w:rsid w:val="00C4630D"/>
    <w:rsid w:val="00C77859"/>
    <w:rsid w:val="00C815BA"/>
    <w:rsid w:val="00CE120A"/>
    <w:rsid w:val="00D00FBE"/>
    <w:rsid w:val="00D025DF"/>
    <w:rsid w:val="00D11B3B"/>
    <w:rsid w:val="00D23C8F"/>
    <w:rsid w:val="00D255EE"/>
    <w:rsid w:val="00D34BE5"/>
    <w:rsid w:val="00D46F6F"/>
    <w:rsid w:val="00D56680"/>
    <w:rsid w:val="00D64C50"/>
    <w:rsid w:val="00D862F1"/>
    <w:rsid w:val="00DB7842"/>
    <w:rsid w:val="00DC3713"/>
    <w:rsid w:val="00DC643F"/>
    <w:rsid w:val="00DE3692"/>
    <w:rsid w:val="00DE5789"/>
    <w:rsid w:val="00DE7268"/>
    <w:rsid w:val="00DE7DB7"/>
    <w:rsid w:val="00DF240C"/>
    <w:rsid w:val="00DF4EFE"/>
    <w:rsid w:val="00E21466"/>
    <w:rsid w:val="00E340C1"/>
    <w:rsid w:val="00E40FCD"/>
    <w:rsid w:val="00E62EE9"/>
    <w:rsid w:val="00E63D65"/>
    <w:rsid w:val="00E80FE0"/>
    <w:rsid w:val="00EA47D5"/>
    <w:rsid w:val="00EB4C62"/>
    <w:rsid w:val="00EC4EDC"/>
    <w:rsid w:val="00EE7D05"/>
    <w:rsid w:val="00EF05F8"/>
    <w:rsid w:val="00EF136D"/>
    <w:rsid w:val="00F10832"/>
    <w:rsid w:val="00F24BA6"/>
    <w:rsid w:val="00F36885"/>
    <w:rsid w:val="00F4138F"/>
    <w:rsid w:val="00F84B9D"/>
    <w:rsid w:val="00F860E3"/>
    <w:rsid w:val="00F9071F"/>
    <w:rsid w:val="00F96920"/>
    <w:rsid w:val="00FB220F"/>
    <w:rsid w:val="00FC2008"/>
    <w:rsid w:val="00FC56A4"/>
    <w:rsid w:val="00FF1D63"/>
    <w:rsid w:val="1A98FE99"/>
    <w:rsid w:val="39524F38"/>
    <w:rsid w:val="3F2FC3BC"/>
    <w:rsid w:val="54DCB6F5"/>
    <w:rsid w:val="5BA7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FC3BC"/>
  <w15:chartTrackingRefBased/>
  <w15:docId w15:val="{B1814CA8-03DC-4213-8A69-511B80FC6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semiHidden/>
    <w:unhideWhenUsed/>
    <w:qFormat/>
    <w:rsid w:val="007B69CB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customStyle="1" w:styleId="-wm-msolistparagraph">
    <w:name w:val="-wm-msolistparagraph"/>
    <w:basedOn w:val="Normln"/>
    <w:rsid w:val="00294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-wm-msonormal">
    <w:name w:val="-wm-msonormal"/>
    <w:basedOn w:val="Normln"/>
    <w:rsid w:val="00294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D255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2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20A7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113DE6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D11B3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11B3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11B3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11B3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11B3B"/>
    <w:rPr>
      <w:b/>
      <w:bCs/>
      <w:sz w:val="20"/>
      <w:szCs w:val="20"/>
    </w:rPr>
  </w:style>
  <w:style w:type="character" w:styleId="Hypertextovodkaz">
    <w:name w:val="Hyperlink"/>
    <w:semiHidden/>
    <w:rsid w:val="009A2A58"/>
    <w:rPr>
      <w:color w:val="0000FF"/>
      <w:u w:val="single"/>
    </w:rPr>
  </w:style>
  <w:style w:type="character" w:customStyle="1" w:styleId="Nadpis3Char">
    <w:name w:val="Nadpis 3 Char"/>
    <w:basedOn w:val="Standardnpsmoodstavce"/>
    <w:link w:val="Nadpis3"/>
    <w:semiHidden/>
    <w:rsid w:val="007B69C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D0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D0F16"/>
  </w:style>
  <w:style w:type="paragraph" w:styleId="Zpat">
    <w:name w:val="footer"/>
    <w:basedOn w:val="Normln"/>
    <w:link w:val="ZpatChar"/>
    <w:uiPriority w:val="99"/>
    <w:unhideWhenUsed/>
    <w:rsid w:val="009D0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D0F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0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2B5AA-81C2-45AF-9591-E4039BD18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1827</Words>
  <Characters>10784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Hanáková</dc:creator>
  <cp:keywords/>
  <dc:description/>
  <cp:lastModifiedBy>Jitka Hanáková</cp:lastModifiedBy>
  <cp:revision>2</cp:revision>
  <cp:lastPrinted>2022-07-25T12:06:00Z</cp:lastPrinted>
  <dcterms:created xsi:type="dcterms:W3CDTF">2022-08-30T11:37:00Z</dcterms:created>
  <dcterms:modified xsi:type="dcterms:W3CDTF">2022-08-30T11:37:00Z</dcterms:modified>
</cp:coreProperties>
</file>