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B0731A" w14:textId="77777777" w:rsidR="00F8139D" w:rsidRDefault="00F8139D" w:rsidP="00F8139D">
      <w:pPr>
        <w:autoSpaceDE w:val="0"/>
        <w:autoSpaceDN w:val="0"/>
        <w:adjustRightInd w:val="0"/>
        <w:jc w:val="right"/>
        <w:rPr>
          <w:szCs w:val="18"/>
          <w:lang w:val="x-none" w:eastAsia="x-none"/>
        </w:rPr>
      </w:pPr>
      <w:bookmarkStart w:id="0" w:name="_GoBack"/>
      <w:bookmarkEnd w:id="0"/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513C611F" w14:textId="77777777" w:rsidR="00F8139D" w:rsidRPr="00821F40" w:rsidRDefault="00F8139D" w:rsidP="00F8139D">
      <w:pPr>
        <w:jc w:val="right"/>
        <w:rPr>
          <w:lang w:val="x-none" w:eastAsia="x-none"/>
        </w:rPr>
      </w:pPr>
      <w:r>
        <w:rPr>
          <w:lang w:eastAsia="x-none"/>
        </w:rPr>
        <w:t>JPO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1466B057" w14:textId="77777777" w:rsidR="00F8139D" w:rsidRPr="00821F40" w:rsidRDefault="00F8139D" w:rsidP="00F8139D">
      <w:pPr>
        <w:jc w:val="right"/>
        <w:rPr>
          <w:lang w:val="x-none" w:eastAsia="x-none"/>
        </w:rPr>
      </w:pPr>
      <w:r>
        <w:rPr>
          <w:lang w:eastAsia="x-none"/>
        </w:rPr>
        <w:t>IČO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4287B76C" w14:textId="77777777" w:rsidR="00F8139D" w:rsidRPr="00821F40" w:rsidRDefault="00F8139D" w:rsidP="00F8139D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62EA8BEE" w14:textId="77777777" w:rsidR="00BC470B" w:rsidRDefault="00BC470B" w:rsidP="005700F8">
      <w:pPr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64079706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35/2007 Sb., o technických podmínkách požární techniky, ve znění </w:t>
      </w:r>
      <w:r w:rsidR="002B6FFB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pozdějších předpisů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</w:t>
      </w:r>
      <w:r w:rsidR="002B6FFB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,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aby bylo dosaženo požadovaných technicko</w:t>
      </w:r>
      <w:r w:rsidR="006D2E0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-</w:t>
      </w:r>
      <w:r w:rsidR="006D2E0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taktických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787E87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70C3117F" w14:textId="1A34A322" w:rsidR="00787E87" w:rsidRPr="00D80610" w:rsidRDefault="00787E87" w:rsidP="00787E87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6C3EB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3643BB47" w14:textId="77777777" w:rsidR="00D80610" w:rsidRPr="00F8139D" w:rsidRDefault="00D80610" w:rsidP="00D80610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F8139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78057DCB" w14:textId="5410D0CB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  <w:r w:rsidR="000D3DB2">
        <w:rPr>
          <w:b/>
          <w:sz w:val="32"/>
          <w:szCs w:val="32"/>
          <w:lang w:eastAsia="x-none"/>
        </w:rPr>
        <w:t xml:space="preserve"> s požárním přívěsem nákladním</w:t>
      </w:r>
    </w:p>
    <w:p w14:paraId="0EBF60B0" w14:textId="62E88E75" w:rsidR="00AA00A6" w:rsidRPr="009A64F2" w:rsidRDefault="00E130C4" w:rsidP="009A64F2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F84264">
        <w:rPr>
          <w:lang w:val="x-none" w:eastAsia="x-none"/>
        </w:rPr>
        <w:t xml:space="preserve">hmotností </w:t>
      </w:r>
      <w:r w:rsidR="00D54EB5" w:rsidRPr="00F84264">
        <w:rPr>
          <w:lang w:val="x-none" w:eastAsia="x-none"/>
        </w:rPr>
        <w:t xml:space="preserve">do </w:t>
      </w:r>
      <w:r w:rsidR="000B579A" w:rsidRPr="00F84264">
        <w:rPr>
          <w:lang w:val="x-none" w:eastAsia="x-none"/>
        </w:rPr>
        <w:t>3</w:t>
      </w:r>
      <w:r w:rsidRPr="00F84264">
        <w:rPr>
          <w:lang w:val="x-none" w:eastAsia="x-none"/>
        </w:rPr>
        <w:t>500 kg (dále jen „</w:t>
      </w:r>
      <w:r w:rsidR="00CD1939" w:rsidRPr="00F84264">
        <w:rPr>
          <w:lang w:val="x-none" w:eastAsia="x-none"/>
        </w:rPr>
        <w:t>DA</w:t>
      </w:r>
      <w:r w:rsidR="00AA00A6" w:rsidRPr="00F84264">
        <w:rPr>
          <w:lang w:val="x-none" w:eastAsia="x-none"/>
        </w:rPr>
        <w:t>“)</w:t>
      </w:r>
      <w:r w:rsidR="009A64F2" w:rsidRPr="00F84264">
        <w:rPr>
          <w:lang w:eastAsia="x-none"/>
        </w:rPr>
        <w:t xml:space="preserve"> </w:t>
      </w:r>
      <w:r w:rsidR="00580835" w:rsidRPr="00F84264">
        <w:rPr>
          <w:lang w:eastAsia="x-none"/>
        </w:rPr>
        <w:t xml:space="preserve">s požárním přívěsem </w:t>
      </w:r>
      <w:r w:rsidR="00F964FD">
        <w:rPr>
          <w:lang w:eastAsia="x-none"/>
        </w:rPr>
        <w:t>nákladním</w:t>
      </w:r>
      <w:r w:rsidR="00F964FD" w:rsidRPr="00F84264">
        <w:rPr>
          <w:lang w:eastAsia="x-none"/>
        </w:rPr>
        <w:t xml:space="preserve"> </w:t>
      </w:r>
      <w:r w:rsidR="00580835" w:rsidRPr="00F84264">
        <w:rPr>
          <w:lang w:eastAsia="x-none"/>
        </w:rPr>
        <w:t>kategorie O1</w:t>
      </w:r>
      <w:r w:rsidR="00C43264" w:rsidRPr="00F84264">
        <w:rPr>
          <w:lang w:eastAsia="x-none"/>
        </w:rPr>
        <w:t>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4D1C780B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F8139D">
        <w:rPr>
          <w:lang w:eastAsia="x-none"/>
        </w:rPr>
        <w:t xml:space="preserve"> </w:t>
      </w:r>
      <w:r w:rsidR="002B6FFB">
        <w:rPr>
          <w:lang w:eastAsia="x-none"/>
        </w:rPr>
        <w:t>pozdějších předpisů</w:t>
      </w:r>
      <w:r w:rsidR="00427855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="00787E87" w:rsidRPr="006C3EBF">
        <w:rPr>
          <w:lang w:val="x-none" w:eastAsia="x-none"/>
        </w:rPr>
        <w:t xml:space="preserve">prohlášením o shodě výrobku, případně kopií certifikátu vydaného pro požadovaný typ </w:t>
      </w:r>
      <w:r w:rsidR="00787E87" w:rsidRPr="006C3EBF">
        <w:rPr>
          <w:lang w:eastAsia="x-none"/>
        </w:rPr>
        <w:t>DA</w:t>
      </w:r>
      <w:r w:rsidR="00787E87" w:rsidRPr="006C3EBF">
        <w:rPr>
          <w:lang w:val="x-none" w:eastAsia="x-none"/>
        </w:rPr>
        <w:t xml:space="preserve"> autorizovanou osobou,</w:t>
      </w:r>
    </w:p>
    <w:p w14:paraId="179574FC" w14:textId="7B8ECF96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</w:t>
      </w:r>
      <w:r w:rsidR="00B40C9D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2283DF45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F8139D">
        <w:rPr>
          <w:lang w:eastAsia="x-none"/>
        </w:rPr>
        <w:t xml:space="preserve"> </w:t>
      </w:r>
      <w:r w:rsidR="002B6FFB">
        <w:rPr>
          <w:lang w:eastAsia="x-none"/>
        </w:rPr>
        <w:t>pozdějších předpisů</w:t>
      </w:r>
      <w:r w:rsidR="00427855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AF4B45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743011E1" w14:textId="77777777" w:rsidR="00D80610" w:rsidRDefault="00D80610" w:rsidP="00D80610">
      <w:pPr>
        <w:spacing w:before="120"/>
        <w:ind w:left="426"/>
        <w:jc w:val="both"/>
        <w:rPr>
          <w:lang w:val="x-none" w:eastAsia="x-none"/>
        </w:rPr>
      </w:pPr>
    </w:p>
    <w:p w14:paraId="2FE6CF53" w14:textId="1E2DA07D" w:rsidR="00E130C4" w:rsidRPr="00280605" w:rsidRDefault="00E130C4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5E7348A7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lastRenderedPageBreak/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427855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29374C1B" w14:textId="733B417A" w:rsidR="006E4F2F" w:rsidRDefault="006E4F2F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t>K</w:t>
      </w:r>
      <w:r>
        <w:rPr>
          <w:lang w:eastAsia="x-none"/>
        </w:rPr>
        <w:t xml:space="preserve"> bodu 10 </w:t>
      </w:r>
      <w:r w:rsidRPr="009A64F2">
        <w:rPr>
          <w:bCs/>
          <w:lang w:val="x-none" w:eastAsia="x-none"/>
        </w:rPr>
        <w:t>přílohy</w:t>
      </w:r>
      <w:r>
        <w:rPr>
          <w:lang w:eastAsia="x-none"/>
        </w:rPr>
        <w:t xml:space="preserve"> č. 1</w:t>
      </w:r>
    </w:p>
    <w:p w14:paraId="53FBE3ED" w14:textId="391C5382" w:rsidR="006E4F2F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</w:t>
      </w:r>
      <w:r w:rsidR="00427855">
        <w:rPr>
          <w:rFonts w:cs="Arial"/>
          <w:lang w:eastAsia="x-none"/>
        </w:rPr>
        <w:t>použit automobilový podvozek se</w:t>
      </w:r>
      <w:r w:rsidR="009B0BDA">
        <w:rPr>
          <w:rFonts w:cs="Arial"/>
          <w:lang w:eastAsia="x-none"/>
        </w:rPr>
        <w:t> </w:t>
      </w:r>
      <w:r w:rsidR="00024D47" w:rsidRPr="00476B44">
        <w:rPr>
          <w:rFonts w:cs="Arial"/>
          <w:lang w:eastAsia="x-none"/>
        </w:rPr>
        <w:t xml:space="preserve">jmenovitým měrným výkonem nejméně </w:t>
      </w:r>
      <w:r w:rsidR="00A74561">
        <w:rPr>
          <w:rFonts w:cs="Arial"/>
          <w:lang w:eastAsia="x-none"/>
        </w:rPr>
        <w:t>25</w:t>
      </w:r>
      <w:r w:rsidRPr="00476B44">
        <w:rPr>
          <w:rFonts w:cs="Arial"/>
          <w:lang w:eastAsia="x-none"/>
        </w:rPr>
        <w:t xml:space="preserve"> kW.1000kg</w:t>
      </w:r>
      <w:r w:rsidRPr="006D2E0F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</w:t>
      </w:r>
      <w:r w:rsidR="00D179BB">
        <w:rPr>
          <w:rFonts w:cs="Arial"/>
          <w:lang w:eastAsia="x-none"/>
        </w:rPr>
        <w:t>chnicky přípustné hmotnosti DA.</w:t>
      </w:r>
    </w:p>
    <w:p w14:paraId="702BB2FE" w14:textId="77777777" w:rsidR="00587BD6" w:rsidRPr="00280605" w:rsidRDefault="00587BD6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bodu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11B11F0A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7B51C2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47951B5C" w14:textId="1368DA8B" w:rsidR="006D2E0F" w:rsidRPr="006D2E0F" w:rsidRDefault="007B51C2" w:rsidP="006D2E0F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Pr="008E7BE3">
        <w:rPr>
          <w:b/>
          <w:bCs/>
          <w:color w:val="00B050"/>
          <w:lang w:val="x-none" w:eastAsia="x-none"/>
        </w:rPr>
        <w:t>splňuje pa</w:t>
      </w:r>
      <w:r w:rsidR="00787E87">
        <w:rPr>
          <w:b/>
          <w:bCs/>
          <w:color w:val="00B050"/>
          <w:lang w:val="x-none" w:eastAsia="x-none"/>
        </w:rPr>
        <w:t>rametry dle bodu 4 Přílohy č. 1,</w:t>
      </w:r>
      <w:r w:rsidRPr="008E7BE3">
        <w:rPr>
          <w:b/>
          <w:bCs/>
          <w:color w:val="00B050"/>
          <w:lang w:val="x-none" w:eastAsia="x-none"/>
        </w:rPr>
        <w:t xml:space="preserve"> vyhl</w:t>
      </w:r>
      <w:r>
        <w:rPr>
          <w:b/>
          <w:bCs/>
          <w:color w:val="00B050"/>
          <w:lang w:eastAsia="x-none"/>
        </w:rPr>
        <w:t>ášky</w:t>
      </w:r>
      <w:r w:rsidRPr="008E7BE3">
        <w:rPr>
          <w:b/>
          <w:bCs/>
          <w:color w:val="00B050"/>
          <w:lang w:val="x-none" w:eastAsia="x-none"/>
        </w:rPr>
        <w:t xml:space="preserve"> </w:t>
      </w:r>
      <w:r>
        <w:rPr>
          <w:b/>
          <w:bCs/>
          <w:color w:val="00B050"/>
          <w:lang w:val="x-none" w:eastAsia="x-none"/>
        </w:rPr>
        <w:br/>
      </w:r>
      <w:r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32EBAAE5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="00B27E09">
        <w:rPr>
          <w:b/>
          <w:bCs/>
          <w:color w:val="FF0000"/>
          <w:lang w:eastAsia="x-none"/>
        </w:rPr>
        <w:t>,včetně montážní sady s</w:t>
      </w:r>
      <w:r w:rsidRPr="008B6657">
        <w:rPr>
          <w:b/>
          <w:bCs/>
          <w:color w:val="FF0000"/>
          <w:lang w:val="x-none" w:eastAsia="x-none"/>
        </w:rPr>
        <w:t> 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50B6D909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7B51C2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7071EC3A" w14:textId="5D8061E2" w:rsidR="007B51C2" w:rsidRPr="008B6657" w:rsidRDefault="007B51C2" w:rsidP="007B51C2">
      <w:pPr>
        <w:ind w:left="426"/>
        <w:jc w:val="both"/>
        <w:rPr>
          <w:b/>
          <w:bCs/>
          <w:color w:val="FF0000"/>
          <w:lang w:val="x-none" w:eastAsia="x-none"/>
        </w:rPr>
      </w:pPr>
      <w:r w:rsidRPr="008E7BE3">
        <w:rPr>
          <w:b/>
          <w:bCs/>
          <w:color w:val="FF0000"/>
          <w:lang w:val="x-none" w:eastAsia="x-none"/>
        </w:rPr>
        <w:t>Digitální terminál splňuje parametry dle §1, odst. 2, písm. a) vyhl</w:t>
      </w:r>
      <w:r w:rsidRPr="007B51C2">
        <w:rPr>
          <w:b/>
          <w:bCs/>
          <w:color w:val="FF0000"/>
          <w:lang w:val="x-none" w:eastAsia="x-none"/>
        </w:rPr>
        <w:t>ášky</w:t>
      </w:r>
      <w:r w:rsidRPr="008E7BE3">
        <w:rPr>
          <w:b/>
          <w:bCs/>
          <w:color w:val="FF0000"/>
          <w:lang w:val="x-none" w:eastAsia="x-none"/>
        </w:rPr>
        <w:t xml:space="preserve"> č. 69/2014 Sb., </w:t>
      </w:r>
      <w:r w:rsidRPr="008E7BE3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54A60199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lm.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18DC09C6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</w:t>
      </w:r>
      <w:r w:rsidR="00B07D1E">
        <w:rPr>
          <w:lang w:eastAsia="x-none"/>
        </w:rPr>
        <w:t xml:space="preserve">LED </w:t>
      </w:r>
      <w:r w:rsidRPr="00E67A7B">
        <w:rPr>
          <w:lang w:eastAsia="x-none"/>
        </w:rPr>
        <w:t xml:space="preserve">zdroji neoslňujícího </w:t>
      </w:r>
      <w:r w:rsidR="00B07D1E">
        <w:rPr>
          <w:lang w:eastAsia="x-none"/>
        </w:rPr>
        <w:t xml:space="preserve">bílého </w:t>
      </w:r>
      <w:r w:rsidRPr="00E67A7B">
        <w:rPr>
          <w:lang w:eastAsia="x-none"/>
        </w:rPr>
        <w:t xml:space="preserve">světla </w:t>
      </w:r>
      <w:r w:rsidR="00B07D1E">
        <w:rPr>
          <w:lang w:eastAsia="x-none"/>
        </w:rPr>
        <w:t xml:space="preserve">umístěnými vně na bocích </w:t>
      </w:r>
      <w:r w:rsidR="00F8139D">
        <w:rPr>
          <w:lang w:eastAsia="x-none"/>
        </w:rPr>
        <w:t xml:space="preserve">a </w:t>
      </w:r>
      <w:r w:rsidRPr="00E67A7B">
        <w:rPr>
          <w:lang w:eastAsia="x-none"/>
        </w:rPr>
        <w:t>zadní stěn</w:t>
      </w:r>
      <w:r w:rsidR="00B07D1E">
        <w:rPr>
          <w:lang w:eastAsia="x-none"/>
        </w:rPr>
        <w:t>ě</w:t>
      </w:r>
      <w:r w:rsidRPr="00E67A7B">
        <w:rPr>
          <w:lang w:eastAsia="x-none"/>
        </w:rPr>
        <w:t xml:space="preserve"> účelové nástavby.</w:t>
      </w:r>
    </w:p>
    <w:p w14:paraId="0BD8E238" w14:textId="6A420866" w:rsidR="00280028" w:rsidRPr="008A2B24" w:rsidRDefault="00280028" w:rsidP="009A64F2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787E87">
      <w:pPr>
        <w:pStyle w:val="Odstavecseseznamem"/>
        <w:spacing w:after="120" w:line="240" w:lineRule="auto"/>
        <w:ind w:left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3638C3D6" w:rsidR="00024D47" w:rsidRPr="008B6657" w:rsidRDefault="00024D47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klimatizační jednotkou a druhým výměníkem topení umístěným v prostoru </w:t>
      </w:r>
      <w:r w:rsidR="00427855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>
        <w:rPr>
          <w:b/>
          <w:bCs/>
          <w:color w:val="00B050"/>
          <w:lang w:eastAsia="x-none"/>
        </w:rPr>
        <w:t>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7BC4D5B6" w:rsidR="00280028" w:rsidRPr="00341C14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341C14">
        <w:rPr>
          <w:b/>
          <w:bCs/>
          <w:color w:val="00B050"/>
          <w:lang w:val="x-none" w:eastAsia="x-none"/>
        </w:rPr>
        <w:t>topením nezávislým na chodu motoru a jízdě</w:t>
      </w:r>
      <w:r w:rsidR="007B51C2" w:rsidRPr="00341C14">
        <w:rPr>
          <w:b/>
          <w:bCs/>
          <w:color w:val="00B050"/>
          <w:lang w:eastAsia="x-none"/>
        </w:rPr>
        <w:t xml:space="preserve"> o tepelném výkonu nejméně 4 kW.</w:t>
      </w:r>
    </w:p>
    <w:p w14:paraId="623C3550" w14:textId="77777777" w:rsidR="00280028" w:rsidRPr="008A2B24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6DD8AE7E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0C4841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341C14">
        <w:rPr>
          <w:b/>
          <w:bCs/>
          <w:color w:val="00B0F0"/>
          <w:lang w:val="x-none" w:eastAsia="x-none"/>
        </w:rPr>
        <w:t>(</w:t>
      </w:r>
      <w:r w:rsidRPr="00341C14">
        <w:rPr>
          <w:b/>
          <w:bCs/>
          <w:color w:val="00B0F0"/>
          <w:lang w:eastAsia="x-none"/>
        </w:rPr>
        <w:t>Nepovinný bod</w:t>
      </w:r>
      <w:r w:rsidRPr="00341C14">
        <w:rPr>
          <w:b/>
          <w:bCs/>
          <w:color w:val="00B0F0"/>
          <w:lang w:val="x-none" w:eastAsia="x-none"/>
        </w:rPr>
        <w:t>)</w:t>
      </w:r>
      <w:r w:rsidRPr="00341C14">
        <w:rPr>
          <w:b/>
          <w:bCs/>
          <w:color w:val="00B0F0"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6210B979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427855">
        <w:rPr>
          <w:bCs/>
          <w:lang w:val="x-none" w:eastAsia="x-none"/>
        </w:rPr>
        <w:t>dvěma dobíjecími</w:t>
      </w:r>
      <w:r w:rsidR="007F2761" w:rsidRPr="005C7A2C">
        <w:rPr>
          <w:b/>
          <w:bCs/>
          <w:color w:val="00B050"/>
          <w:lang w:val="x-none" w:eastAsia="x-none"/>
        </w:rPr>
        <w:t xml:space="preserve"> </w:t>
      </w:r>
      <w:r w:rsidR="007F2761" w:rsidRPr="00C322DD">
        <w:rPr>
          <w:bCs/>
          <w:lang w:val="x-none" w:eastAsia="x-none"/>
        </w:rPr>
        <w:t>úchyty pro ru</w:t>
      </w:r>
      <w:r w:rsidR="00427855">
        <w:rPr>
          <w:bCs/>
          <w:lang w:val="x-none" w:eastAsia="x-none"/>
        </w:rPr>
        <w:t>ční radiostanice kompatibilními s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77F0B80A" w14:textId="7830F8C0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lastRenderedPageBreak/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5107AC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7330CF05" w14:textId="36A85390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427855">
        <w:rPr>
          <w:bCs/>
          <w:lang w:val="x-none" w:eastAsia="x-none"/>
        </w:rPr>
        <w:t xml:space="preserve">dvěma dobíjecími </w:t>
      </w:r>
      <w:r w:rsidR="007F2761" w:rsidRPr="00427855">
        <w:rPr>
          <w:bCs/>
          <w:lang w:val="x-none" w:eastAsia="x-none"/>
        </w:rPr>
        <w:t>úchyty</w:t>
      </w:r>
      <w:r w:rsidR="007F2761" w:rsidRPr="00CC115C">
        <w:rPr>
          <w:lang w:val="x-none" w:eastAsia="x-none"/>
        </w:rPr>
        <w:t xml:space="preserve"> pro ruční svítilny </w:t>
      </w:r>
      <w:r w:rsidR="007F2761" w:rsidRPr="009B0BDA">
        <w:rPr>
          <w:bCs/>
          <w:lang w:eastAsia="x-none"/>
        </w:rPr>
        <w:t>kompatibilní</w:t>
      </w:r>
      <w:r w:rsidR="00427855" w:rsidRPr="009B0BDA">
        <w:rPr>
          <w:bCs/>
          <w:lang w:eastAsia="x-none"/>
        </w:rPr>
        <w:t>mi</w:t>
      </w:r>
      <w:r w:rsidR="007F2761" w:rsidRPr="009B0BDA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09C3CAB3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5107AC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341C14">
        <w:rPr>
          <w:b/>
          <w:bCs/>
          <w:color w:val="00B0F0"/>
          <w:lang w:val="x-none" w:eastAsia="x-none"/>
        </w:rPr>
        <w:t>(</w:t>
      </w:r>
      <w:r w:rsidRPr="00341C14">
        <w:rPr>
          <w:b/>
          <w:bCs/>
          <w:color w:val="00B0F0"/>
          <w:lang w:eastAsia="x-none"/>
        </w:rPr>
        <w:t>Nepovinný bod</w:t>
      </w:r>
      <w:r w:rsidRPr="00341C14">
        <w:rPr>
          <w:b/>
          <w:bCs/>
          <w:color w:val="00B0F0"/>
          <w:lang w:val="x-none" w:eastAsia="x-none"/>
        </w:rPr>
        <w:t>)</w:t>
      </w:r>
      <w:r w:rsidRPr="00341C14">
        <w:rPr>
          <w:b/>
          <w:bCs/>
          <w:color w:val="00B0F0"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7A3C0D53" w:rsidR="007F2761" w:rsidRPr="00C322DD" w:rsidRDefault="00CD1939" w:rsidP="007F2761">
      <w:pPr>
        <w:ind w:left="426"/>
      </w:pPr>
      <w:r>
        <w:t>DA</w:t>
      </w:r>
      <w:r w:rsidR="007F2761" w:rsidRPr="00C322DD">
        <w:t xml:space="preserve"> je v kabině osádky vybaven: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4298D8D2" w14:textId="77777777" w:rsidR="00A51938" w:rsidRPr="00F8139D" w:rsidRDefault="008329E7" w:rsidP="00A51938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</w:t>
      </w:r>
      <w:r w:rsidR="00A51938">
        <w:rPr>
          <w:b/>
          <w:color w:val="00B050"/>
          <w:lang w:eastAsia="x-none"/>
        </w:rPr>
        <w:t xml:space="preserve">každé nejméně </w:t>
      </w:r>
      <w:r w:rsidRPr="008329E7">
        <w:rPr>
          <w:b/>
          <w:color w:val="00B050"/>
          <w:lang w:val="x-none" w:eastAsia="x-none"/>
        </w:rPr>
        <w:t>8 A</w:t>
      </w:r>
      <w:r w:rsidR="00A51938">
        <w:rPr>
          <w:b/>
          <w:color w:val="00B050"/>
          <w:lang w:eastAsia="x-none"/>
        </w:rPr>
        <w:t xml:space="preserve"> trvale napojenými na zdroj</w:t>
      </w:r>
      <w:r w:rsidRPr="008329E7">
        <w:rPr>
          <w:b/>
          <w:color w:val="00B050"/>
          <w:lang w:val="x-none" w:eastAsia="x-none"/>
        </w:rPr>
        <w:t xml:space="preserve">, dále dvěma zásuvkami USB s elektrickým proudem </w:t>
      </w:r>
      <w:r w:rsidR="00A51938">
        <w:rPr>
          <w:b/>
          <w:color w:val="00B050"/>
          <w:lang w:eastAsia="x-none"/>
        </w:rPr>
        <w:t xml:space="preserve">každé </w:t>
      </w:r>
      <w:r w:rsidRPr="008329E7">
        <w:rPr>
          <w:b/>
          <w:color w:val="00B050"/>
          <w:lang w:val="x-none" w:eastAsia="x-none"/>
        </w:rPr>
        <w:t xml:space="preserve">nejméně 2 A </w:t>
      </w:r>
      <w:r w:rsidR="00A51938">
        <w:rPr>
          <w:b/>
          <w:color w:val="00B050"/>
          <w:lang w:eastAsia="x-none"/>
        </w:rPr>
        <w:t xml:space="preserve">trvale napojenými na zdroj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5107AC">
        <w:rPr>
          <w:b/>
          <w:color w:val="00B050"/>
          <w:lang w:val="x-none" w:eastAsia="x-none"/>
        </w:rPr>
        <w:t>ecích prvků mobilních telefonů,</w:t>
      </w:r>
      <w:r w:rsidR="00A51938" w:rsidRPr="00A51938">
        <w:rPr>
          <w:b/>
          <w:color w:val="00B050"/>
          <w:lang w:eastAsia="x-none"/>
        </w:rPr>
        <w:t xml:space="preserve"> </w:t>
      </w:r>
    </w:p>
    <w:p w14:paraId="70BCFE60" w14:textId="77777777" w:rsidR="00CD6DB8" w:rsidRPr="00593613" w:rsidRDefault="00CD6DB8" w:rsidP="00CD6DB8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eastAsia="x-none"/>
        </w:rPr>
        <w:t>kamerou pro sledování provozu před DA, včetně držáku, paměťové karty a napájecí zásuvky napojené na zdroj po otočení klíčku zapalování do první polohy. Záznam kamery je aktivován přivedením napájecího napětí a deaktivován jeho odpojením</w:t>
      </w:r>
      <w:r>
        <w:rPr>
          <w:b/>
          <w:color w:val="FF0000"/>
          <w:lang w:eastAsia="x-none"/>
        </w:rPr>
        <w:t>. Kameru pro montáž</w:t>
      </w:r>
    </w:p>
    <w:p w14:paraId="1D77AF26" w14:textId="77777777" w:rsidR="00CD6DB8" w:rsidRPr="008B6657" w:rsidRDefault="00CD6DB8" w:rsidP="00CD6DB8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13870B77" w14:textId="77777777" w:rsidR="00CD6DB8" w:rsidRDefault="00CD6DB8" w:rsidP="00CD6DB8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3ECF92B9" w14:textId="77777777" w:rsidR="00CD6DB8" w:rsidRPr="00593613" w:rsidRDefault="00CD6DB8" w:rsidP="00CD6DB8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val="x-none" w:eastAsia="x-none"/>
        </w:rPr>
        <w:t>v dosahu sedadla velitele dobíjecí</w:t>
      </w:r>
      <w:r w:rsidRPr="006E20F5">
        <w:rPr>
          <w:b/>
          <w:color w:val="FF0000"/>
          <w:lang w:eastAsia="x-none"/>
        </w:rPr>
        <w:t>m úchytem</w:t>
      </w:r>
      <w:r w:rsidRPr="006E20F5">
        <w:rPr>
          <w:b/>
          <w:color w:val="FF0000"/>
          <w:lang w:val="x-none" w:eastAsia="x-none"/>
        </w:rPr>
        <w:t xml:space="preserve"> tablet</w:t>
      </w:r>
      <w:r w:rsidRPr="006E20F5">
        <w:rPr>
          <w:b/>
          <w:color w:val="FF0000"/>
          <w:lang w:eastAsia="x-none"/>
        </w:rPr>
        <w:t xml:space="preserve">u pro tablet </w:t>
      </w:r>
      <w:r w:rsidRPr="006E20F5">
        <w:rPr>
          <w:b/>
          <w:bCs/>
          <w:color w:val="FF0000"/>
          <w:highlight w:val="cyan"/>
          <w:lang w:eastAsia="x-none"/>
        </w:rPr>
        <w:t xml:space="preserve">typ </w:t>
      </w:r>
      <w:r w:rsidRPr="006E20F5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6E20F5">
        <w:rPr>
          <w:b/>
          <w:bCs/>
          <w:color w:val="FF0000"/>
          <w:highlight w:val="cyan"/>
          <w:lang w:eastAsia="x-none"/>
        </w:rPr>
        <w:t>výrobce …</w:t>
      </w:r>
      <w:r w:rsidRPr="006E20F5">
        <w:rPr>
          <w:b/>
          <w:color w:val="FF0000"/>
          <w:lang w:val="x-none" w:eastAsia="x-none"/>
        </w:rPr>
        <w:t xml:space="preserve">. Pro napájení tabletu je </w:t>
      </w:r>
      <w:r w:rsidRPr="006E20F5">
        <w:rPr>
          <w:b/>
          <w:color w:val="FF0000"/>
          <w:lang w:eastAsia="x-none"/>
        </w:rPr>
        <w:t>použito</w:t>
      </w:r>
      <w:r w:rsidRPr="006E20F5">
        <w:rPr>
          <w:b/>
          <w:color w:val="FF0000"/>
          <w:lang w:val="x-none" w:eastAsia="x-none"/>
        </w:rPr>
        <w:t xml:space="preserve"> samostatně jištěné (5A) př</w:t>
      </w:r>
      <w:r>
        <w:rPr>
          <w:b/>
          <w:color w:val="FF0000"/>
          <w:lang w:val="x-none" w:eastAsia="x-none"/>
        </w:rPr>
        <w:t>ípojné místo. Tablet pro montáž</w:t>
      </w:r>
    </w:p>
    <w:p w14:paraId="3C3C896A" w14:textId="77777777" w:rsidR="00CD6DB8" w:rsidRPr="008B6657" w:rsidRDefault="00CD6DB8" w:rsidP="00CD6DB8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797088E9" w14:textId="77777777" w:rsidR="00CD6DB8" w:rsidRDefault="00CD6DB8" w:rsidP="00CD6DB8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2110E977" w14:textId="5FA4BE85" w:rsidR="00A51938" w:rsidRPr="000C6DF3" w:rsidRDefault="00A51938" w:rsidP="00A51938">
      <w:pPr>
        <w:ind w:left="426"/>
        <w:jc w:val="both"/>
        <w:rPr>
          <w:bCs/>
          <w:lang w:eastAsia="x-none"/>
        </w:rPr>
      </w:pPr>
      <w:r w:rsidRPr="000C6DF3">
        <w:rPr>
          <w:lang w:eastAsia="x-none"/>
        </w:rPr>
        <w:t xml:space="preserve">Zvláštní výstražné zařízení (dále jen „ZVZ“) umožňuje reprodukci mluveného slova. </w:t>
      </w:r>
      <w:r w:rsidRPr="000C6DF3">
        <w:rPr>
          <w:bCs/>
          <w:lang w:eastAsia="x-none"/>
        </w:rPr>
        <w:t>Jeho světelná část je tvořena 2 samostatnými bloky – hlavní částí (dále jen „světelné zařízení“) a doplňkov</w:t>
      </w:r>
      <w:r w:rsidR="00665CED">
        <w:rPr>
          <w:bCs/>
          <w:lang w:eastAsia="x-none"/>
        </w:rPr>
        <w:t>ými</w:t>
      </w:r>
      <w:r w:rsidRPr="000C6DF3">
        <w:rPr>
          <w:bCs/>
          <w:lang w:eastAsia="x-none"/>
        </w:rPr>
        <w:t xml:space="preserve"> svítiln</w:t>
      </w:r>
      <w:r w:rsidR="00665CED">
        <w:rPr>
          <w:bCs/>
          <w:lang w:eastAsia="x-none"/>
        </w:rPr>
        <w:t>ami</w:t>
      </w:r>
      <w:r w:rsidRPr="000C6DF3">
        <w:rPr>
          <w:bCs/>
          <w:lang w:eastAsia="x-none"/>
        </w:rPr>
        <w:t>.</w:t>
      </w:r>
    </w:p>
    <w:p w14:paraId="20D93128" w14:textId="77777777" w:rsidR="00A51938" w:rsidRPr="000C6DF3" w:rsidRDefault="00A51938" w:rsidP="00F8139D">
      <w:pPr>
        <w:ind w:left="425"/>
        <w:jc w:val="both"/>
        <w:rPr>
          <w:bCs/>
          <w:lang w:eastAsia="x-none"/>
        </w:rPr>
      </w:pPr>
      <w:r w:rsidRPr="000C6DF3">
        <w:rPr>
          <w:bCs/>
          <w:lang w:eastAsia="x-none"/>
        </w:rPr>
        <w:t>Světelné zařízení je tvořeno rampou o délce rovnající se nejméně 3/5 šířky střechy DA. Rampa je vybavena rohovými moduly zajišťujícími vykrytí potřebného vyzařovacího úhlu 360</w:t>
      </w:r>
      <w:r w:rsidRPr="000C6DF3">
        <w:rPr>
          <w:bCs/>
          <w:vertAlign w:val="superscript"/>
          <w:lang w:eastAsia="x-none"/>
        </w:rPr>
        <w:t>o</w:t>
      </w:r>
      <w:r w:rsidRPr="000C6DF3">
        <w:rPr>
          <w:bCs/>
          <w:lang w:eastAsia="x-none"/>
        </w:rPr>
        <w:t xml:space="preserve"> a nejméně 2 přímými moduly - každý s nejméně 3 diodami pro zvýšení intenzity vyzařovaného světla ve směru jízdy. </w:t>
      </w:r>
      <w:r w:rsidRPr="000C6DF3">
        <w:rPr>
          <w:lang w:val="x-none" w:eastAsia="x-none"/>
        </w:rPr>
        <w:t xml:space="preserve">Není-li z důvodu konstrukčního provedení DA nebo umístění vybavení zabezpečena viditelnost </w:t>
      </w:r>
      <w:r w:rsidRPr="000C6DF3">
        <w:rPr>
          <w:lang w:eastAsia="x-none"/>
        </w:rPr>
        <w:t xml:space="preserve">vyzařovacích úhlů </w:t>
      </w:r>
      <w:r w:rsidRPr="000C6DF3">
        <w:rPr>
          <w:lang w:val="x-none" w:eastAsia="x-none"/>
        </w:rPr>
        <w:t>rampy ze 360</w:t>
      </w:r>
      <w:r w:rsidRPr="000C6DF3">
        <w:rPr>
          <w:bCs/>
          <w:vertAlign w:val="superscript"/>
          <w:lang w:eastAsia="x-none"/>
        </w:rPr>
        <w:t xml:space="preserve"> o</w:t>
      </w:r>
      <w:r w:rsidRPr="000C6DF3">
        <w:rPr>
          <w:lang w:val="x-none" w:eastAsia="x-none"/>
        </w:rPr>
        <w:t xml:space="preserve"> ve vzdálenosti 20 m od ní </w:t>
      </w:r>
      <w:r w:rsidRPr="000C6DF3">
        <w:rPr>
          <w:lang w:eastAsia="x-none"/>
        </w:rPr>
        <w:t>(</w:t>
      </w:r>
      <w:r w:rsidRPr="000C6DF3">
        <w:rPr>
          <w:lang w:val="x-none" w:eastAsia="x-none"/>
        </w:rPr>
        <w:t>ve výšce 1 m nad zemí</w:t>
      </w:r>
      <w:r w:rsidRPr="000C6DF3">
        <w:rPr>
          <w:lang w:eastAsia="x-none"/>
        </w:rPr>
        <w:t>)</w:t>
      </w:r>
      <w:r w:rsidRPr="000C6DF3">
        <w:rPr>
          <w:lang w:val="x-none" w:eastAsia="x-none"/>
        </w:rPr>
        <w:t xml:space="preserve">, musí být světelné zařízení </w:t>
      </w:r>
      <w:r w:rsidRPr="000C6DF3">
        <w:rPr>
          <w:lang w:eastAsia="x-none"/>
        </w:rPr>
        <w:t xml:space="preserve">DA </w:t>
      </w:r>
      <w:r w:rsidRPr="000C6DF3">
        <w:rPr>
          <w:lang w:val="x-none" w:eastAsia="x-none"/>
        </w:rPr>
        <w:t>tvořeno i dalšími výstražnými svítilnami pro dokrytí</w:t>
      </w:r>
      <w:r w:rsidRPr="000C6DF3">
        <w:rPr>
          <w:lang w:eastAsia="x-none"/>
        </w:rPr>
        <w:t>,</w:t>
      </w:r>
      <w:r w:rsidRPr="000C6DF3">
        <w:rPr>
          <w:lang w:val="x-none" w:eastAsia="x-none"/>
        </w:rPr>
        <w:t xml:space="preserve"> rampou nevykrytých</w:t>
      </w:r>
      <w:r w:rsidRPr="000C6DF3">
        <w:rPr>
          <w:lang w:eastAsia="x-none"/>
        </w:rPr>
        <w:t>,</w:t>
      </w:r>
      <w:r w:rsidRPr="000C6DF3">
        <w:rPr>
          <w:lang w:val="x-none" w:eastAsia="x-none"/>
        </w:rPr>
        <w:t xml:space="preserve"> úhlů</w:t>
      </w:r>
      <w:r w:rsidRPr="000C6DF3">
        <w:rPr>
          <w:lang w:eastAsia="x-none"/>
        </w:rPr>
        <w:t>. Světelné zařízení</w:t>
      </w:r>
      <w:r w:rsidRPr="000C6DF3">
        <w:rPr>
          <w:bCs/>
          <w:lang w:eastAsia="x-none"/>
        </w:rPr>
        <w:t xml:space="preserve"> DA vyzařuje v jeden okamžik pouze světlo jedné barvy, a to střídavě modré barvy na pravé straně a červené barvy na levé straně od podélné osy DA ve směru jízdy.</w:t>
      </w:r>
    </w:p>
    <w:p w14:paraId="473F847A" w14:textId="77777777" w:rsidR="00A51938" w:rsidRPr="000C6DF3" w:rsidRDefault="00A51938" w:rsidP="00F8139D">
      <w:pPr>
        <w:ind w:left="425"/>
        <w:jc w:val="both"/>
        <w:rPr>
          <w:bCs/>
          <w:lang w:eastAsia="x-none"/>
        </w:rPr>
      </w:pPr>
      <w:r w:rsidRPr="000C6DF3">
        <w:rPr>
          <w:bCs/>
          <w:lang w:eastAsia="x-none"/>
        </w:rPr>
        <w:t>DA je na přední straně kabiny osádky pod předním oknem vybaven 1 párem doplňkových svítilen (každá svítilna s nejméně 6 diodami). Doplňkové svítilny vyzařují v jeden okamžik pouze světlo jedné barvy, a to střídavě modré barvy na levé straně a červené barvy na pravé straně od podélné osy DA ve směru jízdy. Doplňkové svítilny nejsou synchronizovány se světelným zařízením.</w:t>
      </w:r>
    </w:p>
    <w:p w14:paraId="6ACA17F5" w14:textId="77777777" w:rsidR="00A51938" w:rsidRPr="000C6DF3" w:rsidRDefault="00A51938" w:rsidP="00F8139D">
      <w:pPr>
        <w:ind w:left="425"/>
        <w:jc w:val="both"/>
      </w:pPr>
      <w:r w:rsidRPr="000C6DF3">
        <w:t>Doplňkové svítilny na přední straně kabiny osádky a přímé moduly v rampě pro zvýšení intenzity vyzařovaného světla ve směru jízdy</w:t>
      </w:r>
      <w:r w:rsidRPr="000C6DF3" w:rsidDel="00766E59">
        <w:t xml:space="preserve"> </w:t>
      </w:r>
      <w:r w:rsidRPr="000C6DF3">
        <w:t>lze v případě potřeby současně vypnout samostatným vypínačem na ovládacím panelu ZVZ.</w:t>
      </w:r>
    </w:p>
    <w:p w14:paraId="0D0D2598" w14:textId="289E1128" w:rsidR="00A51938" w:rsidRPr="000C6DF3" w:rsidRDefault="00A51938" w:rsidP="00F8139D">
      <w:pPr>
        <w:tabs>
          <w:tab w:val="left" w:pos="4185"/>
        </w:tabs>
        <w:ind w:left="425"/>
        <w:jc w:val="both"/>
        <w:rPr>
          <w:highlight w:val="green"/>
          <w:lang w:val="x-none" w:eastAsia="x-none"/>
        </w:rPr>
      </w:pPr>
      <w:r w:rsidRPr="000C6DF3">
        <w:t xml:space="preserve">Všechny světelné části ZVZ jsou opatřeny LED zdroji světla, mají čiré kryty a jsou provedeny pro dvě úrovně svítivosti – DEN/NOC homologace podle EHK 65, třída 2. Musí být zapojeny tak, aby na změnu intenzity okolního osvětlení reagovaly vždy jako celek, a to automaticky, nebo prostřednictvím ovladače umístěného v dosahu řidiče. Ovládací prvky ZVZ jsou umístěny v dosahu řidiče. Reproduktor ZVZ je umístěn tak, aby jeho vyzařování ve směru jízdy nebylo zásadním způsobem omezeno konstrukčními prvky, karosérií a výbavou DA. Samostatný </w:t>
      </w:r>
      <w:r w:rsidRPr="000C6DF3">
        <w:lastRenderedPageBreak/>
        <w:t>reproduktor může být nahrazen dvojicí paralelně zapojených a sfázovaných reproduktorů (o nejméně stejných elektrických a akustických parametrech soustavy jako u samostatného reproduktoru).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2D9E0E13" w14:textId="3CEF201F" w:rsidR="00E65917" w:rsidRPr="00F8139D" w:rsidRDefault="00E65917" w:rsidP="00F8139D">
      <w:pPr>
        <w:ind w:left="426"/>
        <w:jc w:val="both"/>
        <w:rPr>
          <w:lang w:val="x-none" w:eastAsia="x-none"/>
        </w:rPr>
      </w:pPr>
      <w:r w:rsidRPr="00F8139D">
        <w:rPr>
          <w:lang w:val="x-none" w:eastAsia="x-none"/>
        </w:rPr>
        <w:t>DA je v zadní části vybaven LED světelným zařízením v provedení „alej“ vyzařujícím světlo oranžové barvy a tvořeným nejméně 5 svítilnami (každá s nejméně 3 diodami). Světelné zařízení umožňuje pracovat nejméně ve 3 režimech – směrování vlevo, výstražný mód a směrování vpravo. Ovládací prvky a signalizace činnosti jsou umístěny v dosahu sedadla řidiče. Zapojení světelného zařízení znemožňuje jeho užití za jízdy DA.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3D6E8816" w14:textId="77777777" w:rsidR="00B66D5B" w:rsidRPr="008A2B24" w:rsidRDefault="00B66D5B" w:rsidP="00B66D5B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</w:t>
      </w:r>
      <w:r>
        <w:rPr>
          <w:lang w:eastAsia="x-none"/>
        </w:rPr>
        <w:t xml:space="preserve">odstínu </w:t>
      </w:r>
      <w:r w:rsidRPr="008A2B24">
        <w:rPr>
          <w:lang w:val="x-none" w:eastAsia="x-none"/>
        </w:rPr>
        <w:t>RAL 9003</w:t>
      </w:r>
      <w:r>
        <w:rPr>
          <w:lang w:eastAsia="x-none"/>
        </w:rPr>
        <w:t xml:space="preserve"> podle vzorníku RAL 841 GL nebo obdobná barva </w:t>
      </w:r>
      <w:r w:rsidRPr="00CC5782">
        <w:rPr>
          <w:lang w:eastAsia="x-none"/>
        </w:rPr>
        <w:t>(celková barevná definice δE ≤ 3 od etalonu) a</w:t>
      </w:r>
      <w:r w:rsidRPr="008A2B24">
        <w:rPr>
          <w:lang w:val="x-none" w:eastAsia="x-none"/>
        </w:rPr>
        <w:t xml:space="preserve"> červená barva</w:t>
      </w:r>
    </w:p>
    <w:p w14:paraId="5467897C" w14:textId="77777777" w:rsidR="00B66D5B" w:rsidRPr="00BF2EDE" w:rsidRDefault="00B66D5B" w:rsidP="00B66D5B">
      <w:pPr>
        <w:numPr>
          <w:ilvl w:val="0"/>
          <w:numId w:val="18"/>
        </w:numPr>
        <w:ind w:left="709" w:hanging="283"/>
        <w:jc w:val="both"/>
        <w:rPr>
          <w:b/>
          <w:color w:val="00B050"/>
          <w:lang w:val="x-none" w:eastAsia="x-none"/>
        </w:rPr>
      </w:pPr>
      <w:r w:rsidRPr="00BF2EDE">
        <w:rPr>
          <w:b/>
          <w:color w:val="00B050"/>
          <w:lang w:val="x-none" w:eastAsia="x-none"/>
        </w:rPr>
        <w:t>RAL 30</w:t>
      </w:r>
      <w:r w:rsidRPr="00BF2EDE">
        <w:rPr>
          <w:b/>
          <w:color w:val="00B050"/>
          <w:lang w:eastAsia="x-none"/>
        </w:rPr>
        <w:t>2</w:t>
      </w:r>
      <w:r>
        <w:rPr>
          <w:b/>
          <w:color w:val="00B050"/>
          <w:lang w:val="x-none" w:eastAsia="x-none"/>
        </w:rPr>
        <w:t>0</w:t>
      </w:r>
    </w:p>
    <w:p w14:paraId="23123D8E" w14:textId="77777777" w:rsidR="00B66D5B" w:rsidRDefault="00B66D5B" w:rsidP="00B66D5B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>
        <w:rPr>
          <w:b/>
          <w:color w:val="FF0000"/>
          <w:lang w:val="x-none" w:eastAsia="x-none"/>
        </w:rPr>
        <w:t>RAL 3024</w:t>
      </w:r>
    </w:p>
    <w:p w14:paraId="2A28A798" w14:textId="6891F3B5" w:rsidR="00E67A7B" w:rsidRPr="00C3167D" w:rsidRDefault="00B66D5B" w:rsidP="00C3167D">
      <w:pPr>
        <w:ind w:left="426"/>
        <w:jc w:val="both"/>
        <w:rPr>
          <w:rFonts w:cs="Arial"/>
          <w:lang w:val="x-none" w:eastAsia="x-none"/>
        </w:rPr>
      </w:pPr>
      <w:r>
        <w:rPr>
          <w:lang w:eastAsia="x-none"/>
        </w:rPr>
        <w:t xml:space="preserve">podle vzorníku RAL 841 GL nebo obdobná barva </w:t>
      </w:r>
      <w:r w:rsidRPr="00CC5782">
        <w:rPr>
          <w:lang w:eastAsia="x-none"/>
        </w:rPr>
        <w:t>(celková barevná definice δE ≤ 3 od etalonu)</w:t>
      </w:r>
      <w:r>
        <w:rPr>
          <w:lang w:eastAsia="x-none"/>
        </w:rPr>
        <w:t>.</w:t>
      </w:r>
      <w:r>
        <w:rPr>
          <w:b/>
          <w:color w:val="FF0000"/>
          <w:lang w:eastAsia="x-none"/>
        </w:rPr>
        <w:t xml:space="preserve"> </w:t>
      </w:r>
      <w:r w:rsidR="00A970B7" w:rsidRPr="00E67A7B">
        <w:rPr>
          <w:lang w:val="x-none" w:eastAsia="x-none"/>
        </w:rPr>
        <w:t xml:space="preserve">Bílý vodorovný </w:t>
      </w:r>
      <w:r w:rsidR="00A970B7">
        <w:rPr>
          <w:lang w:eastAsia="x-none"/>
        </w:rPr>
        <w:t>retroreflexní</w:t>
      </w:r>
      <w:r w:rsidR="00A970B7" w:rsidRPr="00D40426">
        <w:rPr>
          <w:lang w:val="x-none" w:eastAsia="x-none"/>
        </w:rPr>
        <w:t xml:space="preserve"> </w:t>
      </w:r>
      <w:r w:rsidR="00A970B7" w:rsidRPr="00E67A7B">
        <w:rPr>
          <w:lang w:val="x-none" w:eastAsia="x-none"/>
        </w:rPr>
        <w:t>pruh je umístěn po obou s</w:t>
      </w:r>
      <w:r w:rsidR="00A970B7">
        <w:rPr>
          <w:lang w:val="x-none" w:eastAsia="x-none"/>
        </w:rPr>
        <w:t>tranách karoserie DA v celé je</w:t>
      </w:r>
      <w:r w:rsidR="00C3167D">
        <w:rPr>
          <w:lang w:eastAsia="x-none"/>
        </w:rPr>
        <w:t>jí</w:t>
      </w:r>
      <w:r w:rsidR="00A970B7" w:rsidRPr="00E67A7B">
        <w:rPr>
          <w:lang w:val="x-none" w:eastAsia="x-none"/>
        </w:rPr>
        <w:t xml:space="preserve"> délce.</w:t>
      </w:r>
      <w:r w:rsidR="00A970B7" w:rsidRPr="00263289">
        <w:rPr>
          <w:rFonts w:cs="Arial"/>
          <w:lang w:val="x-none" w:eastAsia="x-none"/>
        </w:rPr>
        <w:t xml:space="preserve"> </w:t>
      </w:r>
      <w:r w:rsidR="00A970B7">
        <w:rPr>
          <w:rFonts w:cs="Arial"/>
          <w:lang w:eastAsia="x-none"/>
        </w:rPr>
        <w:t>N</w:t>
      </w:r>
      <w:r w:rsidR="00A970B7" w:rsidRPr="008A2B24">
        <w:rPr>
          <w:rFonts w:cs="Arial"/>
          <w:lang w:val="x-none" w:eastAsia="x-none"/>
        </w:rPr>
        <w:t>a obou bočních stranách karosérie je v celé délce bílého zvýrazňujícího pruhu</w:t>
      </w:r>
      <w:r w:rsidR="00A970B7">
        <w:rPr>
          <w:rFonts w:cs="Arial"/>
          <w:lang w:eastAsia="x-none"/>
        </w:rPr>
        <w:t xml:space="preserve"> </w:t>
      </w:r>
      <w:r w:rsidR="00A970B7" w:rsidRPr="008A2B24">
        <w:rPr>
          <w:rFonts w:cs="Arial"/>
          <w:lang w:val="x-none" w:eastAsia="x-none"/>
        </w:rPr>
        <w:t xml:space="preserve">umístěno liniové značení v barvě </w:t>
      </w:r>
      <w:r w:rsidR="00A970B7">
        <w:rPr>
          <w:rFonts w:cs="Arial"/>
          <w:lang w:eastAsia="x-none"/>
        </w:rPr>
        <w:t>žluté</w:t>
      </w:r>
      <w:r w:rsidR="00A970B7" w:rsidRPr="008A2B24">
        <w:rPr>
          <w:rFonts w:cs="Arial"/>
          <w:lang w:val="x-none" w:eastAsia="x-none"/>
        </w:rPr>
        <w:t xml:space="preserve">. </w:t>
      </w:r>
      <w:r w:rsidR="00C3167D" w:rsidRPr="008A2B24">
        <w:rPr>
          <w:rFonts w:cs="Arial"/>
          <w:lang w:val="x-none" w:eastAsia="x-none"/>
        </w:rPr>
        <w:t>Výška bílého zvýrazňujícího pruhu je</w:t>
      </w:r>
      <w:r w:rsidR="00C3167D">
        <w:rPr>
          <w:rFonts w:cs="Arial"/>
          <w:lang w:eastAsia="x-none"/>
        </w:rPr>
        <w:t xml:space="preserve"> nejméně 200 mm</w:t>
      </w:r>
      <w:r w:rsidR="00C3167D" w:rsidRPr="008A2B24">
        <w:rPr>
          <w:rFonts w:cs="Arial"/>
          <w:lang w:val="x-none" w:eastAsia="x-none"/>
        </w:rPr>
        <w:t xml:space="preserve"> </w:t>
      </w:r>
      <w:r w:rsidR="00C3167D">
        <w:rPr>
          <w:rFonts w:cs="Arial"/>
          <w:lang w:eastAsia="x-none"/>
        </w:rPr>
        <w:t xml:space="preserve">a </w:t>
      </w:r>
      <w:r w:rsidR="00C3167D" w:rsidRPr="008A2B24">
        <w:rPr>
          <w:rFonts w:cs="Arial"/>
          <w:lang w:val="x-none" w:eastAsia="x-none"/>
        </w:rPr>
        <w:t>nejvíce 350 mm</w:t>
      </w:r>
      <w:r w:rsidR="00C3167D">
        <w:rPr>
          <w:rFonts w:cs="Arial"/>
          <w:lang w:eastAsia="x-none"/>
        </w:rPr>
        <w:t>,</w:t>
      </w:r>
      <w:r w:rsidR="00C3167D" w:rsidRPr="00263289">
        <w:rPr>
          <w:rFonts w:cs="Arial"/>
          <w:lang w:val="x-none" w:eastAsia="x-none"/>
        </w:rPr>
        <w:t xml:space="preserve"> </w:t>
      </w:r>
      <w:r w:rsidR="00C3167D" w:rsidRPr="008A2B24">
        <w:rPr>
          <w:rFonts w:cs="Arial"/>
          <w:lang w:val="x-none" w:eastAsia="x-none"/>
        </w:rPr>
        <w:t>včetně výšky liniového značení.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0FBE09BB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Na přední části karosérie kabiny osádky </w:t>
      </w:r>
      <w:r w:rsidR="0007016E">
        <w:rPr>
          <w:lang w:val="x-none" w:eastAsia="x-none"/>
        </w:rPr>
        <w:t>je umístěn nápis „HASIČI“ o </w:t>
      </w:r>
      <w:r w:rsidRPr="008A2B24">
        <w:rPr>
          <w:lang w:val="x-none" w:eastAsia="x-none"/>
        </w:rPr>
        <w:t xml:space="preserve">výšce písma </w:t>
      </w:r>
      <w:r w:rsidR="00886108">
        <w:rPr>
          <w:lang w:val="x-none" w:eastAsia="x-none"/>
        </w:rPr>
        <w:br/>
      </w:r>
      <w:r w:rsidRPr="008A2B24">
        <w:rPr>
          <w:lang w:val="x-none" w:eastAsia="x-none"/>
        </w:rPr>
        <w:t>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71187648" w:rsidR="00437AF1" w:rsidRPr="00CD6DB8" w:rsidRDefault="00437AF1" w:rsidP="001048CD">
      <w:pPr>
        <w:ind w:left="426"/>
        <w:jc w:val="both"/>
        <w:rPr>
          <w:lang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  <w:r w:rsidR="00CD6DB8">
        <w:rPr>
          <w:lang w:eastAsia="x-none"/>
        </w:rPr>
        <w:t xml:space="preserve"> Součástí dodávky je redukce 13/7 pin.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2C6BE671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EA7AA9">
        <w:rPr>
          <w:lang w:eastAsia="x-none"/>
        </w:rPr>
        <w:t xml:space="preserve">, </w:t>
      </w:r>
      <w:r w:rsidR="00AF4B45">
        <w:rPr>
          <w:lang w:eastAsia="x-none"/>
        </w:rPr>
        <w:t>orientována</w:t>
      </w:r>
      <w:r w:rsidR="00D646AB">
        <w:rPr>
          <w:lang w:eastAsia="x-none"/>
        </w:rPr>
        <w:t xml:space="preserve"> po směru jízdy.</w:t>
      </w:r>
    </w:p>
    <w:p w14:paraId="3C9509F7" w14:textId="42D52AA5" w:rsidR="00AF4B45" w:rsidRPr="00E26062" w:rsidRDefault="00AF4B45" w:rsidP="00AF4B45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t>DA je vybaven následujícími položkami požárního příslušenství</w:t>
      </w:r>
      <w:r w:rsidR="00E26062">
        <w:rPr>
          <w:lang w:eastAsia="x-none"/>
        </w:rPr>
        <w:t>:</w:t>
      </w:r>
    </w:p>
    <w:p w14:paraId="5C9F9407" w14:textId="77777777" w:rsidR="00E26062" w:rsidRPr="00E26062" w:rsidRDefault="00E26062" w:rsidP="00E26062">
      <w:pPr>
        <w:spacing w:before="120"/>
        <w:ind w:left="425"/>
        <w:jc w:val="both"/>
        <w:rPr>
          <w:bCs/>
          <w:i/>
          <w:color w:val="0070C0"/>
          <w:lang w:eastAsia="x-none"/>
        </w:rPr>
      </w:pPr>
      <w:r w:rsidRPr="00E26062">
        <w:rPr>
          <w:bCs/>
          <w:i/>
          <w:color w:val="0070C0"/>
          <w:lang w:eastAsia="x-none"/>
        </w:rPr>
        <w:t>(U požárního příslušenství dodaného zadavatelem pro zástavbu do DA, je nutné uvést typ a výrobce nebo rozměry příslušenství např.:</w:t>
      </w:r>
    </w:p>
    <w:tbl>
      <w:tblPr>
        <w:tblW w:w="9205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E26062" w:rsidRPr="009230FA" w14:paraId="11FD11BF" w14:textId="77777777" w:rsidTr="008968C9">
        <w:trPr>
          <w:trHeight w:val="73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70FEC7AD" w14:textId="3087E3A9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  <w:r>
              <w:rPr>
                <w:color w:val="0070C0"/>
              </w:rPr>
              <w:t>název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793F30B4" w14:textId="77777777" w:rsidR="00E26062" w:rsidRPr="009230FA" w:rsidRDefault="00E26062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83C6926" w14:textId="4655C1F4" w:rsidR="00E26062" w:rsidRPr="009230FA" w:rsidRDefault="00355C00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E26062" w:rsidRPr="009230FA">
              <w:rPr>
                <w:color w:val="0070C0"/>
              </w:rPr>
              <w:t>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09A7EBF" w14:textId="64435245" w:rsidR="00E26062" w:rsidRPr="009230FA" w:rsidRDefault="00355C00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E26062" w:rsidRPr="009230FA">
              <w:rPr>
                <w:color w:val="0070C0"/>
              </w:rPr>
              <w:t>odá výrobce</w:t>
            </w:r>
          </w:p>
        </w:tc>
      </w:tr>
      <w:tr w:rsidR="00E26062" w:rsidRPr="009230FA" w14:paraId="6BDBB73A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349E943E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2A9EFC8" w14:textId="77777777" w:rsidR="00E26062" w:rsidRPr="009230FA" w:rsidRDefault="00E26062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0C609CA8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1669A11" w14:textId="2229BD03" w:rsidR="00E26062" w:rsidRPr="00F8139D" w:rsidRDefault="00D80610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0831717F" w14:textId="5FB2B7A0" w:rsidR="00E26062" w:rsidRPr="00F8139D" w:rsidRDefault="00D80610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1</w:t>
            </w:r>
          </w:p>
        </w:tc>
      </w:tr>
      <w:tr w:rsidR="00E26062" w:rsidRPr="009230FA" w14:paraId="1F4DBA7C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7111EB5" w14:textId="77777777" w:rsidR="00E26062" w:rsidRPr="009230FA" w:rsidRDefault="00E26062" w:rsidP="008968C9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 typ Survivor, výrobce Streamlight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16D402AA" w14:textId="77777777" w:rsidR="00E26062" w:rsidRPr="009230FA" w:rsidRDefault="00E26062" w:rsidP="008968C9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5E76DF5D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163E80D" w14:textId="77777777" w:rsidR="00E26062" w:rsidRPr="00F8139D" w:rsidRDefault="00E26062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40C9F877" w14:textId="77777777" w:rsidR="00E26062" w:rsidRPr="00F8139D" w:rsidRDefault="00E26062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1</w:t>
            </w:r>
          </w:p>
        </w:tc>
      </w:tr>
      <w:tr w:rsidR="00E26062" w:rsidRPr="009230FA" w14:paraId="6AE8DEEC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</w:tcPr>
          <w:p w14:paraId="03F7E4F1" w14:textId="77777777" w:rsidR="00E26062" w:rsidRPr="009230FA" w:rsidRDefault="00E26062" w:rsidP="008968C9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5816A660" w14:textId="77777777" w:rsidR="00E26062" w:rsidRPr="009230FA" w:rsidRDefault="00E26062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77F98CE2" w14:textId="77777777" w:rsidR="00E26062" w:rsidRPr="009230FA" w:rsidRDefault="00E26062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B9EBC67" w14:textId="29CCEE2D" w:rsidR="00E26062" w:rsidRPr="00F8139D" w:rsidRDefault="00D80610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53AE9076" w14:textId="7DE44726" w:rsidR="00E26062" w:rsidRPr="00F8139D" w:rsidRDefault="00D80610" w:rsidP="008968C9">
            <w:pPr>
              <w:jc w:val="center"/>
              <w:rPr>
                <w:color w:val="0070C0"/>
              </w:rPr>
            </w:pPr>
            <w:r w:rsidRPr="00F8139D">
              <w:rPr>
                <w:color w:val="0070C0"/>
              </w:rPr>
              <w:t>0</w:t>
            </w:r>
          </w:p>
        </w:tc>
      </w:tr>
    </w:tbl>
    <w:p w14:paraId="02BCFEB2" w14:textId="03AEC15C" w:rsidR="00E26062" w:rsidRDefault="00E26062" w:rsidP="00E26062">
      <w:pPr>
        <w:pStyle w:val="Odstavecseseznamem"/>
        <w:spacing w:before="120"/>
        <w:ind w:left="705"/>
        <w:jc w:val="both"/>
        <w:rPr>
          <w:bCs/>
        </w:rPr>
      </w:pPr>
    </w:p>
    <w:p w14:paraId="623CAAE8" w14:textId="77777777" w:rsidR="00C37021" w:rsidRDefault="00C37021" w:rsidP="00E26062">
      <w:pPr>
        <w:pStyle w:val="Odstavecseseznamem"/>
        <w:spacing w:before="120"/>
        <w:ind w:left="705"/>
        <w:jc w:val="both"/>
        <w:rPr>
          <w:bCs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C37021" w14:paraId="07E81EBA" w14:textId="77777777" w:rsidTr="009415B1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717C4DA3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>název požárního příslušenství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48BB4F30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4D9D0B5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3289BA7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C37021" w14:paraId="135E2714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EEF7CDD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>prostředky první pomoci v kufru/batohu (lékárnička velikosti III)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4962C6F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0338BCB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486D320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</w:tr>
      <w:tr w:rsidR="00C37021" w14:paraId="1C5DB8DC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E0DE370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>světlomet požární, s kloubovým úchytem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5DB09DF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F165CBF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7F0CFB8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</w:tr>
      <w:tr w:rsidR="00C37021" w14:paraId="5F771E94" w14:textId="77777777" w:rsidTr="009415B1">
        <w:trPr>
          <w:trHeight w:val="372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289A2CB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>přístroj hasicí CO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</w:rPr>
              <w:t>, přenosný, s hasicí schopností 89B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5371B8B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E285626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C7DC18D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</w:tr>
      <w:tr w:rsidR="00C37021" w14:paraId="39EC98A0" w14:textId="77777777" w:rsidTr="009415B1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77DD043B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>přístroj hasicí práškový, přenosný, s hasicí schopností 34A a zároveň 183B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4F83DEC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26C758D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5E694F0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</w:tr>
      <w:tr w:rsidR="00C37021" w14:paraId="5FC19BFE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4A7F902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 xml:space="preserve">radiostanice ruční </w:t>
            </w:r>
            <w:r w:rsidRPr="002F1870">
              <w:rPr>
                <w:bCs/>
                <w:i/>
                <w:color w:val="0070C0"/>
                <w:lang w:eastAsia="x-none"/>
              </w:rPr>
              <w:t>(nepovinné v provedení Z)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B08951E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34DA679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4F82C20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</w:tr>
      <w:tr w:rsidR="00C37021" w14:paraId="06EAC002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18A4D58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>svítilna ruční, s dobíjecími akumulátory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1C5FC4A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36C7C20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3E297E9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</w:tr>
      <w:tr w:rsidR="00C37021" w14:paraId="1F9C8217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76D4B197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 xml:space="preserve">nástroj ruční vyprošťovací 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8ADD5C8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FEF311A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63B64F3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</w:tr>
      <w:tr w:rsidR="00C37021" w14:paraId="7DFDFA48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2376E97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>rukavice lékařské pro jednorázové použití nesterilní, balení 100 ks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39A8693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A298893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6693AB5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</w:tr>
      <w:tr w:rsidR="00C37021" w14:paraId="3A6C015B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37795C5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>nůž (řezák) vyprošťovací, na bezpečnostní pásy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DB9528C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9A0B699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58A0199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</w:tr>
      <w:tr w:rsidR="00C37021" w14:paraId="30AEACC7" w14:textId="77777777" w:rsidTr="009415B1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C7CD16E" w14:textId="77777777" w:rsidR="00C37021" w:rsidRDefault="00C37021" w:rsidP="009415B1">
            <w:pPr>
              <w:rPr>
                <w:color w:val="000000"/>
              </w:rPr>
            </w:pPr>
            <w:r>
              <w:rPr>
                <w:color w:val="000000"/>
              </w:rPr>
              <w:t>páska vytyčovací, červenobílá, délka 500 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B7B4CD7" w14:textId="77777777" w:rsidR="00C37021" w:rsidRDefault="00C37021" w:rsidP="009415B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43FB2D2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ABBC62F" w14:textId="77777777" w:rsidR="00C37021" w:rsidRDefault="00C37021" w:rsidP="009415B1">
            <w:pPr>
              <w:jc w:val="center"/>
              <w:rPr>
                <w:color w:val="000000"/>
              </w:rPr>
            </w:pPr>
          </w:p>
        </w:tc>
      </w:tr>
    </w:tbl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196F3668" w14:textId="77777777" w:rsidR="00D80610" w:rsidRPr="00F8139D" w:rsidRDefault="00D80610" w:rsidP="00D80610">
      <w:pPr>
        <w:numPr>
          <w:ilvl w:val="0"/>
          <w:numId w:val="30"/>
        </w:numPr>
        <w:ind w:left="709" w:hanging="283"/>
        <w:jc w:val="both"/>
      </w:pPr>
      <w:r w:rsidRPr="00F8139D">
        <w:t xml:space="preserve">má využitelné rozměry nejméně 1000 x 700 mm ve výšce 900 mm od podlahy a má nejméně čtyři kotvící body s tažnou silou každého nejméně 3 kN. Nejmenší rozměr musí být dodržen v celé výšce od podlahy, tedy od 0 až do 900 mm. </w:t>
      </w:r>
    </w:p>
    <w:p w14:paraId="408A08E1" w14:textId="35EE7C56" w:rsidR="006D2E0F" w:rsidRPr="006D2E0F" w:rsidRDefault="006D2E0F" w:rsidP="00D80610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341C14">
        <w:rPr>
          <w:b/>
          <w:bCs/>
          <w:color w:val="00B0F0"/>
          <w:lang w:val="x-none" w:eastAsia="x-none"/>
        </w:rPr>
        <w:t>(</w:t>
      </w:r>
      <w:r w:rsidRPr="00341C14">
        <w:rPr>
          <w:b/>
          <w:bCs/>
          <w:color w:val="00B0F0"/>
          <w:lang w:eastAsia="x-none"/>
        </w:rPr>
        <w:t>Nepovinný bod</w:t>
      </w:r>
      <w:r w:rsidRPr="00341C14">
        <w:rPr>
          <w:b/>
          <w:bCs/>
          <w:color w:val="00B0F0"/>
          <w:lang w:val="x-none" w:eastAsia="x-none"/>
        </w:rPr>
        <w:t>)</w:t>
      </w:r>
      <w:r w:rsidRPr="00341C14">
        <w:rPr>
          <w:b/>
          <w:bCs/>
          <w:color w:val="00B0F0"/>
          <w:lang w:eastAsia="x-none"/>
        </w:rPr>
        <w:t xml:space="preserve"> </w:t>
      </w:r>
      <w:r w:rsidR="00010A45">
        <w:rPr>
          <w:b/>
          <w:color w:val="FF0000"/>
        </w:rPr>
        <w:t>DA je vybaven střešním nosičem s nosností nejméně 100 kg pro uložení zavazadel. Střešní nosič je tvořen nejméně 3 příčníky a pochozí plošinou s bočnicemi pro uložení zavazadel. Vstup na střechu je zajištěn žebříkem s neklouzavou úpravou, vyrobeným z korozivzdorných materiálů. Žebřík je upevněn na zadních dveřích vpravo.</w:t>
      </w:r>
    </w:p>
    <w:p w14:paraId="4E746542" w14:textId="64965750" w:rsidR="005107AC" w:rsidRPr="00787E87" w:rsidRDefault="005107AC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341C14">
        <w:rPr>
          <w:b/>
          <w:bCs/>
          <w:color w:val="00B0F0"/>
          <w:lang w:val="x-none" w:eastAsia="x-none"/>
        </w:rPr>
        <w:t>(</w:t>
      </w:r>
      <w:r w:rsidRPr="00341C14">
        <w:rPr>
          <w:b/>
          <w:bCs/>
          <w:color w:val="00B0F0"/>
          <w:lang w:eastAsia="x-none"/>
        </w:rPr>
        <w:t>Nepovinný bod</w:t>
      </w:r>
      <w:r w:rsidRPr="00341C14">
        <w:rPr>
          <w:b/>
          <w:bCs/>
          <w:color w:val="00B0F0"/>
          <w:lang w:val="x-none" w:eastAsia="x-none"/>
        </w:rPr>
        <w:t>)</w:t>
      </w:r>
      <w:r w:rsidRPr="00341C14">
        <w:rPr>
          <w:b/>
          <w:bCs/>
          <w:color w:val="00B0F0"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6F8C3D83" w14:textId="1BDFB1B2" w:rsidR="00787E87" w:rsidRPr="002910E5" w:rsidRDefault="00787E87" w:rsidP="00787E8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423598">
        <w:rPr>
          <w:b/>
          <w:bCs/>
          <w:color w:val="00B0F0"/>
          <w:lang w:val="x-none" w:eastAsia="x-none"/>
        </w:rPr>
        <w:t>(</w:t>
      </w:r>
      <w:r w:rsidRPr="00423598">
        <w:rPr>
          <w:b/>
          <w:bCs/>
          <w:color w:val="00B0F0"/>
          <w:lang w:eastAsia="x-none"/>
        </w:rPr>
        <w:t>Nepovinný bod</w:t>
      </w:r>
      <w:r w:rsidRPr="00423598">
        <w:rPr>
          <w:b/>
          <w:bCs/>
          <w:color w:val="00B0F0"/>
          <w:lang w:val="x-none" w:eastAsia="x-none"/>
        </w:rPr>
        <w:t>)</w:t>
      </w:r>
      <w:r w:rsidRPr="00423598">
        <w:rPr>
          <w:b/>
          <w:bCs/>
          <w:color w:val="00B0F0"/>
          <w:lang w:eastAsia="x-none"/>
        </w:rPr>
        <w:t xml:space="preserve"> </w:t>
      </w:r>
      <w:r>
        <w:rPr>
          <w:b/>
          <w:color w:val="FF0000"/>
          <w:lang w:eastAsia="x-none"/>
        </w:rPr>
        <w:t>Délka</w:t>
      </w:r>
      <w:r w:rsidRPr="002557F8">
        <w:rPr>
          <w:b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(</w:t>
      </w:r>
      <w:r>
        <w:rPr>
          <w:b/>
          <w:color w:val="FF0000"/>
          <w:lang w:eastAsia="x-none"/>
        </w:rPr>
        <w:t>včetně tažného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65D65DB2" w14:textId="74AAD5E5" w:rsidR="002910E5" w:rsidRPr="002910E5" w:rsidRDefault="002910E5" w:rsidP="002910E5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bCs/>
          <w:lang w:val="x-none" w:eastAsia="x-none"/>
        </w:rPr>
      </w:pPr>
      <w:r w:rsidRPr="00341C14">
        <w:rPr>
          <w:b/>
          <w:bCs/>
          <w:color w:val="00B0F0"/>
          <w:lang w:val="x-none" w:eastAsia="x-none"/>
        </w:rPr>
        <w:t xml:space="preserve">(Nepovinný bod) </w:t>
      </w:r>
      <w:r w:rsidRPr="002910E5">
        <w:rPr>
          <w:b/>
          <w:bCs/>
          <w:color w:val="FF0000"/>
          <w:lang w:val="x-none" w:eastAsia="x-none"/>
        </w:rPr>
        <w:t>Výška vnitřního prostoru DA je nej</w:t>
      </w:r>
      <w:r w:rsidR="00D92244">
        <w:rPr>
          <w:b/>
          <w:bCs/>
          <w:color w:val="FF0000"/>
          <w:lang w:eastAsia="x-none"/>
        </w:rPr>
        <w:t>méně</w:t>
      </w:r>
      <w:r w:rsidRPr="002910E5">
        <w:rPr>
          <w:b/>
          <w:bCs/>
          <w:color w:val="FF0000"/>
          <w:lang w:val="x-none" w:eastAsia="x-none"/>
        </w:rPr>
        <w:t xml:space="preserve"> … mm (měřeno od podlahy po obložení stropu DA).</w:t>
      </w:r>
    </w:p>
    <w:p w14:paraId="5AD5188E" w14:textId="503244C2" w:rsidR="004F34B9" w:rsidRPr="00AD3583" w:rsidRDefault="004F34B9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>DA</w:t>
      </w:r>
      <w:r w:rsidR="00EC79CA" w:rsidRPr="0067570B">
        <w:rPr>
          <w:lang w:eastAsia="x-none"/>
        </w:rPr>
        <w:t xml:space="preserve"> je konstruován s uspořádáním </w:t>
      </w:r>
      <w:r w:rsidR="00EC79CA" w:rsidRPr="00427855">
        <w:rPr>
          <w:bCs/>
          <w:lang w:val="x-none" w:eastAsia="x-none"/>
        </w:rPr>
        <w:t>náprav</w:t>
      </w:r>
      <w:r w:rsidRPr="00427855">
        <w:rPr>
          <w:bCs/>
          <w:lang w:val="x-none" w:eastAsia="x-none"/>
        </w:rPr>
        <w:t xml:space="preserve"> 4 x 2</w:t>
      </w:r>
      <w:r w:rsidR="00787E87">
        <w:rPr>
          <w:bCs/>
          <w:lang w:eastAsia="x-none"/>
        </w:rPr>
        <w:t xml:space="preserve"> </w:t>
      </w:r>
      <w:r w:rsidR="00787E87">
        <w:rPr>
          <w:lang w:eastAsia="x-none"/>
        </w:rPr>
        <w:t>(</w:t>
      </w:r>
      <w:r w:rsidR="00787E87" w:rsidRPr="00125007">
        <w:rPr>
          <w:b/>
          <w:color w:val="FF0000"/>
          <w:lang w:eastAsia="x-none"/>
        </w:rPr>
        <w:t>4 x 4</w:t>
      </w:r>
      <w:r w:rsidR="00787E87">
        <w:rPr>
          <w:lang w:eastAsia="x-none"/>
        </w:rPr>
        <w:t>)</w:t>
      </w:r>
      <w:r w:rsidR="00787E87" w:rsidRPr="00B855DF">
        <w:rPr>
          <w:lang w:eastAsia="x-none"/>
        </w:rPr>
        <w:t>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333A1AEB" w14:textId="77777777" w:rsidR="00D80610" w:rsidRPr="00F8139D" w:rsidRDefault="00D80610" w:rsidP="00D80610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F8139D">
        <w:rPr>
          <w:rFonts w:cs="Arial"/>
          <w:lang w:val="x-none" w:eastAsia="x-none"/>
        </w:rPr>
        <w:t xml:space="preserve">Obě nápravy jsou osazeny koly vybavenými pneumatikami konstruovanými pro provoz </w:t>
      </w:r>
      <w:r w:rsidRPr="00F8139D">
        <w:t>na sněhu a ledu s označením 3PMSF („alpský štít“).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07C7A449" w14:textId="77777777" w:rsidR="005107AC" w:rsidRPr="00341C14" w:rsidRDefault="005107AC" w:rsidP="005107AC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</w:rPr>
      </w:pPr>
      <w:r w:rsidRPr="00341C14">
        <w:rPr>
          <w:b/>
          <w:bCs/>
          <w:color w:val="00B0F0"/>
          <w:lang w:val="x-none" w:eastAsia="x-none"/>
        </w:rPr>
        <w:lastRenderedPageBreak/>
        <w:t>(</w:t>
      </w:r>
      <w:r w:rsidRPr="00341C14">
        <w:rPr>
          <w:b/>
          <w:bCs/>
          <w:color w:val="00B0F0"/>
          <w:lang w:eastAsia="x-none"/>
        </w:rPr>
        <w:t>Nepovinný bod</w:t>
      </w:r>
      <w:r w:rsidRPr="00341C14">
        <w:rPr>
          <w:b/>
          <w:bCs/>
          <w:color w:val="00B0F0"/>
          <w:lang w:val="x-none" w:eastAsia="x-none"/>
        </w:rPr>
        <w:t>)</w:t>
      </w:r>
      <w:r w:rsidRPr="00341C14">
        <w:rPr>
          <w:b/>
          <w:bCs/>
          <w:color w:val="00B0F0"/>
          <w:lang w:eastAsia="x-none"/>
        </w:rPr>
        <w:t xml:space="preserve"> </w:t>
      </w:r>
      <w:r w:rsidRPr="00341C14">
        <w:rPr>
          <w:b/>
          <w:color w:val="00B050"/>
        </w:rPr>
        <w:t>DA je dále vybaven:</w:t>
      </w:r>
    </w:p>
    <w:p w14:paraId="4E98BCC9" w14:textId="77777777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centrálním zamykáním s dálkovým ovládáním,</w:t>
      </w:r>
    </w:p>
    <w:p w14:paraId="548F4AA1" w14:textId="77777777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předními elektricky ovládanými okny,</w:t>
      </w:r>
    </w:p>
    <w:p w14:paraId="182ED3A3" w14:textId="77777777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posuvnými okny v prostoru druhé řady sedadel,</w:t>
      </w:r>
    </w:p>
    <w:p w14:paraId="5779E330" w14:textId="18C7422C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předními lapači nečistot,</w:t>
      </w:r>
    </w:p>
    <w:p w14:paraId="4BEDD6E2" w14:textId="7E59818D" w:rsidR="00E65917" w:rsidRPr="00341C14" w:rsidRDefault="00E65917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zadními lapači nečistot,</w:t>
      </w:r>
    </w:p>
    <w:p w14:paraId="7A0D9382" w14:textId="77777777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LED světlomety pro denní svícení,</w:t>
      </w:r>
    </w:p>
    <w:p w14:paraId="4CDA6479" w14:textId="2F426070" w:rsidR="005107AC" w:rsidRPr="00341C14" w:rsidRDefault="005107AC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parkovacími senzory</w:t>
      </w:r>
      <w:r w:rsidR="00E65917" w:rsidRPr="00341C14">
        <w:rPr>
          <w:b/>
          <w:color w:val="00B050"/>
        </w:rPr>
        <w:t xml:space="preserve"> vzadu</w:t>
      </w:r>
      <w:r w:rsidRPr="00341C14">
        <w:rPr>
          <w:b/>
          <w:color w:val="00B050"/>
        </w:rPr>
        <w:t>,</w:t>
      </w:r>
    </w:p>
    <w:p w14:paraId="20138C34" w14:textId="6A6BAEC0" w:rsidR="00E65917" w:rsidRPr="00341C14" w:rsidRDefault="00E65917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parkovacími senzory vpředu,</w:t>
      </w:r>
    </w:p>
    <w:p w14:paraId="113CF40F" w14:textId="401BEAA5" w:rsidR="00E65917" w:rsidRPr="00341C14" w:rsidRDefault="00E65917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couvací kamerou,</w:t>
      </w:r>
    </w:p>
    <w:p w14:paraId="76A08EE5" w14:textId="323FC6C7" w:rsidR="005107AC" w:rsidRPr="00341C14" w:rsidRDefault="00B544BF" w:rsidP="005107AC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gumovými koberci na podlaze,</w:t>
      </w:r>
    </w:p>
    <w:p w14:paraId="44A54EC9" w14:textId="77777777" w:rsidR="00B544BF" w:rsidRPr="00341C14" w:rsidRDefault="00B544BF" w:rsidP="00B544BF">
      <w:pPr>
        <w:numPr>
          <w:ilvl w:val="1"/>
          <w:numId w:val="43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341C14">
        <w:rPr>
          <w:b/>
          <w:color w:val="00B050"/>
        </w:rPr>
        <w:t>ochranným krytem pod motorem.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4F9D0EA7" w14:textId="1CE08398" w:rsidR="00C43264" w:rsidRPr="009A64F2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8A2B24">
        <w:rPr>
          <w:lang w:val="x-none" w:eastAsia="x-none"/>
        </w:rPr>
        <w:t xml:space="preserve">Všechny položky požárního příslušenství a všechna zařízení použita pro montáž do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528383C8" w14:textId="31285AD3" w:rsidR="009A64F2" w:rsidRDefault="009A64F2" w:rsidP="009A64F2">
      <w:pPr>
        <w:numPr>
          <w:ilvl w:val="0"/>
          <w:numId w:val="40"/>
        </w:numPr>
        <w:tabs>
          <w:tab w:val="left" w:pos="426"/>
        </w:tabs>
        <w:spacing w:before="120"/>
        <w:jc w:val="both"/>
        <w:rPr>
          <w:rFonts w:cs="Arial"/>
          <w:lang w:eastAsia="x-none"/>
        </w:rPr>
      </w:pPr>
      <w:r w:rsidRPr="00D87315">
        <w:rPr>
          <w:rFonts w:cs="Arial"/>
          <w:lang w:eastAsia="x-none"/>
        </w:rPr>
        <w:t>Součásti dodávky</w:t>
      </w:r>
      <w:r>
        <w:rPr>
          <w:rFonts w:cs="Arial"/>
          <w:lang w:eastAsia="x-none"/>
        </w:rPr>
        <w:t xml:space="preserve"> je požární přívěs</w:t>
      </w:r>
      <w:r w:rsidR="00F964FD">
        <w:rPr>
          <w:rFonts w:cs="Arial"/>
          <w:lang w:eastAsia="x-none"/>
        </w:rPr>
        <w:t xml:space="preserve"> nákladní</w:t>
      </w:r>
      <w:r>
        <w:rPr>
          <w:rFonts w:cs="Arial"/>
          <w:lang w:eastAsia="x-none"/>
        </w:rPr>
        <w:t xml:space="preserve"> kategorie O1</w:t>
      </w:r>
      <w:r w:rsidR="00F964FD">
        <w:rPr>
          <w:rFonts w:cs="Arial"/>
          <w:lang w:eastAsia="x-none"/>
        </w:rPr>
        <w:t xml:space="preserve"> (dále jen „PN“)</w:t>
      </w:r>
      <w:r>
        <w:rPr>
          <w:rFonts w:cs="Arial"/>
          <w:lang w:eastAsia="x-none"/>
        </w:rPr>
        <w:t>.</w:t>
      </w:r>
    </w:p>
    <w:p w14:paraId="1A6378B5" w14:textId="19C85D06" w:rsidR="009A64F2" w:rsidRPr="00D87315" w:rsidRDefault="00F964FD" w:rsidP="009A64F2">
      <w:pPr>
        <w:numPr>
          <w:ilvl w:val="0"/>
          <w:numId w:val="40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lang w:val="x-none" w:eastAsia="x-none"/>
        </w:rPr>
        <w:t xml:space="preserve"> splňuje požadavky </w:t>
      </w:r>
      <w:r w:rsidR="009A64F2" w:rsidRPr="00D87315">
        <w:rPr>
          <w:lang w:val="x-none" w:eastAsia="x-none"/>
        </w:rPr>
        <w:t>předpisů pro provoz vozidel na pozemních komunikacích v ČR, a veškeré povinné údaje k provedení včetně výjimek jsou uvedeny v </w:t>
      </w:r>
      <w:r w:rsidR="00427855">
        <w:rPr>
          <w:lang w:eastAsia="x-none"/>
        </w:rPr>
        <w:t>osvědčení o </w:t>
      </w:r>
      <w:r w:rsidR="009A64F2" w:rsidRPr="00280605">
        <w:rPr>
          <w:lang w:eastAsia="x-none"/>
        </w:rPr>
        <w:t>registraci vozidla část II. (technický průkaz),</w:t>
      </w:r>
      <w:r w:rsidR="009A64F2">
        <w:rPr>
          <w:lang w:eastAsia="x-none"/>
        </w:rPr>
        <w:t xml:space="preserve"> </w:t>
      </w:r>
      <w:r w:rsidR="009A64F2" w:rsidRPr="00D87315">
        <w:rPr>
          <w:lang w:val="x-none" w:eastAsia="x-none"/>
        </w:rPr>
        <w:t xml:space="preserve">a požadavky uvedené </w:t>
      </w:r>
      <w:r w:rsidR="009A64F2">
        <w:rPr>
          <w:lang w:val="x-none" w:eastAsia="x-none"/>
        </w:rPr>
        <w:t>v těchto technických podmínkách.</w:t>
      </w:r>
    </w:p>
    <w:p w14:paraId="751A848D" w14:textId="00F7A205" w:rsidR="009A64F2" w:rsidRPr="00912517" w:rsidRDefault="00F964FD" w:rsidP="009A64F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rFonts w:cs="Arial"/>
          <w:lang w:eastAsia="x-none"/>
        </w:rPr>
        <w:t xml:space="preserve"> </w:t>
      </w:r>
      <w:r w:rsidR="009A64F2">
        <w:t>má největší technicky přípustnou hmotnost 750 kg a užitečnou hmotnost nejméně 500 kg.</w:t>
      </w:r>
    </w:p>
    <w:p w14:paraId="155C1C65" w14:textId="5F7CDA48" w:rsidR="009A64F2" w:rsidRPr="00912517" w:rsidRDefault="00F964FD" w:rsidP="009A64F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PN</w:t>
      </w:r>
      <w:r w:rsidR="009A64F2">
        <w:rPr>
          <w:rFonts w:cs="Arial"/>
          <w:lang w:eastAsia="x-none"/>
        </w:rPr>
        <w:t xml:space="preserve"> je vybaven:</w:t>
      </w:r>
    </w:p>
    <w:p w14:paraId="09BA1C3F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ložnou plochou o rozměrech nejméně 2000 x 1100 mm,</w:t>
      </w:r>
    </w:p>
    <w:p w14:paraId="43DA504A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ložnou plochou s nejméně 4 kotvícími body v podlaze pro upevnění nákladu,</w:t>
      </w:r>
    </w:p>
    <w:p w14:paraId="2946F197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na oji manipulačním opěrným kolečkem,</w:t>
      </w:r>
    </w:p>
    <w:p w14:paraId="21AEE501" w14:textId="207A62FC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stabilizačními podpěrami poblíž rohů ložné plochy</w:t>
      </w:r>
      <w:r w:rsidR="00AA1B79">
        <w:t xml:space="preserve"> – nejméně 2 vzadu</w:t>
      </w:r>
      <w:r>
        <w:t>,</w:t>
      </w:r>
    </w:p>
    <w:p w14:paraId="4D942537" w14:textId="77777777" w:rsidR="009A64F2" w:rsidRDefault="009A64F2" w:rsidP="009A64F2">
      <w:pPr>
        <w:numPr>
          <w:ilvl w:val="0"/>
          <w:numId w:val="39"/>
        </w:numPr>
        <w:ind w:hanging="279"/>
        <w:jc w:val="both"/>
      </w:pPr>
      <w:r>
        <w:t>nejméně 2 zakládacími klíny.</w:t>
      </w:r>
    </w:p>
    <w:p w14:paraId="47647E41" w14:textId="1335A60F" w:rsidR="009A64F2" w:rsidRPr="00605FF3" w:rsidRDefault="009A64F2" w:rsidP="008D4ECB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605FF3">
        <w:rPr>
          <w:lang w:val="x-none" w:eastAsia="x-none"/>
        </w:rPr>
        <w:t xml:space="preserve">Ložná plocha </w:t>
      </w:r>
      <w:r w:rsidR="00F964FD">
        <w:rPr>
          <w:lang w:eastAsia="x-none"/>
        </w:rPr>
        <w:t xml:space="preserve">PN </w:t>
      </w:r>
      <w:r w:rsidRPr="00605FF3">
        <w:rPr>
          <w:lang w:val="x-none" w:eastAsia="x-none"/>
        </w:rPr>
        <w:t>je vybavena zadním sklopným čelem a pevným</w:t>
      </w:r>
      <w:r w:rsidR="00427855">
        <w:rPr>
          <w:lang w:val="x-none" w:eastAsia="x-none"/>
        </w:rPr>
        <w:t>i bočnicemi o výšce nejméně 300 </w:t>
      </w:r>
      <w:r w:rsidRPr="00605FF3">
        <w:rPr>
          <w:lang w:val="x-none" w:eastAsia="x-none"/>
        </w:rPr>
        <w:t>mm a plachtou o celkové světlé výšce mezi ložnou plochou a plachtou nejméně 1300 mm.</w:t>
      </w:r>
    </w:p>
    <w:p w14:paraId="38EA6CBC" w14:textId="77777777" w:rsidR="00C3167D" w:rsidRDefault="009A64F2" w:rsidP="00C3167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D4ECB">
        <w:rPr>
          <w:lang w:val="x-none" w:eastAsia="x-none"/>
        </w:rPr>
        <w:t>Rám</w:t>
      </w:r>
      <w:r w:rsidR="00BD4E6B">
        <w:rPr>
          <w:lang w:eastAsia="x-none"/>
        </w:rPr>
        <w:t xml:space="preserve"> podvozku</w:t>
      </w:r>
      <w:r w:rsidRPr="008D4ECB">
        <w:rPr>
          <w:lang w:val="x-none" w:eastAsia="x-none"/>
        </w:rPr>
        <w:t xml:space="preserve"> </w:t>
      </w:r>
      <w:r w:rsidR="00F964FD">
        <w:rPr>
          <w:lang w:eastAsia="x-none"/>
        </w:rPr>
        <w:t>PN</w:t>
      </w:r>
      <w:r w:rsidRPr="008D4ECB">
        <w:rPr>
          <w:lang w:val="x-none" w:eastAsia="x-none"/>
        </w:rPr>
        <w:t xml:space="preserve"> je vyroben z žárově zinkované oceli</w:t>
      </w:r>
      <w:r w:rsidR="00BD4E6B">
        <w:rPr>
          <w:lang w:eastAsia="x-none"/>
        </w:rPr>
        <w:t>.</w:t>
      </w:r>
      <w:r w:rsidR="008D4ECB">
        <w:rPr>
          <w:lang w:eastAsia="x-none"/>
        </w:rPr>
        <w:t xml:space="preserve"> </w:t>
      </w:r>
      <w:r w:rsidRPr="008D4ECB">
        <w:rPr>
          <w:lang w:val="x-none" w:eastAsia="x-none"/>
        </w:rPr>
        <w:t xml:space="preserve">Podlaha </w:t>
      </w:r>
      <w:r w:rsidR="00F964FD">
        <w:rPr>
          <w:lang w:eastAsia="x-none"/>
        </w:rPr>
        <w:t>PN</w:t>
      </w:r>
      <w:r w:rsidRPr="008D4ECB">
        <w:rPr>
          <w:lang w:val="x-none" w:eastAsia="x-none"/>
        </w:rPr>
        <w:t xml:space="preserve"> je z voděodolného protiskluzového materiálu.</w:t>
      </w:r>
    </w:p>
    <w:p w14:paraId="7BE9280F" w14:textId="08648E56" w:rsidR="00F964FD" w:rsidRPr="00C3167D" w:rsidRDefault="009A64F2" w:rsidP="00C3167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C3167D">
        <w:rPr>
          <w:lang w:val="x-none" w:eastAsia="x-none"/>
        </w:rPr>
        <w:t xml:space="preserve">Pro barevnou úpravu </w:t>
      </w:r>
      <w:r w:rsidR="00F964FD">
        <w:rPr>
          <w:lang w:eastAsia="x-none"/>
        </w:rPr>
        <w:t>PN</w:t>
      </w:r>
      <w:r w:rsidRPr="00C3167D">
        <w:rPr>
          <w:lang w:val="x-none" w:eastAsia="x-none"/>
        </w:rPr>
        <w:t xml:space="preserve"> je použita plachta v </w:t>
      </w:r>
      <w:r>
        <w:rPr>
          <w:lang w:eastAsia="x-none"/>
        </w:rPr>
        <w:t xml:space="preserve">jasně </w:t>
      </w:r>
      <w:r w:rsidRPr="00C3167D">
        <w:rPr>
          <w:lang w:val="x-none" w:eastAsia="x-none"/>
        </w:rPr>
        <w:t>červené barvě</w:t>
      </w:r>
      <w:r w:rsidR="00A970B7">
        <w:rPr>
          <w:lang w:eastAsia="x-none"/>
        </w:rPr>
        <w:t xml:space="preserve">. </w:t>
      </w:r>
      <w:r w:rsidR="00A970B7" w:rsidRPr="00C3167D">
        <w:rPr>
          <w:lang w:val="x-none" w:eastAsia="x-none"/>
        </w:rPr>
        <w:t xml:space="preserve">Bílý vodorovný </w:t>
      </w:r>
      <w:r w:rsidR="00A970B7">
        <w:rPr>
          <w:lang w:eastAsia="x-none"/>
        </w:rPr>
        <w:t>retroreflexní</w:t>
      </w:r>
      <w:r w:rsidR="00A970B7" w:rsidRPr="00C3167D">
        <w:rPr>
          <w:lang w:val="x-none" w:eastAsia="x-none"/>
        </w:rPr>
        <w:t xml:space="preserve"> pruh je umístěn po obou stranách </w:t>
      </w:r>
      <w:r w:rsidR="00A970B7">
        <w:rPr>
          <w:lang w:eastAsia="x-none"/>
        </w:rPr>
        <w:t>PN</w:t>
      </w:r>
      <w:r w:rsidR="00A970B7" w:rsidRPr="00C3167D">
        <w:rPr>
          <w:lang w:val="x-none" w:eastAsia="x-none"/>
        </w:rPr>
        <w:t xml:space="preserve"> v celé je</w:t>
      </w:r>
      <w:r w:rsidR="00A970B7">
        <w:rPr>
          <w:lang w:eastAsia="x-none"/>
        </w:rPr>
        <w:t>ho</w:t>
      </w:r>
      <w:r w:rsidR="00A970B7" w:rsidRPr="00C3167D">
        <w:rPr>
          <w:lang w:val="x-none" w:eastAsia="x-none"/>
        </w:rPr>
        <w:t xml:space="preserve"> délce.</w:t>
      </w:r>
      <w:r w:rsidR="00A970B7" w:rsidRPr="00C3167D">
        <w:rPr>
          <w:rFonts w:cs="Arial"/>
          <w:lang w:val="x-none" w:eastAsia="x-none"/>
        </w:rPr>
        <w:t xml:space="preserve"> </w:t>
      </w:r>
      <w:r w:rsidR="00A970B7" w:rsidRPr="00C3167D">
        <w:rPr>
          <w:rFonts w:cs="Arial"/>
          <w:lang w:eastAsia="x-none"/>
        </w:rPr>
        <w:t>N</w:t>
      </w:r>
      <w:r w:rsidR="00A970B7" w:rsidRPr="00C3167D">
        <w:rPr>
          <w:rFonts w:cs="Arial"/>
          <w:lang w:val="x-none" w:eastAsia="x-none"/>
        </w:rPr>
        <w:t xml:space="preserve">a obou bočních stranách </w:t>
      </w:r>
      <w:r w:rsidR="00A970B7" w:rsidRPr="00C3167D">
        <w:rPr>
          <w:rFonts w:cs="Arial"/>
          <w:lang w:eastAsia="x-none"/>
        </w:rPr>
        <w:t>PN</w:t>
      </w:r>
      <w:r w:rsidR="00A970B7" w:rsidRPr="00C3167D">
        <w:rPr>
          <w:rFonts w:cs="Arial"/>
          <w:lang w:val="x-none" w:eastAsia="x-none"/>
        </w:rPr>
        <w:t xml:space="preserve"> je v celé délce bílého zvýrazňujícího pruhu</w:t>
      </w:r>
      <w:r w:rsidR="00A970B7" w:rsidRPr="00C3167D">
        <w:rPr>
          <w:rFonts w:cs="Arial"/>
          <w:lang w:eastAsia="x-none"/>
        </w:rPr>
        <w:t xml:space="preserve"> </w:t>
      </w:r>
      <w:r w:rsidR="00A970B7" w:rsidRPr="00C3167D">
        <w:rPr>
          <w:rFonts w:cs="Arial"/>
          <w:lang w:val="x-none" w:eastAsia="x-none"/>
        </w:rPr>
        <w:t xml:space="preserve">umístěno liniové značení v barvě </w:t>
      </w:r>
      <w:r w:rsidR="00A970B7" w:rsidRPr="00C3167D">
        <w:rPr>
          <w:rFonts w:cs="Arial"/>
          <w:lang w:eastAsia="x-none"/>
        </w:rPr>
        <w:t>žluté</w:t>
      </w:r>
      <w:r w:rsidR="00A970B7" w:rsidRPr="00C3167D">
        <w:rPr>
          <w:rFonts w:cs="Arial"/>
          <w:lang w:val="x-none" w:eastAsia="x-none"/>
        </w:rPr>
        <w:t xml:space="preserve">. </w:t>
      </w:r>
      <w:r w:rsidR="00C3167D" w:rsidRPr="00C3167D">
        <w:rPr>
          <w:rFonts w:cs="Arial"/>
          <w:lang w:val="x-none" w:eastAsia="x-none"/>
        </w:rPr>
        <w:t>Výška bílého zvýrazňujícího pruhu je</w:t>
      </w:r>
      <w:r w:rsidR="00C3167D" w:rsidRPr="00C3167D">
        <w:rPr>
          <w:rFonts w:cs="Arial"/>
          <w:lang w:eastAsia="x-none"/>
        </w:rPr>
        <w:t xml:space="preserve"> nejméně 200 mm</w:t>
      </w:r>
      <w:r w:rsidR="00C3167D" w:rsidRPr="00C3167D">
        <w:rPr>
          <w:rFonts w:cs="Arial"/>
          <w:lang w:val="x-none" w:eastAsia="x-none"/>
        </w:rPr>
        <w:t xml:space="preserve"> </w:t>
      </w:r>
      <w:r w:rsidR="00C3167D" w:rsidRPr="00C3167D">
        <w:rPr>
          <w:rFonts w:cs="Arial"/>
          <w:lang w:eastAsia="x-none"/>
        </w:rPr>
        <w:t xml:space="preserve">a </w:t>
      </w:r>
      <w:r w:rsidR="00C3167D" w:rsidRPr="00C3167D">
        <w:rPr>
          <w:rFonts w:cs="Arial"/>
          <w:lang w:val="x-none" w:eastAsia="x-none"/>
        </w:rPr>
        <w:t>nejvíce 350 mm</w:t>
      </w:r>
      <w:r w:rsidR="00C3167D" w:rsidRPr="00C3167D">
        <w:rPr>
          <w:rFonts w:cs="Arial"/>
          <w:lang w:eastAsia="x-none"/>
        </w:rPr>
        <w:t>,</w:t>
      </w:r>
      <w:r w:rsidR="00C3167D" w:rsidRPr="00C3167D">
        <w:rPr>
          <w:rFonts w:cs="Arial"/>
          <w:lang w:val="x-none" w:eastAsia="x-none"/>
        </w:rPr>
        <w:t xml:space="preserve"> včetně výšky liniového značení.</w:t>
      </w:r>
      <w:r w:rsidRPr="00C3167D">
        <w:rPr>
          <w:lang w:val="x-none" w:eastAsia="x-none"/>
        </w:rPr>
        <w:t xml:space="preserve"> </w:t>
      </w:r>
    </w:p>
    <w:p w14:paraId="345B22C2" w14:textId="42D7D605" w:rsidR="00F964FD" w:rsidRDefault="00F964FD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F964FD">
        <w:rPr>
          <w:lang w:val="x-none" w:eastAsia="x-none"/>
        </w:rPr>
        <w:t>Pro výrobu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se používá pouze nový, dosud nepoužitý podvozek, který </w:t>
      </w:r>
      <w:r w:rsidRPr="00F964FD">
        <w:rPr>
          <w:lang w:val="x-none" w:eastAsia="x-none"/>
        </w:rPr>
        <w:br/>
        <w:t>není starší 24 měsíců a pro účelovou nástavbu pouze nové a originální součásti.</w:t>
      </w:r>
    </w:p>
    <w:p w14:paraId="1EEF61B5" w14:textId="70674F0A" w:rsidR="00F964FD" w:rsidRPr="00F964FD" w:rsidRDefault="00F964FD" w:rsidP="00F964FD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F964FD">
        <w:rPr>
          <w:lang w:val="x-none" w:eastAsia="x-none"/>
        </w:rPr>
        <w:t>Technická životnost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F964FD">
        <w:rPr>
          <w:lang w:val="x-none" w:eastAsia="x-none"/>
        </w:rPr>
        <w:t>000 km. Po celou tuto dobu je DA</w:t>
      </w:r>
      <w:r>
        <w:rPr>
          <w:lang w:eastAsia="x-none"/>
        </w:rPr>
        <w:t xml:space="preserve"> a PN</w:t>
      </w:r>
      <w:r w:rsidRPr="00F964FD">
        <w:rPr>
          <w:lang w:val="x-none" w:eastAsia="x-none"/>
        </w:rPr>
        <w:t xml:space="preserve"> plně funkční.</w:t>
      </w:r>
    </w:p>
    <w:p w14:paraId="6281CA4E" w14:textId="47CC22BD" w:rsidR="002B7A67" w:rsidRDefault="002B7A67" w:rsidP="002B7A67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lastRenderedPageBreak/>
        <w:t xml:space="preserve">Tuto technickou specifikaci vypracoval a případné zpřesňující údaje může poskytnout </w:t>
      </w:r>
      <w:r w:rsidR="00D80610">
        <w:rPr>
          <w:szCs w:val="18"/>
          <w:lang w:val="x-none" w:eastAsia="x-none"/>
        </w:rPr>
        <w:br/>
      </w:r>
      <w:r>
        <w:rPr>
          <w:szCs w:val="18"/>
          <w:highlight w:val="cyan"/>
          <w:lang w:val="x-none" w:eastAsia="x-none"/>
        </w:rPr>
        <w:t>pan/paní</w:t>
      </w:r>
      <w:r>
        <w:rPr>
          <w:szCs w:val="18"/>
          <w:lang w:val="x-none" w:eastAsia="x-none"/>
        </w:rPr>
        <w:t xml:space="preserve"> </w:t>
      </w:r>
      <w:r>
        <w:rPr>
          <w:szCs w:val="18"/>
          <w:highlight w:val="cyan"/>
          <w:lang w:val="x-none" w:eastAsia="x-none"/>
        </w:rPr>
        <w:t>………………………</w:t>
      </w:r>
      <w:r>
        <w:rPr>
          <w:szCs w:val="18"/>
          <w:lang w:val="x-none" w:eastAsia="x-none"/>
        </w:rPr>
        <w:t xml:space="preserve">, e-mail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  <w:r w:rsidR="00CC6956">
        <w:rPr>
          <w:szCs w:val="18"/>
          <w:lang w:eastAsia="x-none"/>
        </w:rPr>
        <w:t>,</w:t>
      </w:r>
      <w:r>
        <w:rPr>
          <w:szCs w:val="18"/>
          <w:lang w:val="x-none" w:eastAsia="x-none"/>
        </w:rPr>
        <w:t xml:space="preserve"> telefon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. </w:t>
      </w:r>
    </w:p>
    <w:p w14:paraId="629C2D92" w14:textId="5BF122AE" w:rsidR="00D80610" w:rsidRDefault="00D80610" w:rsidP="002B7A67">
      <w:pPr>
        <w:spacing w:before="120"/>
        <w:jc w:val="both"/>
        <w:rPr>
          <w:szCs w:val="18"/>
          <w:lang w:val="x-none" w:eastAsia="x-none"/>
        </w:rPr>
      </w:pPr>
    </w:p>
    <w:p w14:paraId="4CCC5716" w14:textId="0E6E55EE" w:rsidR="00A74CF8" w:rsidRDefault="00A74CF8" w:rsidP="002B7A67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eastAsia="x-none"/>
        </w:rPr>
        <w:t xml:space="preserve">Schválené technické podmínky zaslat na email: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</w:p>
    <w:p w14:paraId="34D1F92F" w14:textId="77777777" w:rsidR="00A74CF8" w:rsidRDefault="00A74CF8" w:rsidP="002B7A67">
      <w:pPr>
        <w:spacing w:before="120"/>
        <w:jc w:val="both"/>
        <w:rPr>
          <w:szCs w:val="18"/>
          <w:lang w:val="x-none" w:eastAsia="x-none"/>
        </w:rPr>
      </w:pPr>
    </w:p>
    <w:p w14:paraId="283B0128" w14:textId="722B9A6F" w:rsidR="002B7A67" w:rsidRPr="00BF287D" w:rsidRDefault="002B7A67" w:rsidP="002B7A67">
      <w:pPr>
        <w:spacing w:before="120"/>
        <w:jc w:val="both"/>
        <w:rPr>
          <w:szCs w:val="18"/>
          <w:lang w:eastAsia="x-none"/>
        </w:rPr>
      </w:pPr>
      <w:r>
        <w:rPr>
          <w:szCs w:val="18"/>
          <w:lang w:val="x-none" w:eastAsia="x-none"/>
        </w:rPr>
        <w:t xml:space="preserve">V </w:t>
      </w:r>
      <w:r>
        <w:rPr>
          <w:szCs w:val="18"/>
          <w:highlight w:val="cyan"/>
          <w:lang w:val="x-none" w:eastAsia="x-none"/>
        </w:rPr>
        <w:t>………………</w:t>
      </w:r>
      <w:r>
        <w:rPr>
          <w:szCs w:val="18"/>
          <w:lang w:val="x-none" w:eastAsia="x-none"/>
        </w:rPr>
        <w:t xml:space="preserve"> dne </w:t>
      </w:r>
      <w:r>
        <w:rPr>
          <w:szCs w:val="18"/>
          <w:highlight w:val="cyan"/>
          <w:lang w:val="x-none" w:eastAsia="x-none"/>
        </w:rPr>
        <w:t>………</w:t>
      </w:r>
      <w:r w:rsidR="00D92244">
        <w:rPr>
          <w:szCs w:val="18"/>
          <w:lang w:val="x-none" w:eastAsia="x-none"/>
        </w:rPr>
        <w:t xml:space="preserve"> 202</w:t>
      </w:r>
      <w:r w:rsidR="00BF287D">
        <w:rPr>
          <w:szCs w:val="18"/>
          <w:lang w:eastAsia="x-none"/>
        </w:rPr>
        <w:t>2</w:t>
      </w:r>
    </w:p>
    <w:p w14:paraId="7AA827CE" w14:textId="77777777" w:rsidR="002B7A67" w:rsidRDefault="002B7A67" w:rsidP="002B7A67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>
        <w:rPr>
          <w:b/>
          <w:szCs w:val="18"/>
          <w:u w:val="single"/>
        </w:rPr>
        <w:t>Správný způsob úpravy vzorového textu:</w:t>
      </w:r>
    </w:p>
    <w:p w14:paraId="200C0698" w14:textId="77777777" w:rsidR="002B7A67" w:rsidRDefault="002B7A67" w:rsidP="002B7A67">
      <w:pPr>
        <w:numPr>
          <w:ilvl w:val="1"/>
          <w:numId w:val="41"/>
        </w:numPr>
        <w:spacing w:before="120"/>
        <w:ind w:left="567" w:hanging="567"/>
        <w:jc w:val="both"/>
        <w:rPr>
          <w:lang w:val="x-none" w:eastAsia="x-none"/>
        </w:rPr>
      </w:pPr>
      <w:r>
        <w:rPr>
          <w:lang w:val="x-none" w:eastAsia="x-none"/>
        </w:rPr>
        <w:t>K bodu 20</w:t>
      </w:r>
      <w:r>
        <w:rPr>
          <w:bCs/>
          <w:lang w:val="x-none" w:eastAsia="x-none"/>
        </w:rPr>
        <w:t xml:space="preserve"> přílohy č. 1</w:t>
      </w:r>
    </w:p>
    <w:p w14:paraId="0865B955" w14:textId="77777777" w:rsidR="002B7A67" w:rsidRDefault="002B7A67" w:rsidP="002B7A67">
      <w:pPr>
        <w:ind w:left="425"/>
        <w:jc w:val="both"/>
        <w:rPr>
          <w:lang w:eastAsia="x-none"/>
        </w:rPr>
      </w:pPr>
      <w:r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4183A9A0" w14:textId="77777777" w:rsidR="002B7A67" w:rsidRDefault="002B7A67" w:rsidP="002B7A67">
      <w:pPr>
        <w:numPr>
          <w:ilvl w:val="0"/>
          <w:numId w:val="42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>
        <w:rPr>
          <w:b/>
          <w:bCs/>
          <w:color w:val="00B050"/>
          <w:lang w:val="x-none" w:eastAsia="x-none"/>
        </w:rPr>
        <w:t xml:space="preserve"> </w:t>
      </w:r>
    </w:p>
    <w:p w14:paraId="54B98A88" w14:textId="54A65276" w:rsidR="002A6867" w:rsidRPr="00145DE0" w:rsidRDefault="002B7A67" w:rsidP="00E445D6">
      <w:pPr>
        <w:numPr>
          <w:ilvl w:val="0"/>
          <w:numId w:val="42"/>
        </w:numPr>
        <w:spacing w:before="120"/>
        <w:ind w:left="709" w:hanging="283"/>
        <w:jc w:val="both"/>
        <w:rPr>
          <w:bCs/>
          <w:lang w:val="x-none" w:eastAsia="x-none"/>
        </w:rPr>
      </w:pPr>
      <w:r w:rsidRPr="00145DE0"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sectPr w:rsidR="002A6867" w:rsidRPr="00145DE0" w:rsidSect="006E4F2F">
      <w:footerReference w:type="default" r:id="rId7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8C224" w14:textId="77777777" w:rsidR="00591E11" w:rsidRDefault="00591E11" w:rsidP="000B70BF">
      <w:r>
        <w:separator/>
      </w:r>
    </w:p>
  </w:endnote>
  <w:endnote w:type="continuationSeparator" w:id="0">
    <w:p w14:paraId="0AAB5F70" w14:textId="77777777" w:rsidR="00591E11" w:rsidRDefault="00591E11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462823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578048D" w14:textId="027F6240" w:rsidR="00D80610" w:rsidRDefault="00D80610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636BF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636BF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A86B3" w14:textId="77777777" w:rsidR="00591E11" w:rsidRDefault="00591E11" w:rsidP="000B70BF">
      <w:r>
        <w:separator/>
      </w:r>
    </w:p>
  </w:footnote>
  <w:footnote w:type="continuationSeparator" w:id="0">
    <w:p w14:paraId="2DC3A831" w14:textId="77777777" w:rsidR="00591E11" w:rsidRDefault="00591E11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1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9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0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2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4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5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6" w15:restartNumberingAfterBreak="0">
    <w:nsid w:val="72D93E5D"/>
    <w:multiLevelType w:val="hybridMultilevel"/>
    <w:tmpl w:val="51522140"/>
    <w:lvl w:ilvl="0" w:tplc="EDA0A52E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7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3"/>
  </w:num>
  <w:num w:numId="3">
    <w:abstractNumId w:val="37"/>
  </w:num>
  <w:num w:numId="4">
    <w:abstractNumId w:val="10"/>
    <w:lvlOverride w:ilvl="0">
      <w:startOverride w:val="1"/>
    </w:lvlOverride>
  </w:num>
  <w:num w:numId="5">
    <w:abstractNumId w:val="29"/>
  </w:num>
  <w:num w:numId="6">
    <w:abstractNumId w:val="19"/>
  </w:num>
  <w:num w:numId="7">
    <w:abstractNumId w:val="23"/>
  </w:num>
  <w:num w:numId="8">
    <w:abstractNumId w:val="31"/>
  </w:num>
  <w:num w:numId="9">
    <w:abstractNumId w:val="12"/>
  </w:num>
  <w:num w:numId="10">
    <w:abstractNumId w:val="4"/>
  </w:num>
  <w:num w:numId="11">
    <w:abstractNumId w:val="26"/>
  </w:num>
  <w:num w:numId="12">
    <w:abstractNumId w:val="3"/>
  </w:num>
  <w:num w:numId="13">
    <w:abstractNumId w:val="20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1"/>
  </w:num>
  <w:num w:numId="17">
    <w:abstractNumId w:val="1"/>
  </w:num>
  <w:num w:numId="18">
    <w:abstractNumId w:val="8"/>
  </w:num>
  <w:num w:numId="19">
    <w:abstractNumId w:val="11"/>
  </w:num>
  <w:num w:numId="20">
    <w:abstractNumId w:val="32"/>
  </w:num>
  <w:num w:numId="21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5"/>
  </w:num>
  <w:num w:numId="23">
    <w:abstractNumId w:val="0"/>
  </w:num>
  <w:num w:numId="24">
    <w:abstractNumId w:val="28"/>
  </w:num>
  <w:num w:numId="25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36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27"/>
  </w:num>
  <w:num w:numId="32">
    <w:abstractNumId w:val="30"/>
  </w:num>
  <w:num w:numId="33">
    <w:abstractNumId w:val="25"/>
  </w:num>
  <w:num w:numId="34">
    <w:abstractNumId w:val="39"/>
  </w:num>
  <w:num w:numId="35">
    <w:abstractNumId w:val="34"/>
  </w:num>
  <w:num w:numId="36">
    <w:abstractNumId w:val="14"/>
  </w:num>
  <w:num w:numId="37">
    <w:abstractNumId w:val="16"/>
  </w:num>
  <w:num w:numId="38">
    <w:abstractNumId w:val="24"/>
  </w:num>
  <w:num w:numId="39">
    <w:abstractNumId w:val="38"/>
  </w:num>
  <w:num w:numId="40">
    <w:abstractNumId w:val="17"/>
  </w:num>
  <w:num w:numId="41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6"/>
  </w:num>
  <w:num w:numId="43">
    <w:abstractNumId w:val="6"/>
  </w:num>
  <w:num w:numId="4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511D"/>
    <w:rsid w:val="00010A45"/>
    <w:rsid w:val="00012A6E"/>
    <w:rsid w:val="00014045"/>
    <w:rsid w:val="0002325A"/>
    <w:rsid w:val="00024D47"/>
    <w:rsid w:val="00036F76"/>
    <w:rsid w:val="00040663"/>
    <w:rsid w:val="0007016E"/>
    <w:rsid w:val="00070B18"/>
    <w:rsid w:val="00074FCE"/>
    <w:rsid w:val="00077EF9"/>
    <w:rsid w:val="00087908"/>
    <w:rsid w:val="000A42B3"/>
    <w:rsid w:val="000A7F3B"/>
    <w:rsid w:val="000B579A"/>
    <w:rsid w:val="000B70BF"/>
    <w:rsid w:val="000C0BD2"/>
    <w:rsid w:val="000C4841"/>
    <w:rsid w:val="000C6DF3"/>
    <w:rsid w:val="000D3DB2"/>
    <w:rsid w:val="000D3F73"/>
    <w:rsid w:val="000E0F0C"/>
    <w:rsid w:val="000E2B24"/>
    <w:rsid w:val="000F148E"/>
    <w:rsid w:val="001048CD"/>
    <w:rsid w:val="0010651D"/>
    <w:rsid w:val="00126979"/>
    <w:rsid w:val="001271D9"/>
    <w:rsid w:val="001359A3"/>
    <w:rsid w:val="00137E1F"/>
    <w:rsid w:val="00145DE0"/>
    <w:rsid w:val="001817AF"/>
    <w:rsid w:val="001852D6"/>
    <w:rsid w:val="00194C3B"/>
    <w:rsid w:val="001C3610"/>
    <w:rsid w:val="001C573A"/>
    <w:rsid w:val="001C6A7E"/>
    <w:rsid w:val="001D2B0A"/>
    <w:rsid w:val="0020244C"/>
    <w:rsid w:val="00203DA8"/>
    <w:rsid w:val="00212726"/>
    <w:rsid w:val="0021565C"/>
    <w:rsid w:val="00227759"/>
    <w:rsid w:val="002576D1"/>
    <w:rsid w:val="00262941"/>
    <w:rsid w:val="00264160"/>
    <w:rsid w:val="0026797F"/>
    <w:rsid w:val="00271E7F"/>
    <w:rsid w:val="00273884"/>
    <w:rsid w:val="002762C5"/>
    <w:rsid w:val="00277F1F"/>
    <w:rsid w:val="00280028"/>
    <w:rsid w:val="0028268A"/>
    <w:rsid w:val="002910E5"/>
    <w:rsid w:val="002946F2"/>
    <w:rsid w:val="002A4FC0"/>
    <w:rsid w:val="002A50F9"/>
    <w:rsid w:val="002A5331"/>
    <w:rsid w:val="002A6867"/>
    <w:rsid w:val="002B55FE"/>
    <w:rsid w:val="002B6FFB"/>
    <w:rsid w:val="002B7A67"/>
    <w:rsid w:val="002C53F1"/>
    <w:rsid w:val="002C6A5F"/>
    <w:rsid w:val="002D4CF7"/>
    <w:rsid w:val="002D5D6E"/>
    <w:rsid w:val="002E1598"/>
    <w:rsid w:val="002E72A9"/>
    <w:rsid w:val="003019A0"/>
    <w:rsid w:val="00302C9E"/>
    <w:rsid w:val="00341C14"/>
    <w:rsid w:val="00355C00"/>
    <w:rsid w:val="0037140E"/>
    <w:rsid w:val="00371602"/>
    <w:rsid w:val="00390E94"/>
    <w:rsid w:val="003A2DC3"/>
    <w:rsid w:val="003A5C89"/>
    <w:rsid w:val="003B4C26"/>
    <w:rsid w:val="003B5FC7"/>
    <w:rsid w:val="003B7BAC"/>
    <w:rsid w:val="003D49F0"/>
    <w:rsid w:val="003E391A"/>
    <w:rsid w:val="003F14C7"/>
    <w:rsid w:val="00402BB9"/>
    <w:rsid w:val="00423598"/>
    <w:rsid w:val="00427853"/>
    <w:rsid w:val="00427855"/>
    <w:rsid w:val="0043565C"/>
    <w:rsid w:val="00437AF1"/>
    <w:rsid w:val="00455EC1"/>
    <w:rsid w:val="00464C7B"/>
    <w:rsid w:val="00472A99"/>
    <w:rsid w:val="00476B44"/>
    <w:rsid w:val="00477340"/>
    <w:rsid w:val="00480E18"/>
    <w:rsid w:val="004841F9"/>
    <w:rsid w:val="0049343D"/>
    <w:rsid w:val="004957E3"/>
    <w:rsid w:val="004A3AEA"/>
    <w:rsid w:val="004D4D67"/>
    <w:rsid w:val="004E0B9D"/>
    <w:rsid w:val="004F34B9"/>
    <w:rsid w:val="00500001"/>
    <w:rsid w:val="005107AC"/>
    <w:rsid w:val="00510EC2"/>
    <w:rsid w:val="00511DD3"/>
    <w:rsid w:val="00514329"/>
    <w:rsid w:val="00537008"/>
    <w:rsid w:val="00537367"/>
    <w:rsid w:val="00544E7E"/>
    <w:rsid w:val="00554083"/>
    <w:rsid w:val="005700F8"/>
    <w:rsid w:val="00575B39"/>
    <w:rsid w:val="00580783"/>
    <w:rsid w:val="00580835"/>
    <w:rsid w:val="00587BD6"/>
    <w:rsid w:val="00591E11"/>
    <w:rsid w:val="005970C6"/>
    <w:rsid w:val="005B03D3"/>
    <w:rsid w:val="005C4418"/>
    <w:rsid w:val="005C4BCE"/>
    <w:rsid w:val="005C7A2C"/>
    <w:rsid w:val="005D6AEC"/>
    <w:rsid w:val="005F3543"/>
    <w:rsid w:val="00605FF3"/>
    <w:rsid w:val="00614C7D"/>
    <w:rsid w:val="006154F4"/>
    <w:rsid w:val="00616320"/>
    <w:rsid w:val="00621C9B"/>
    <w:rsid w:val="00633AF4"/>
    <w:rsid w:val="00634584"/>
    <w:rsid w:val="006516AC"/>
    <w:rsid w:val="00661F94"/>
    <w:rsid w:val="00662640"/>
    <w:rsid w:val="006636BF"/>
    <w:rsid w:val="00665CED"/>
    <w:rsid w:val="006711D1"/>
    <w:rsid w:val="0067570B"/>
    <w:rsid w:val="006B69EE"/>
    <w:rsid w:val="006C3EBF"/>
    <w:rsid w:val="006D2E0F"/>
    <w:rsid w:val="006E2370"/>
    <w:rsid w:val="006E3057"/>
    <w:rsid w:val="006E4F2F"/>
    <w:rsid w:val="006E6229"/>
    <w:rsid w:val="006F3376"/>
    <w:rsid w:val="007068FD"/>
    <w:rsid w:val="0071315F"/>
    <w:rsid w:val="00725A5B"/>
    <w:rsid w:val="0073787F"/>
    <w:rsid w:val="00750393"/>
    <w:rsid w:val="007556C6"/>
    <w:rsid w:val="00766987"/>
    <w:rsid w:val="00780877"/>
    <w:rsid w:val="00782BD7"/>
    <w:rsid w:val="00787E87"/>
    <w:rsid w:val="00791331"/>
    <w:rsid w:val="007A0DB5"/>
    <w:rsid w:val="007B0CCF"/>
    <w:rsid w:val="007B51C2"/>
    <w:rsid w:val="007C2182"/>
    <w:rsid w:val="007C5FEB"/>
    <w:rsid w:val="007F2761"/>
    <w:rsid w:val="007F5C60"/>
    <w:rsid w:val="00800BDF"/>
    <w:rsid w:val="00821950"/>
    <w:rsid w:val="008249F6"/>
    <w:rsid w:val="008329E7"/>
    <w:rsid w:val="008479CB"/>
    <w:rsid w:val="00855E05"/>
    <w:rsid w:val="00865202"/>
    <w:rsid w:val="008676C4"/>
    <w:rsid w:val="00886108"/>
    <w:rsid w:val="008A3889"/>
    <w:rsid w:val="008B59BB"/>
    <w:rsid w:val="008B6657"/>
    <w:rsid w:val="008C6B9E"/>
    <w:rsid w:val="008D4ECB"/>
    <w:rsid w:val="008F523C"/>
    <w:rsid w:val="00900C94"/>
    <w:rsid w:val="00912517"/>
    <w:rsid w:val="00927AB4"/>
    <w:rsid w:val="00927D46"/>
    <w:rsid w:val="00940A23"/>
    <w:rsid w:val="00971953"/>
    <w:rsid w:val="009743EC"/>
    <w:rsid w:val="009839E3"/>
    <w:rsid w:val="00996138"/>
    <w:rsid w:val="009A64F2"/>
    <w:rsid w:val="009A68A3"/>
    <w:rsid w:val="009B0BDA"/>
    <w:rsid w:val="009E72B0"/>
    <w:rsid w:val="009F2639"/>
    <w:rsid w:val="00A05298"/>
    <w:rsid w:val="00A11271"/>
    <w:rsid w:val="00A1264D"/>
    <w:rsid w:val="00A15C4F"/>
    <w:rsid w:val="00A34A71"/>
    <w:rsid w:val="00A42798"/>
    <w:rsid w:val="00A51938"/>
    <w:rsid w:val="00A5437E"/>
    <w:rsid w:val="00A6442E"/>
    <w:rsid w:val="00A64A49"/>
    <w:rsid w:val="00A70621"/>
    <w:rsid w:val="00A74561"/>
    <w:rsid w:val="00A74CF8"/>
    <w:rsid w:val="00A7550A"/>
    <w:rsid w:val="00A81459"/>
    <w:rsid w:val="00A970B7"/>
    <w:rsid w:val="00A97946"/>
    <w:rsid w:val="00AA00A6"/>
    <w:rsid w:val="00AA1B79"/>
    <w:rsid w:val="00AA52DA"/>
    <w:rsid w:val="00AB1B51"/>
    <w:rsid w:val="00AC3B22"/>
    <w:rsid w:val="00AD3583"/>
    <w:rsid w:val="00AD408B"/>
    <w:rsid w:val="00AE26C0"/>
    <w:rsid w:val="00AE3031"/>
    <w:rsid w:val="00AE47C7"/>
    <w:rsid w:val="00AF3CC5"/>
    <w:rsid w:val="00AF4B45"/>
    <w:rsid w:val="00B00095"/>
    <w:rsid w:val="00B02242"/>
    <w:rsid w:val="00B07D1E"/>
    <w:rsid w:val="00B10819"/>
    <w:rsid w:val="00B15036"/>
    <w:rsid w:val="00B25E07"/>
    <w:rsid w:val="00B27E09"/>
    <w:rsid w:val="00B40C9D"/>
    <w:rsid w:val="00B544BF"/>
    <w:rsid w:val="00B66D5B"/>
    <w:rsid w:val="00B710F2"/>
    <w:rsid w:val="00B74C43"/>
    <w:rsid w:val="00B8068C"/>
    <w:rsid w:val="00B80E5F"/>
    <w:rsid w:val="00B814A5"/>
    <w:rsid w:val="00B859F4"/>
    <w:rsid w:val="00B97CC2"/>
    <w:rsid w:val="00BC2082"/>
    <w:rsid w:val="00BC470B"/>
    <w:rsid w:val="00BD4E6B"/>
    <w:rsid w:val="00BE2140"/>
    <w:rsid w:val="00BF287D"/>
    <w:rsid w:val="00C018A4"/>
    <w:rsid w:val="00C02436"/>
    <w:rsid w:val="00C04CDE"/>
    <w:rsid w:val="00C10BBD"/>
    <w:rsid w:val="00C22107"/>
    <w:rsid w:val="00C26D7F"/>
    <w:rsid w:val="00C3167D"/>
    <w:rsid w:val="00C37021"/>
    <w:rsid w:val="00C3736A"/>
    <w:rsid w:val="00C37E32"/>
    <w:rsid w:val="00C43264"/>
    <w:rsid w:val="00C5503E"/>
    <w:rsid w:val="00C60639"/>
    <w:rsid w:val="00C65C0C"/>
    <w:rsid w:val="00C7461C"/>
    <w:rsid w:val="00C74734"/>
    <w:rsid w:val="00C75B2D"/>
    <w:rsid w:val="00CC115C"/>
    <w:rsid w:val="00CC6956"/>
    <w:rsid w:val="00CD1939"/>
    <w:rsid w:val="00CD5FAC"/>
    <w:rsid w:val="00CD6DB8"/>
    <w:rsid w:val="00CF0C8D"/>
    <w:rsid w:val="00D179BB"/>
    <w:rsid w:val="00D27ED7"/>
    <w:rsid w:val="00D325E9"/>
    <w:rsid w:val="00D423CF"/>
    <w:rsid w:val="00D44E6C"/>
    <w:rsid w:val="00D54EB5"/>
    <w:rsid w:val="00D646AB"/>
    <w:rsid w:val="00D66E03"/>
    <w:rsid w:val="00D77084"/>
    <w:rsid w:val="00D8021D"/>
    <w:rsid w:val="00D80610"/>
    <w:rsid w:val="00D87315"/>
    <w:rsid w:val="00D92244"/>
    <w:rsid w:val="00DA5FA8"/>
    <w:rsid w:val="00DB4CF9"/>
    <w:rsid w:val="00DB7514"/>
    <w:rsid w:val="00DD121F"/>
    <w:rsid w:val="00DD6171"/>
    <w:rsid w:val="00DE2BA1"/>
    <w:rsid w:val="00DE5506"/>
    <w:rsid w:val="00DF7770"/>
    <w:rsid w:val="00E130C4"/>
    <w:rsid w:val="00E26062"/>
    <w:rsid w:val="00E31BE7"/>
    <w:rsid w:val="00E432CE"/>
    <w:rsid w:val="00E465F6"/>
    <w:rsid w:val="00E469E5"/>
    <w:rsid w:val="00E62A95"/>
    <w:rsid w:val="00E65917"/>
    <w:rsid w:val="00E67A7B"/>
    <w:rsid w:val="00E77E71"/>
    <w:rsid w:val="00E82E69"/>
    <w:rsid w:val="00E83B9C"/>
    <w:rsid w:val="00EA0A54"/>
    <w:rsid w:val="00EA279C"/>
    <w:rsid w:val="00EA7AA9"/>
    <w:rsid w:val="00EC0ED0"/>
    <w:rsid w:val="00EC79CA"/>
    <w:rsid w:val="00ED16E2"/>
    <w:rsid w:val="00ED559A"/>
    <w:rsid w:val="00EE4F22"/>
    <w:rsid w:val="00EE6B5A"/>
    <w:rsid w:val="00EF45E9"/>
    <w:rsid w:val="00EF5775"/>
    <w:rsid w:val="00F14B1D"/>
    <w:rsid w:val="00F54C30"/>
    <w:rsid w:val="00F73C51"/>
    <w:rsid w:val="00F7493E"/>
    <w:rsid w:val="00F8139D"/>
    <w:rsid w:val="00F84264"/>
    <w:rsid w:val="00F940D2"/>
    <w:rsid w:val="00F964FD"/>
    <w:rsid w:val="00FB7D36"/>
    <w:rsid w:val="00FC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6D2E0F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2B7A6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2364</Words>
  <Characters>13950</Characters>
  <Application>Microsoft Office Word</Application>
  <DocSecurity>0</DocSecurity>
  <Lines>116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16282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4</cp:revision>
  <cp:lastPrinted>2016-04-12T09:36:00Z</cp:lastPrinted>
  <dcterms:created xsi:type="dcterms:W3CDTF">2021-12-13T15:57:00Z</dcterms:created>
  <dcterms:modified xsi:type="dcterms:W3CDTF">2021-12-21T09:18:00Z</dcterms:modified>
</cp:coreProperties>
</file>