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4B1B8" w14:textId="77777777" w:rsidR="00B42A0B" w:rsidRPr="00B42A0B" w:rsidRDefault="00B42A0B" w:rsidP="00B42A0B">
      <w:pPr>
        <w:jc w:val="both"/>
        <w:rPr>
          <w:rFonts w:ascii="Times New Roman" w:hAnsi="Times New Roman" w:cs="Times New Roman"/>
          <w:b/>
          <w:sz w:val="24"/>
          <w:szCs w:val="24"/>
        </w:rPr>
      </w:pPr>
      <w:r w:rsidRPr="00B42A0B">
        <w:rPr>
          <w:rFonts w:ascii="Times New Roman" w:hAnsi="Times New Roman" w:cs="Times New Roman"/>
          <w:b/>
          <w:sz w:val="24"/>
          <w:szCs w:val="24"/>
        </w:rPr>
        <w:t>Časopis Učitelské noviny – 15 článek cyklu věnovaného učivu pro střední školy</w:t>
      </w:r>
    </w:p>
    <w:p w14:paraId="66B2B9E8" w14:textId="77777777" w:rsidR="00B42A0B" w:rsidRPr="00B42A0B" w:rsidRDefault="00B42A0B" w:rsidP="00B42A0B">
      <w:pPr>
        <w:jc w:val="both"/>
        <w:rPr>
          <w:rFonts w:ascii="Times New Roman" w:hAnsi="Times New Roman" w:cs="Times New Roman"/>
          <w:b/>
          <w:sz w:val="24"/>
          <w:szCs w:val="24"/>
        </w:rPr>
      </w:pPr>
    </w:p>
    <w:p w14:paraId="7192DFDB" w14:textId="6FE7D3DD" w:rsidR="00B42A0B" w:rsidRPr="00B42A0B" w:rsidRDefault="00B42A0B" w:rsidP="00B42A0B">
      <w:pPr>
        <w:jc w:val="center"/>
        <w:rPr>
          <w:rFonts w:ascii="Times New Roman" w:hAnsi="Times New Roman" w:cs="Times New Roman"/>
          <w:b/>
          <w:sz w:val="24"/>
          <w:szCs w:val="24"/>
        </w:rPr>
      </w:pPr>
      <w:r w:rsidRPr="00B42A0B">
        <w:rPr>
          <w:rFonts w:ascii="Times New Roman" w:hAnsi="Times New Roman" w:cs="Times New Roman"/>
          <w:noProof/>
          <w:sz w:val="24"/>
          <w:szCs w:val="24"/>
          <w:lang w:eastAsia="cs-CZ"/>
        </w:rPr>
        <w:drawing>
          <wp:anchor distT="0" distB="0" distL="114300" distR="114300" simplePos="0" relativeHeight="251659264" behindDoc="0" locked="0" layoutInCell="1" allowOverlap="1" wp14:anchorId="01E31EA0" wp14:editId="011A83CC">
            <wp:simplePos x="0" y="0"/>
            <wp:positionH relativeFrom="column">
              <wp:posOffset>33655</wp:posOffset>
            </wp:positionH>
            <wp:positionV relativeFrom="paragraph">
              <wp:posOffset>76200</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pic:spPr>
                </pic:pic>
              </a:graphicData>
            </a:graphic>
            <wp14:sizeRelH relativeFrom="page">
              <wp14:pctWidth>0</wp14:pctWidth>
            </wp14:sizeRelH>
            <wp14:sizeRelV relativeFrom="page">
              <wp14:pctHeight>0</wp14:pctHeight>
            </wp14:sizeRelV>
          </wp:anchor>
        </w:drawing>
      </w:r>
      <w:r w:rsidRPr="00B42A0B">
        <w:rPr>
          <w:rFonts w:ascii="Times New Roman" w:hAnsi="Times New Roman" w:cs="Times New Roman"/>
          <w:b/>
          <w:sz w:val="24"/>
          <w:szCs w:val="24"/>
        </w:rPr>
        <w:t xml:space="preserve">    </w:t>
      </w:r>
      <w:bookmarkStart w:id="0" w:name="_GoBack"/>
      <w:bookmarkEnd w:id="0"/>
      <w:r w:rsidRPr="00B42A0B">
        <w:rPr>
          <w:rFonts w:ascii="Times New Roman" w:hAnsi="Times New Roman" w:cs="Times New Roman"/>
          <w:b/>
          <w:sz w:val="24"/>
          <w:szCs w:val="24"/>
        </w:rPr>
        <w:t xml:space="preserve">Únikové cesty </w:t>
      </w:r>
    </w:p>
    <w:p w14:paraId="2AA2C7F3" w14:textId="77777777" w:rsidR="00B42A0B" w:rsidRPr="00B42A0B" w:rsidRDefault="00B42A0B" w:rsidP="00B42A0B">
      <w:pPr>
        <w:pStyle w:val="Zkladntext2"/>
        <w:spacing w:after="0" w:line="240" w:lineRule="auto"/>
        <w:jc w:val="both"/>
        <w:rPr>
          <w:sz w:val="24"/>
          <w:szCs w:val="24"/>
          <w:u w:val="single"/>
        </w:rPr>
      </w:pPr>
      <w:r w:rsidRPr="00B42A0B">
        <w:rPr>
          <w:b/>
          <w:sz w:val="24"/>
          <w:szCs w:val="24"/>
        </w:rPr>
        <w:t>V rámci pravidelného cyklu článků věnovaných problematice ochrany člověka za běžných rizik a mimořádných událostí pro střední školy přinášíme čtrnácté téma zaměřené na vysvětlení funkce a správného používání únikových cest a východů. Učitelé mohou tento text využít jako vhodnou doplňkovou pomůcku při přípravě a realizaci výuky.</w:t>
      </w:r>
    </w:p>
    <w:p w14:paraId="41DD84A0" w14:textId="77777777" w:rsidR="002832AE" w:rsidRPr="00B42A0B" w:rsidRDefault="002832AE">
      <w:pPr>
        <w:rPr>
          <w:rFonts w:ascii="Times New Roman" w:hAnsi="Times New Roman" w:cs="Times New Roman"/>
          <w:sz w:val="24"/>
          <w:szCs w:val="24"/>
        </w:rPr>
      </w:pPr>
    </w:p>
    <w:p w14:paraId="78C1697D" w14:textId="77777777" w:rsidR="002B4F7A" w:rsidRDefault="00D43792" w:rsidP="00B37278">
      <w:pPr>
        <w:jc w:val="both"/>
        <w:rPr>
          <w:rFonts w:ascii="Times New Roman" w:hAnsi="Times New Roman" w:cs="Times New Roman"/>
          <w:sz w:val="24"/>
          <w:szCs w:val="24"/>
        </w:rPr>
      </w:pPr>
      <w:r w:rsidRPr="00B42A0B">
        <w:rPr>
          <w:rFonts w:ascii="Times New Roman" w:hAnsi="Times New Roman" w:cs="Times New Roman"/>
          <w:sz w:val="24"/>
          <w:szCs w:val="24"/>
        </w:rPr>
        <w:t xml:space="preserve">Užívání každé stavby je podmíněno jejím stavebnětechnickým provedením, tj. tím jak byla navržena, provedena a bylo zahájeno její užívání schválené příslušným </w:t>
      </w:r>
      <w:r w:rsidRPr="002B4F7A">
        <w:rPr>
          <w:rFonts w:ascii="Times New Roman" w:hAnsi="Times New Roman" w:cs="Times New Roman"/>
          <w:sz w:val="24"/>
          <w:szCs w:val="24"/>
        </w:rPr>
        <w:t>stavebním úřadem. Vždy platí, že musí být respektován stav předpisů, který byl platný v době projektování stavby, případně v době jejíh</w:t>
      </w:r>
      <w:r w:rsidR="0042295D" w:rsidRPr="002B4F7A">
        <w:rPr>
          <w:rFonts w:ascii="Times New Roman" w:hAnsi="Times New Roman" w:cs="Times New Roman"/>
          <w:sz w:val="24"/>
          <w:szCs w:val="24"/>
        </w:rPr>
        <w:t>o</w:t>
      </w:r>
      <w:r w:rsidRPr="002B4F7A">
        <w:rPr>
          <w:rFonts w:ascii="Times New Roman" w:hAnsi="Times New Roman" w:cs="Times New Roman"/>
          <w:sz w:val="24"/>
          <w:szCs w:val="24"/>
        </w:rPr>
        <w:t xml:space="preserve"> uvedení do užívání.</w:t>
      </w:r>
      <w:r w:rsidR="002B4F7A" w:rsidRPr="002B4F7A">
        <w:rPr>
          <w:rFonts w:ascii="Times New Roman" w:hAnsi="Times New Roman" w:cs="Times New Roman"/>
          <w:sz w:val="24"/>
          <w:szCs w:val="24"/>
        </w:rPr>
        <w:t xml:space="preserve"> </w:t>
      </w:r>
    </w:p>
    <w:p w14:paraId="2E5328BD" w14:textId="7D946E38" w:rsidR="00CF388C" w:rsidRPr="0042295D" w:rsidRDefault="002B4F7A" w:rsidP="00B37278">
      <w:pPr>
        <w:jc w:val="both"/>
        <w:rPr>
          <w:rFonts w:ascii="Times New Roman" w:hAnsi="Times New Roman" w:cs="Times New Roman"/>
          <w:sz w:val="24"/>
          <w:szCs w:val="24"/>
        </w:rPr>
      </w:pPr>
      <w:r w:rsidRPr="002B4F7A">
        <w:rPr>
          <w:rFonts w:ascii="Times New Roman" w:hAnsi="Times New Roman" w:cs="Times New Roman"/>
          <w:sz w:val="24"/>
          <w:szCs w:val="24"/>
        </w:rPr>
        <w:t>Podmínky požární bezpečnosti jsou řešeny v požárně bezpečnostním řešení nebo obdobné dokumentaci, která je nedílnou součástí projektové dokumentace stavby. Zde jsou veškeré informace, které se týkají právě i</w:t>
      </w:r>
      <w:r>
        <w:rPr>
          <w:rFonts w:ascii="Times New Roman" w:hAnsi="Times New Roman" w:cs="Times New Roman"/>
          <w:sz w:val="24"/>
          <w:szCs w:val="24"/>
        </w:rPr>
        <w:t> </w:t>
      </w:r>
      <w:r w:rsidRPr="002B4F7A">
        <w:rPr>
          <w:rFonts w:ascii="Times New Roman" w:hAnsi="Times New Roman" w:cs="Times New Roman"/>
          <w:sz w:val="24"/>
          <w:szCs w:val="24"/>
        </w:rPr>
        <w:t>únikových cest (např. počty a typy, rozměry, doba zakouření, odvětrání apod.)</w:t>
      </w:r>
      <w:r>
        <w:rPr>
          <w:rFonts w:ascii="Times New Roman" w:hAnsi="Times New Roman" w:cs="Times New Roman"/>
          <w:sz w:val="24"/>
          <w:szCs w:val="24"/>
        </w:rPr>
        <w:t xml:space="preserve">. </w:t>
      </w:r>
      <w:r w:rsidR="00CF388C" w:rsidRPr="00B42A0B">
        <w:rPr>
          <w:rFonts w:ascii="Times New Roman" w:hAnsi="Times New Roman" w:cs="Times New Roman"/>
          <w:sz w:val="24"/>
          <w:szCs w:val="24"/>
        </w:rPr>
        <w:t xml:space="preserve">Technické normy, které se zabývají požární bezpečnostní staveb a které jsou pro projektanty i stavebníky závazné, řeší mnohé </w:t>
      </w:r>
      <w:r w:rsidR="00CF388C" w:rsidRPr="0042295D">
        <w:rPr>
          <w:rFonts w:ascii="Times New Roman" w:hAnsi="Times New Roman" w:cs="Times New Roman"/>
          <w:sz w:val="24"/>
          <w:szCs w:val="24"/>
        </w:rPr>
        <w:t>podrobnosti.</w:t>
      </w:r>
      <w:r w:rsidR="0042295D" w:rsidRPr="0042295D">
        <w:rPr>
          <w:rFonts w:ascii="Times New Roman" w:hAnsi="Times New Roman" w:cs="Times New Roman"/>
          <w:sz w:val="24"/>
          <w:szCs w:val="24"/>
        </w:rPr>
        <w:t xml:space="preserve"> Únikové cesty a východy musí svým počtem, polohou, kapacitou, technickým vybavením a konstrukčním provedením odpovídat normovým hodnotám a tím vytvářet předpoklady k bezpečnému úniku osob.</w:t>
      </w:r>
    </w:p>
    <w:p w14:paraId="474E9ACC" w14:textId="77777777" w:rsidR="002832AE" w:rsidRPr="00B42A0B" w:rsidRDefault="00E0167F" w:rsidP="00B37278">
      <w:pPr>
        <w:jc w:val="both"/>
        <w:rPr>
          <w:rFonts w:ascii="Times New Roman" w:hAnsi="Times New Roman" w:cs="Times New Roman"/>
          <w:b/>
          <w:sz w:val="24"/>
          <w:szCs w:val="24"/>
        </w:rPr>
      </w:pPr>
      <w:r w:rsidRPr="00B42A0B">
        <w:rPr>
          <w:rFonts w:ascii="Times New Roman" w:hAnsi="Times New Roman" w:cs="Times New Roman"/>
          <w:b/>
          <w:sz w:val="24"/>
          <w:szCs w:val="24"/>
        </w:rPr>
        <w:t>Co jsou únikové cesty a východy</w:t>
      </w:r>
    </w:p>
    <w:p w14:paraId="130FDD9E" w14:textId="43580EEC" w:rsidR="00840F3C" w:rsidRPr="002B4F7A" w:rsidRDefault="002832AE" w:rsidP="00B37278">
      <w:pPr>
        <w:jc w:val="both"/>
        <w:rPr>
          <w:rFonts w:ascii="Times New Roman" w:hAnsi="Times New Roman" w:cs="Times New Roman"/>
          <w:sz w:val="24"/>
          <w:szCs w:val="24"/>
        </w:rPr>
      </w:pPr>
      <w:r w:rsidRPr="00B42A0B">
        <w:rPr>
          <w:rFonts w:ascii="Times New Roman" w:hAnsi="Times New Roman" w:cs="Times New Roman"/>
          <w:sz w:val="24"/>
          <w:szCs w:val="24"/>
        </w:rPr>
        <w:t xml:space="preserve">Úniková cesta musí umožnit bezpečnou a včasnou evakuaci všech osob </w:t>
      </w:r>
      <w:r w:rsidR="0042295D">
        <w:rPr>
          <w:rFonts w:ascii="Times New Roman" w:hAnsi="Times New Roman" w:cs="Times New Roman"/>
          <w:sz w:val="24"/>
          <w:szCs w:val="24"/>
        </w:rPr>
        <w:t>z</w:t>
      </w:r>
      <w:r w:rsidRPr="00B42A0B">
        <w:rPr>
          <w:rFonts w:ascii="Times New Roman" w:hAnsi="Times New Roman" w:cs="Times New Roman"/>
          <w:sz w:val="24"/>
          <w:szCs w:val="24"/>
        </w:rPr>
        <w:t> požárem ohroženého objektu nebo jeho části na volné prostranství</w:t>
      </w:r>
      <w:r w:rsidR="0008695F">
        <w:rPr>
          <w:rFonts w:ascii="Times New Roman" w:hAnsi="Times New Roman" w:cs="Times New Roman"/>
          <w:sz w:val="24"/>
          <w:szCs w:val="24"/>
        </w:rPr>
        <w:t>,</w:t>
      </w:r>
      <w:r w:rsidRPr="00B42A0B">
        <w:rPr>
          <w:rFonts w:ascii="Times New Roman" w:hAnsi="Times New Roman" w:cs="Times New Roman"/>
          <w:sz w:val="24"/>
          <w:szCs w:val="24"/>
        </w:rPr>
        <w:t xml:space="preserve"> a </w:t>
      </w:r>
      <w:r w:rsidR="0042295D">
        <w:rPr>
          <w:rFonts w:ascii="Times New Roman" w:hAnsi="Times New Roman" w:cs="Times New Roman"/>
          <w:sz w:val="24"/>
          <w:szCs w:val="24"/>
        </w:rPr>
        <w:t xml:space="preserve">dále </w:t>
      </w:r>
      <w:r w:rsidRPr="00B42A0B">
        <w:rPr>
          <w:rFonts w:ascii="Times New Roman" w:hAnsi="Times New Roman" w:cs="Times New Roman"/>
          <w:sz w:val="24"/>
          <w:szCs w:val="24"/>
        </w:rPr>
        <w:t>přístup jednotek</w:t>
      </w:r>
      <w:r w:rsidR="0042295D">
        <w:rPr>
          <w:rFonts w:ascii="Times New Roman" w:hAnsi="Times New Roman" w:cs="Times New Roman"/>
          <w:sz w:val="24"/>
          <w:szCs w:val="24"/>
        </w:rPr>
        <w:t xml:space="preserve"> požární ochrany</w:t>
      </w:r>
      <w:r w:rsidRPr="00B42A0B">
        <w:rPr>
          <w:rFonts w:ascii="Times New Roman" w:hAnsi="Times New Roman" w:cs="Times New Roman"/>
          <w:sz w:val="24"/>
          <w:szCs w:val="24"/>
        </w:rPr>
        <w:t xml:space="preserve"> do prostorů napadených požárem.</w:t>
      </w:r>
      <w:r w:rsidR="0042295D" w:rsidRPr="0042295D">
        <w:rPr>
          <w:rFonts w:ascii="Times New Roman" w:hAnsi="Times New Roman" w:cs="Times New Roman"/>
          <w:sz w:val="24"/>
          <w:szCs w:val="24"/>
        </w:rPr>
        <w:t xml:space="preserve"> </w:t>
      </w:r>
      <w:r w:rsidR="0042295D">
        <w:rPr>
          <w:rFonts w:ascii="Times New Roman" w:hAnsi="Times New Roman" w:cs="Times New Roman"/>
          <w:sz w:val="24"/>
          <w:szCs w:val="24"/>
        </w:rPr>
        <w:t>E</w:t>
      </w:r>
      <w:r w:rsidR="0042295D" w:rsidRPr="00B42A0B">
        <w:rPr>
          <w:rFonts w:ascii="Times New Roman" w:hAnsi="Times New Roman" w:cs="Times New Roman"/>
          <w:sz w:val="24"/>
          <w:szCs w:val="24"/>
        </w:rPr>
        <w:t>vakuované osoby nesmějí být vystaveny zejména kritické koncentraci zplodin hoření, vedoucí k poškození zdraví</w:t>
      </w:r>
      <w:r w:rsidR="0042295D">
        <w:rPr>
          <w:rFonts w:ascii="Times New Roman" w:hAnsi="Times New Roman" w:cs="Times New Roman"/>
          <w:sz w:val="24"/>
          <w:szCs w:val="24"/>
        </w:rPr>
        <w:t xml:space="preserve">. </w:t>
      </w:r>
      <w:r w:rsidR="002B4F7A" w:rsidRPr="002B4F7A">
        <w:rPr>
          <w:rStyle w:val="Odkaznakoment"/>
          <w:rFonts w:ascii="Times New Roman" w:hAnsi="Times New Roman" w:cs="Times New Roman"/>
          <w:sz w:val="24"/>
          <w:szCs w:val="24"/>
        </w:rPr>
        <w:t>Kouř a další zplodiny hoření zhoršují, kromě přímých toxických účinků, viditelnost a orientační schopnosti lidí při evakuaci. Vznikající zplodiny snižují ve vzduchu obsah kyslíku, potlačují schopnost reálně uvažovat a</w:t>
      </w:r>
      <w:r w:rsidR="002B4F7A">
        <w:rPr>
          <w:rStyle w:val="Odkaznakoment"/>
          <w:rFonts w:ascii="Times New Roman" w:hAnsi="Times New Roman" w:cs="Times New Roman"/>
          <w:sz w:val="24"/>
          <w:szCs w:val="24"/>
        </w:rPr>
        <w:t> </w:t>
      </w:r>
      <w:r w:rsidR="002B4F7A" w:rsidRPr="002B4F7A">
        <w:rPr>
          <w:rStyle w:val="Odkaznakoment"/>
          <w:rFonts w:ascii="Times New Roman" w:hAnsi="Times New Roman" w:cs="Times New Roman"/>
          <w:sz w:val="24"/>
          <w:szCs w:val="24"/>
        </w:rPr>
        <w:t xml:space="preserve">často vedou ke vzniku paniky. </w:t>
      </w:r>
      <w:r w:rsidR="0042295D">
        <w:rPr>
          <w:rFonts w:ascii="Times New Roman" w:hAnsi="Times New Roman" w:cs="Times New Roman"/>
          <w:sz w:val="24"/>
          <w:szCs w:val="24"/>
        </w:rPr>
        <w:t>J</w:t>
      </w:r>
      <w:r w:rsidR="0042295D" w:rsidRPr="00B42A0B">
        <w:rPr>
          <w:rFonts w:ascii="Times New Roman" w:hAnsi="Times New Roman" w:cs="Times New Roman"/>
          <w:sz w:val="24"/>
          <w:szCs w:val="24"/>
        </w:rPr>
        <w:t>ednotk</w:t>
      </w:r>
      <w:r w:rsidR="0042295D">
        <w:rPr>
          <w:rFonts w:ascii="Times New Roman" w:hAnsi="Times New Roman" w:cs="Times New Roman"/>
          <w:sz w:val="24"/>
          <w:szCs w:val="24"/>
        </w:rPr>
        <w:t xml:space="preserve">ám požární ochrany musí naopak úniková cesta umožnit rychlý </w:t>
      </w:r>
      <w:r w:rsidR="00F5471B">
        <w:rPr>
          <w:rFonts w:ascii="Times New Roman" w:hAnsi="Times New Roman" w:cs="Times New Roman"/>
          <w:sz w:val="24"/>
          <w:szCs w:val="24"/>
        </w:rPr>
        <w:t xml:space="preserve">a relativně bezpečný </w:t>
      </w:r>
      <w:r w:rsidR="0042295D">
        <w:rPr>
          <w:rFonts w:ascii="Times New Roman" w:hAnsi="Times New Roman" w:cs="Times New Roman"/>
          <w:sz w:val="24"/>
          <w:szCs w:val="24"/>
        </w:rPr>
        <w:t xml:space="preserve">vstup do objektu k zahájení záchranných </w:t>
      </w:r>
      <w:r w:rsidR="0042295D" w:rsidRPr="002B4F7A">
        <w:rPr>
          <w:rFonts w:ascii="Times New Roman" w:hAnsi="Times New Roman" w:cs="Times New Roman"/>
          <w:sz w:val="24"/>
          <w:szCs w:val="24"/>
        </w:rPr>
        <w:t>prací.</w:t>
      </w:r>
      <w:r w:rsidR="002B4F7A" w:rsidRPr="002B4F7A">
        <w:rPr>
          <w:rStyle w:val="Odkaznakoment"/>
          <w:rFonts w:ascii="Times New Roman" w:hAnsi="Times New Roman" w:cs="Times New Roman"/>
          <w:sz w:val="24"/>
          <w:szCs w:val="24"/>
        </w:rPr>
        <w:t xml:space="preserve"> Zakouření prostoru je rovněž vážnou komplikací při zásahu požárních jednotek.</w:t>
      </w:r>
      <w:r w:rsidR="0042295D" w:rsidRPr="002B4F7A">
        <w:rPr>
          <w:rFonts w:ascii="Times New Roman" w:hAnsi="Times New Roman" w:cs="Times New Roman"/>
          <w:sz w:val="24"/>
          <w:szCs w:val="24"/>
        </w:rPr>
        <w:t xml:space="preserve"> </w:t>
      </w:r>
    </w:p>
    <w:p w14:paraId="15D542FE" w14:textId="13EA0008" w:rsidR="00840F3C" w:rsidRPr="002B4F7A" w:rsidRDefault="00840F3C" w:rsidP="00B37278">
      <w:pPr>
        <w:jc w:val="both"/>
        <w:rPr>
          <w:rFonts w:ascii="Times New Roman" w:hAnsi="Times New Roman" w:cs="Times New Roman"/>
          <w:sz w:val="24"/>
          <w:szCs w:val="24"/>
        </w:rPr>
      </w:pPr>
      <w:r w:rsidRPr="002B4F7A">
        <w:rPr>
          <w:rFonts w:ascii="Times New Roman" w:hAnsi="Times New Roman" w:cs="Times New Roman"/>
          <w:sz w:val="24"/>
          <w:szCs w:val="24"/>
        </w:rPr>
        <w:t>Pro evakuaci osob, popř. majetku se dle norem pro požární bezpečnost staveb používají následující typy únikových cest:</w:t>
      </w:r>
    </w:p>
    <w:p w14:paraId="1226818D" w14:textId="2D5D3B0E" w:rsidR="00840F3C" w:rsidRPr="00151B93" w:rsidRDefault="00840F3C" w:rsidP="00151B93">
      <w:pPr>
        <w:pStyle w:val="Textkomente"/>
        <w:jc w:val="both"/>
        <w:rPr>
          <w:rFonts w:ascii="Times New Roman" w:hAnsi="Times New Roman" w:cs="Times New Roman"/>
          <w:sz w:val="24"/>
          <w:szCs w:val="24"/>
        </w:rPr>
      </w:pPr>
      <w:r w:rsidRPr="00151B93">
        <w:rPr>
          <w:rFonts w:ascii="Times New Roman" w:hAnsi="Times New Roman" w:cs="Times New Roman"/>
          <w:b/>
          <w:sz w:val="24"/>
          <w:szCs w:val="24"/>
        </w:rPr>
        <w:t>Nechráněná úniková cesta</w:t>
      </w:r>
      <w:r w:rsidRPr="00151B93">
        <w:rPr>
          <w:rFonts w:ascii="Times New Roman" w:hAnsi="Times New Roman" w:cs="Times New Roman"/>
          <w:sz w:val="24"/>
          <w:szCs w:val="24"/>
        </w:rPr>
        <w:t xml:space="preserve"> je každý trvale volný komunikační prostor směřující k východu na volné prostranství</w:t>
      </w:r>
      <w:r w:rsidR="00151B93" w:rsidRPr="00151B93">
        <w:rPr>
          <w:rFonts w:ascii="Times New Roman" w:hAnsi="Times New Roman" w:cs="Times New Roman"/>
          <w:sz w:val="24"/>
          <w:szCs w:val="24"/>
        </w:rPr>
        <w:t>,</w:t>
      </w:r>
      <w:r w:rsidRPr="00151B93">
        <w:rPr>
          <w:rFonts w:ascii="Times New Roman" w:hAnsi="Times New Roman" w:cs="Times New Roman"/>
          <w:sz w:val="24"/>
          <w:szCs w:val="24"/>
        </w:rPr>
        <w:t xml:space="preserve"> do chráněné únikové cesty</w:t>
      </w:r>
      <w:r w:rsidR="006A3FFB" w:rsidRPr="00151B93">
        <w:rPr>
          <w:rFonts w:ascii="Times New Roman" w:hAnsi="Times New Roman" w:cs="Times New Roman"/>
          <w:sz w:val="24"/>
          <w:szCs w:val="24"/>
        </w:rPr>
        <w:t xml:space="preserve"> </w:t>
      </w:r>
      <w:r w:rsidR="00151B93" w:rsidRPr="00151B93">
        <w:rPr>
          <w:rFonts w:ascii="Times New Roman" w:hAnsi="Times New Roman" w:cs="Times New Roman"/>
          <w:sz w:val="24"/>
          <w:szCs w:val="24"/>
        </w:rPr>
        <w:t>popř. do oddělené, požárně bezpečné části stavby.</w:t>
      </w:r>
      <w:r w:rsidR="00151B93">
        <w:rPr>
          <w:rFonts w:ascii="Times New Roman" w:hAnsi="Times New Roman" w:cs="Times New Roman"/>
          <w:sz w:val="24"/>
          <w:szCs w:val="24"/>
        </w:rPr>
        <w:t xml:space="preserve"> </w:t>
      </w:r>
      <w:r w:rsidRPr="00151B93">
        <w:rPr>
          <w:rFonts w:ascii="Times New Roman" w:hAnsi="Times New Roman" w:cs="Times New Roman"/>
          <w:sz w:val="24"/>
          <w:szCs w:val="24"/>
        </w:rPr>
        <w:t>Nechráněn</w:t>
      </w:r>
      <w:r w:rsidR="00151B93">
        <w:rPr>
          <w:rFonts w:ascii="Times New Roman" w:hAnsi="Times New Roman" w:cs="Times New Roman"/>
          <w:sz w:val="24"/>
          <w:szCs w:val="24"/>
        </w:rPr>
        <w:t>á</w:t>
      </w:r>
      <w:r w:rsidRPr="00151B93">
        <w:rPr>
          <w:rFonts w:ascii="Times New Roman" w:hAnsi="Times New Roman" w:cs="Times New Roman"/>
          <w:sz w:val="24"/>
          <w:szCs w:val="24"/>
        </w:rPr>
        <w:t xml:space="preserve"> únikov</w:t>
      </w:r>
      <w:r w:rsidR="00151B93">
        <w:rPr>
          <w:rFonts w:ascii="Times New Roman" w:hAnsi="Times New Roman" w:cs="Times New Roman"/>
          <w:sz w:val="24"/>
          <w:szCs w:val="24"/>
        </w:rPr>
        <w:t>á</w:t>
      </w:r>
      <w:r w:rsidRPr="00151B93">
        <w:rPr>
          <w:rFonts w:ascii="Times New Roman" w:hAnsi="Times New Roman" w:cs="Times New Roman"/>
          <w:sz w:val="24"/>
          <w:szCs w:val="24"/>
        </w:rPr>
        <w:t xml:space="preserve"> cest</w:t>
      </w:r>
      <w:r w:rsidR="00151B93">
        <w:rPr>
          <w:rFonts w:ascii="Times New Roman" w:hAnsi="Times New Roman" w:cs="Times New Roman"/>
          <w:sz w:val="24"/>
          <w:szCs w:val="24"/>
        </w:rPr>
        <w:t>a</w:t>
      </w:r>
      <w:r w:rsidRPr="00151B93">
        <w:rPr>
          <w:rFonts w:ascii="Times New Roman" w:hAnsi="Times New Roman" w:cs="Times New Roman"/>
          <w:sz w:val="24"/>
          <w:szCs w:val="24"/>
        </w:rPr>
        <w:t xml:space="preserve"> nemusí být od ostatních prostorů v objektu požárně oddělen</w:t>
      </w:r>
      <w:r w:rsidR="00151B93">
        <w:rPr>
          <w:rFonts w:ascii="Times New Roman" w:hAnsi="Times New Roman" w:cs="Times New Roman"/>
          <w:sz w:val="24"/>
          <w:szCs w:val="24"/>
        </w:rPr>
        <w:t>a</w:t>
      </w:r>
      <w:r w:rsidRPr="00151B93">
        <w:rPr>
          <w:rFonts w:ascii="Times New Roman" w:hAnsi="Times New Roman" w:cs="Times New Roman"/>
          <w:sz w:val="24"/>
          <w:szCs w:val="24"/>
        </w:rPr>
        <w:t xml:space="preserve"> stavebn</w:t>
      </w:r>
      <w:r w:rsidR="00151B93">
        <w:rPr>
          <w:rFonts w:ascii="Times New Roman" w:hAnsi="Times New Roman" w:cs="Times New Roman"/>
          <w:sz w:val="24"/>
          <w:szCs w:val="24"/>
        </w:rPr>
        <w:t xml:space="preserve">ě ani požárně dělícími </w:t>
      </w:r>
      <w:r w:rsidRPr="00151B93">
        <w:rPr>
          <w:rFonts w:ascii="Times New Roman" w:hAnsi="Times New Roman" w:cs="Times New Roman"/>
          <w:sz w:val="24"/>
          <w:szCs w:val="24"/>
        </w:rPr>
        <w:t>konstrukcemi</w:t>
      </w:r>
      <w:r w:rsidR="006A71C0">
        <w:rPr>
          <w:rFonts w:ascii="Times New Roman" w:hAnsi="Times New Roman" w:cs="Times New Roman"/>
          <w:sz w:val="24"/>
          <w:szCs w:val="24"/>
        </w:rPr>
        <w:t>.</w:t>
      </w:r>
    </w:p>
    <w:p w14:paraId="2160EA9F" w14:textId="032EF406" w:rsidR="00AD482D" w:rsidRPr="00151B93" w:rsidRDefault="00AD482D" w:rsidP="00AD482D">
      <w:pPr>
        <w:jc w:val="both"/>
        <w:rPr>
          <w:rFonts w:ascii="Times New Roman" w:hAnsi="Times New Roman" w:cs="Times New Roman"/>
          <w:sz w:val="24"/>
          <w:szCs w:val="24"/>
        </w:rPr>
      </w:pPr>
      <w:r w:rsidRPr="00DC376E">
        <w:rPr>
          <w:rFonts w:ascii="Times New Roman" w:hAnsi="Times New Roman" w:cs="Times New Roman"/>
          <w:b/>
          <w:sz w:val="24"/>
          <w:szCs w:val="24"/>
        </w:rPr>
        <w:t>Chráněná úniková cesta</w:t>
      </w:r>
      <w:r w:rsidRPr="00B42A0B">
        <w:rPr>
          <w:rFonts w:ascii="Times New Roman" w:hAnsi="Times New Roman" w:cs="Times New Roman"/>
          <w:sz w:val="24"/>
          <w:szCs w:val="24"/>
        </w:rPr>
        <w:t xml:space="preserve"> je trvale volný komunikační prostor vedoucí k východu na volné prostranství a tvořící samostatný požární úsek, chráněný proti požáru (</w:t>
      </w:r>
      <w:r w:rsidR="006A3FFB" w:rsidRPr="00151B93">
        <w:rPr>
          <w:rFonts w:ascii="Times New Roman" w:hAnsi="Times New Roman" w:cs="Times New Roman"/>
          <w:sz w:val="24"/>
          <w:szCs w:val="24"/>
        </w:rPr>
        <w:t xml:space="preserve">dle </w:t>
      </w:r>
      <w:r w:rsidR="00151B93">
        <w:rPr>
          <w:rFonts w:ascii="Times New Roman" w:hAnsi="Times New Roman" w:cs="Times New Roman"/>
          <w:sz w:val="24"/>
          <w:szCs w:val="24"/>
        </w:rPr>
        <w:t xml:space="preserve">jejího </w:t>
      </w:r>
      <w:r w:rsidR="006A3FFB" w:rsidRPr="00151B93">
        <w:rPr>
          <w:rFonts w:ascii="Times New Roman" w:hAnsi="Times New Roman" w:cs="Times New Roman"/>
          <w:sz w:val="24"/>
          <w:szCs w:val="24"/>
        </w:rPr>
        <w:t xml:space="preserve">typu </w:t>
      </w:r>
      <w:r w:rsidR="006A3FFB">
        <w:rPr>
          <w:rFonts w:ascii="Times New Roman" w:hAnsi="Times New Roman" w:cs="Times New Roman"/>
          <w:sz w:val="24"/>
          <w:szCs w:val="24"/>
        </w:rPr>
        <w:t>chrání i</w:t>
      </w:r>
      <w:r w:rsidR="00151B93">
        <w:rPr>
          <w:rFonts w:ascii="Times New Roman" w:hAnsi="Times New Roman" w:cs="Times New Roman"/>
          <w:sz w:val="24"/>
          <w:szCs w:val="24"/>
        </w:rPr>
        <w:t> </w:t>
      </w:r>
      <w:r>
        <w:rPr>
          <w:rFonts w:ascii="Times New Roman" w:hAnsi="Times New Roman" w:cs="Times New Roman"/>
          <w:sz w:val="24"/>
          <w:szCs w:val="24"/>
        </w:rPr>
        <w:t xml:space="preserve">proti </w:t>
      </w:r>
      <w:r w:rsidRPr="00B42A0B">
        <w:rPr>
          <w:rFonts w:ascii="Times New Roman" w:hAnsi="Times New Roman" w:cs="Times New Roman"/>
          <w:sz w:val="24"/>
          <w:szCs w:val="24"/>
        </w:rPr>
        <w:t>zplodin</w:t>
      </w:r>
      <w:r>
        <w:rPr>
          <w:rFonts w:ascii="Times New Roman" w:hAnsi="Times New Roman" w:cs="Times New Roman"/>
          <w:sz w:val="24"/>
          <w:szCs w:val="24"/>
        </w:rPr>
        <w:t>ám</w:t>
      </w:r>
      <w:r w:rsidRPr="00B42A0B">
        <w:rPr>
          <w:rFonts w:ascii="Times New Roman" w:hAnsi="Times New Roman" w:cs="Times New Roman"/>
          <w:sz w:val="24"/>
          <w:szCs w:val="24"/>
        </w:rPr>
        <w:t xml:space="preserve"> hoření, vysokým teplotám a kouři) požárně dělícími konstrukcemi</w:t>
      </w:r>
      <w:r w:rsidR="006A3FFB" w:rsidRPr="00151B93">
        <w:rPr>
          <w:rFonts w:ascii="Times New Roman" w:hAnsi="Times New Roman" w:cs="Times New Roman"/>
          <w:sz w:val="24"/>
          <w:szCs w:val="24"/>
        </w:rPr>
        <w:t>, které nezvyšují v požadované době požární odolnosti intenzitu požáru (např. zděné konstrukce)</w:t>
      </w:r>
      <w:r w:rsidRPr="00151B93">
        <w:rPr>
          <w:rFonts w:ascii="Times New Roman" w:hAnsi="Times New Roman" w:cs="Times New Roman"/>
          <w:sz w:val="24"/>
          <w:szCs w:val="24"/>
        </w:rPr>
        <w:t xml:space="preserve">. </w:t>
      </w:r>
      <w:r w:rsidR="00445498" w:rsidRPr="00151B93">
        <w:rPr>
          <w:rFonts w:ascii="Times New Roman" w:hAnsi="Times New Roman" w:cs="Times New Roman"/>
          <w:sz w:val="24"/>
          <w:szCs w:val="24"/>
        </w:rPr>
        <w:t>Jednotlivé typy chráněných únikových cest (</w:t>
      </w:r>
      <w:r w:rsidR="007A5D51" w:rsidRPr="00151B93">
        <w:rPr>
          <w:rFonts w:ascii="Times New Roman" w:hAnsi="Times New Roman" w:cs="Times New Roman"/>
          <w:sz w:val="24"/>
          <w:szCs w:val="24"/>
        </w:rPr>
        <w:t xml:space="preserve">typy </w:t>
      </w:r>
      <w:r w:rsidR="00445498" w:rsidRPr="00151B93">
        <w:rPr>
          <w:rFonts w:ascii="Times New Roman" w:hAnsi="Times New Roman" w:cs="Times New Roman"/>
          <w:sz w:val="24"/>
          <w:szCs w:val="24"/>
        </w:rPr>
        <w:t>A, B a C) se navzájem liší dispozicí a</w:t>
      </w:r>
      <w:r w:rsidR="00151B93">
        <w:rPr>
          <w:rFonts w:ascii="Times New Roman" w:hAnsi="Times New Roman" w:cs="Times New Roman"/>
          <w:sz w:val="24"/>
          <w:szCs w:val="24"/>
        </w:rPr>
        <w:t> </w:t>
      </w:r>
      <w:r w:rsidR="00445498" w:rsidRPr="00151B93">
        <w:rPr>
          <w:rFonts w:ascii="Times New Roman" w:hAnsi="Times New Roman" w:cs="Times New Roman"/>
          <w:sz w:val="24"/>
          <w:szCs w:val="24"/>
        </w:rPr>
        <w:t xml:space="preserve">především způsobem odvětrání. </w:t>
      </w:r>
      <w:r w:rsidRPr="00151B93">
        <w:rPr>
          <w:rFonts w:ascii="Times New Roman" w:hAnsi="Times New Roman" w:cs="Times New Roman"/>
          <w:sz w:val="24"/>
          <w:szCs w:val="24"/>
        </w:rPr>
        <w:t xml:space="preserve">Osoby vycházející z chráněné únikové cesty na volné </w:t>
      </w:r>
      <w:r w:rsidRPr="00B42A0B">
        <w:rPr>
          <w:rFonts w:ascii="Times New Roman" w:hAnsi="Times New Roman" w:cs="Times New Roman"/>
          <w:sz w:val="24"/>
          <w:szCs w:val="24"/>
        </w:rPr>
        <w:t xml:space="preserve">prostranství nesmí být </w:t>
      </w:r>
      <w:r>
        <w:rPr>
          <w:rFonts w:ascii="Times New Roman" w:hAnsi="Times New Roman" w:cs="Times New Roman"/>
          <w:sz w:val="24"/>
          <w:szCs w:val="24"/>
        </w:rPr>
        <w:t>po stanovenou dobu (dle typu</w:t>
      </w:r>
      <w:r w:rsidRPr="00DC376E">
        <w:rPr>
          <w:rFonts w:ascii="Times New Roman" w:hAnsi="Times New Roman" w:cs="Times New Roman"/>
          <w:sz w:val="24"/>
          <w:szCs w:val="24"/>
        </w:rPr>
        <w:t xml:space="preserve"> </w:t>
      </w:r>
      <w:r>
        <w:rPr>
          <w:rFonts w:ascii="Times New Roman" w:hAnsi="Times New Roman" w:cs="Times New Roman"/>
          <w:sz w:val="24"/>
          <w:szCs w:val="24"/>
        </w:rPr>
        <w:t>c</w:t>
      </w:r>
      <w:r w:rsidRPr="00B42A0B">
        <w:rPr>
          <w:rFonts w:ascii="Times New Roman" w:hAnsi="Times New Roman" w:cs="Times New Roman"/>
          <w:sz w:val="24"/>
          <w:szCs w:val="24"/>
        </w:rPr>
        <w:t>hráněn</w:t>
      </w:r>
      <w:r>
        <w:rPr>
          <w:rFonts w:ascii="Times New Roman" w:hAnsi="Times New Roman" w:cs="Times New Roman"/>
          <w:sz w:val="24"/>
          <w:szCs w:val="24"/>
        </w:rPr>
        <w:t>é</w:t>
      </w:r>
      <w:r w:rsidRPr="00B42A0B">
        <w:rPr>
          <w:rFonts w:ascii="Times New Roman" w:hAnsi="Times New Roman" w:cs="Times New Roman"/>
          <w:sz w:val="24"/>
          <w:szCs w:val="24"/>
        </w:rPr>
        <w:t xml:space="preserve"> únikov</w:t>
      </w:r>
      <w:r>
        <w:rPr>
          <w:rFonts w:ascii="Times New Roman" w:hAnsi="Times New Roman" w:cs="Times New Roman"/>
          <w:sz w:val="24"/>
          <w:szCs w:val="24"/>
        </w:rPr>
        <w:t>é</w:t>
      </w:r>
      <w:r w:rsidRPr="00B42A0B">
        <w:rPr>
          <w:rFonts w:ascii="Times New Roman" w:hAnsi="Times New Roman" w:cs="Times New Roman"/>
          <w:sz w:val="24"/>
          <w:szCs w:val="24"/>
        </w:rPr>
        <w:t xml:space="preserve"> cest</w:t>
      </w:r>
      <w:r>
        <w:rPr>
          <w:rFonts w:ascii="Times New Roman" w:hAnsi="Times New Roman" w:cs="Times New Roman"/>
          <w:sz w:val="24"/>
          <w:szCs w:val="24"/>
        </w:rPr>
        <w:t xml:space="preserve">y) </w:t>
      </w:r>
      <w:r w:rsidRPr="00B42A0B">
        <w:rPr>
          <w:rFonts w:ascii="Times New Roman" w:hAnsi="Times New Roman" w:cs="Times New Roman"/>
          <w:sz w:val="24"/>
          <w:szCs w:val="24"/>
        </w:rPr>
        <w:t xml:space="preserve">ohroženy požárem či jeho </w:t>
      </w:r>
      <w:r w:rsidRPr="00DC376E">
        <w:rPr>
          <w:rFonts w:ascii="Times New Roman" w:hAnsi="Times New Roman" w:cs="Times New Roman"/>
          <w:sz w:val="24"/>
          <w:szCs w:val="24"/>
        </w:rPr>
        <w:t>důsledky. Jak vyplývá z názvu, j</w:t>
      </w:r>
      <w:r>
        <w:rPr>
          <w:rFonts w:ascii="Times New Roman" w:hAnsi="Times New Roman" w:cs="Times New Roman"/>
          <w:sz w:val="24"/>
          <w:szCs w:val="24"/>
        </w:rPr>
        <w:t>e</w:t>
      </w:r>
      <w:r w:rsidRPr="00DC376E">
        <w:rPr>
          <w:rFonts w:ascii="Times New Roman" w:hAnsi="Times New Roman" w:cs="Times New Roman"/>
          <w:sz w:val="24"/>
          <w:szCs w:val="24"/>
        </w:rPr>
        <w:t xml:space="preserve"> navrhován</w:t>
      </w:r>
      <w:r>
        <w:rPr>
          <w:rFonts w:ascii="Times New Roman" w:hAnsi="Times New Roman" w:cs="Times New Roman"/>
          <w:sz w:val="24"/>
          <w:szCs w:val="24"/>
        </w:rPr>
        <w:t>a</w:t>
      </w:r>
      <w:r w:rsidRPr="00DC376E">
        <w:rPr>
          <w:rFonts w:ascii="Times New Roman" w:hAnsi="Times New Roman" w:cs="Times New Roman"/>
          <w:sz w:val="24"/>
          <w:szCs w:val="24"/>
        </w:rPr>
        <w:t xml:space="preserve"> tak, aby poskytl</w:t>
      </w:r>
      <w:r>
        <w:rPr>
          <w:rFonts w:ascii="Times New Roman" w:hAnsi="Times New Roman" w:cs="Times New Roman"/>
          <w:sz w:val="24"/>
          <w:szCs w:val="24"/>
        </w:rPr>
        <w:t>a</w:t>
      </w:r>
      <w:r w:rsidRPr="00DC376E">
        <w:rPr>
          <w:rFonts w:ascii="Times New Roman" w:hAnsi="Times New Roman" w:cs="Times New Roman"/>
          <w:sz w:val="24"/>
          <w:szCs w:val="24"/>
        </w:rPr>
        <w:t xml:space="preserve"> bezpečný </w:t>
      </w:r>
      <w:r w:rsidRPr="00DC376E">
        <w:rPr>
          <w:rFonts w:ascii="Times New Roman" w:hAnsi="Times New Roman" w:cs="Times New Roman"/>
          <w:sz w:val="24"/>
          <w:szCs w:val="24"/>
        </w:rPr>
        <w:lastRenderedPageBreak/>
        <w:t>pobyt osob po dobu jejich evakuace do bezpečného prostoru a jako na takov</w:t>
      </w:r>
      <w:r>
        <w:rPr>
          <w:rFonts w:ascii="Times New Roman" w:hAnsi="Times New Roman" w:cs="Times New Roman"/>
          <w:sz w:val="24"/>
          <w:szCs w:val="24"/>
        </w:rPr>
        <w:t>ou</w:t>
      </w:r>
      <w:r w:rsidRPr="00DC376E">
        <w:rPr>
          <w:rFonts w:ascii="Times New Roman" w:hAnsi="Times New Roman" w:cs="Times New Roman"/>
          <w:sz w:val="24"/>
          <w:szCs w:val="24"/>
        </w:rPr>
        <w:t xml:space="preserve"> jsou na n</w:t>
      </w:r>
      <w:r>
        <w:rPr>
          <w:rFonts w:ascii="Times New Roman" w:hAnsi="Times New Roman" w:cs="Times New Roman"/>
          <w:sz w:val="24"/>
          <w:szCs w:val="24"/>
        </w:rPr>
        <w:t>i</w:t>
      </w:r>
      <w:r w:rsidRPr="00DC376E">
        <w:rPr>
          <w:rFonts w:ascii="Times New Roman" w:hAnsi="Times New Roman" w:cs="Times New Roman"/>
          <w:sz w:val="24"/>
          <w:szCs w:val="24"/>
        </w:rPr>
        <w:t xml:space="preserve"> kladeny speciální požadavky</w:t>
      </w:r>
      <w:r w:rsidRPr="00151B93">
        <w:rPr>
          <w:rFonts w:ascii="Times New Roman" w:hAnsi="Times New Roman" w:cs="Times New Roman"/>
          <w:sz w:val="24"/>
          <w:szCs w:val="24"/>
        </w:rPr>
        <w:t>.</w:t>
      </w:r>
      <w:r w:rsidR="00445498" w:rsidRPr="00151B93">
        <w:rPr>
          <w:rFonts w:ascii="Times New Roman" w:hAnsi="Times New Roman" w:cs="Times New Roman"/>
          <w:sz w:val="24"/>
          <w:szCs w:val="24"/>
        </w:rPr>
        <w:t xml:space="preserve"> V chráněných únikových cestách nesmí být žádné požární zatížení kromě hořlavých hmot v konstrukcích oken, dveří a madel a v zařízení sloužícím nad dozorem v objektu (např. vrátnice).</w:t>
      </w:r>
    </w:p>
    <w:p w14:paraId="104B1727" w14:textId="1329D4BC" w:rsidR="00AD482D" w:rsidRPr="00151B93" w:rsidRDefault="00445498" w:rsidP="00B37278">
      <w:pPr>
        <w:jc w:val="both"/>
        <w:rPr>
          <w:rFonts w:ascii="Times New Roman" w:hAnsi="Times New Roman" w:cs="Times New Roman"/>
          <w:sz w:val="24"/>
          <w:szCs w:val="24"/>
        </w:rPr>
      </w:pPr>
      <w:r w:rsidRPr="00151B93">
        <w:rPr>
          <w:rFonts w:ascii="Times New Roman" w:hAnsi="Times New Roman" w:cs="Times New Roman"/>
          <w:b/>
          <w:sz w:val="24"/>
          <w:szCs w:val="24"/>
        </w:rPr>
        <w:t xml:space="preserve">Částečně chráněná úniková cesta </w:t>
      </w:r>
      <w:r w:rsidR="007A5D51" w:rsidRPr="00151B93">
        <w:rPr>
          <w:rFonts w:ascii="Times New Roman" w:hAnsi="Times New Roman" w:cs="Times New Roman"/>
          <w:sz w:val="24"/>
          <w:szCs w:val="24"/>
        </w:rPr>
        <w:t>je</w:t>
      </w:r>
      <w:r w:rsidR="007A5D51" w:rsidRPr="00151B93">
        <w:rPr>
          <w:rFonts w:ascii="Times New Roman" w:hAnsi="Times New Roman" w:cs="Times New Roman"/>
          <w:b/>
          <w:sz w:val="24"/>
          <w:szCs w:val="24"/>
        </w:rPr>
        <w:t xml:space="preserve"> </w:t>
      </w:r>
      <w:r w:rsidR="007A5D51" w:rsidRPr="00151B93">
        <w:rPr>
          <w:rFonts w:ascii="Times New Roman" w:hAnsi="Times New Roman" w:cs="Times New Roman"/>
          <w:sz w:val="24"/>
          <w:szCs w:val="24"/>
        </w:rPr>
        <w:t>trvale volná komunikace nebo komunikační prostor, kde se lze bez překážek pohybovat směrem k východům na volné prostranství nebo do chráněné únikové cesty, je v požárním úseku bez požárního rizika a je do určité míry odvětraná. Je to typ únikové cesty, kterou lze jednoduše definovat jako cestu, na kterou nejsou kladeny takové požadavky jako na chráněnou únikovou cestu, ale zároveň jsou zde požadavky větší, než u</w:t>
      </w:r>
      <w:r w:rsidR="00BA2FE8">
        <w:rPr>
          <w:rFonts w:ascii="Times New Roman" w:hAnsi="Times New Roman" w:cs="Times New Roman"/>
          <w:sz w:val="24"/>
          <w:szCs w:val="24"/>
        </w:rPr>
        <w:t> </w:t>
      </w:r>
      <w:r w:rsidR="007A5D51" w:rsidRPr="00151B93">
        <w:rPr>
          <w:rFonts w:ascii="Times New Roman" w:hAnsi="Times New Roman" w:cs="Times New Roman"/>
          <w:sz w:val="24"/>
          <w:szCs w:val="24"/>
        </w:rPr>
        <w:t>nechráněné únikové cesty. Používají se zejména při rekonstrukcích (změnách) stávajících staveb.</w:t>
      </w:r>
    </w:p>
    <w:p w14:paraId="332210C9" w14:textId="20914383" w:rsidR="00805238" w:rsidRPr="00151B93" w:rsidRDefault="00B22BF7" w:rsidP="00805238">
      <w:pPr>
        <w:jc w:val="both"/>
        <w:rPr>
          <w:rFonts w:ascii="Times New Roman" w:hAnsi="Times New Roman" w:cs="Times New Roman"/>
          <w:strike/>
          <w:sz w:val="24"/>
          <w:szCs w:val="24"/>
        </w:rPr>
      </w:pPr>
      <w:r w:rsidRPr="00151B93">
        <w:rPr>
          <w:rStyle w:val="markedcontent"/>
          <w:rFonts w:ascii="Times New Roman" w:hAnsi="Times New Roman" w:cs="Times New Roman"/>
          <w:sz w:val="24"/>
          <w:szCs w:val="24"/>
        </w:rPr>
        <w:t>Stanovení</w:t>
      </w:r>
      <w:r w:rsidR="00805238" w:rsidRPr="00151B93">
        <w:rPr>
          <w:rStyle w:val="markedcontent"/>
          <w:rFonts w:ascii="Times New Roman" w:hAnsi="Times New Roman" w:cs="Times New Roman"/>
          <w:sz w:val="24"/>
          <w:szCs w:val="24"/>
        </w:rPr>
        <w:t xml:space="preserve"> počtu a druhu únikové cesty, jejich provedení, kapacitu a vybavení je hlavním úkolem autorizovaného projekt</w:t>
      </w:r>
      <w:r w:rsidRPr="00151B93">
        <w:rPr>
          <w:rStyle w:val="markedcontent"/>
          <w:rFonts w:ascii="Times New Roman" w:hAnsi="Times New Roman" w:cs="Times New Roman"/>
          <w:sz w:val="24"/>
          <w:szCs w:val="24"/>
        </w:rPr>
        <w:t xml:space="preserve">anta požární bezpečnosti staveb a to na základě požadavků jednotlivých norem pro požární bezpečnost staveb. </w:t>
      </w:r>
      <w:r w:rsidR="00805238" w:rsidRPr="00151B93">
        <w:rPr>
          <w:rStyle w:val="markedcontent"/>
          <w:rFonts w:ascii="Times New Roman" w:hAnsi="Times New Roman" w:cs="Times New Roman"/>
          <w:sz w:val="24"/>
          <w:szCs w:val="24"/>
        </w:rPr>
        <w:t>Stanovené hodnoty jsou pak uvedeny v</w:t>
      </w:r>
      <w:r w:rsidR="00BA2FE8">
        <w:rPr>
          <w:rStyle w:val="markedcontent"/>
          <w:rFonts w:ascii="Times New Roman" w:hAnsi="Times New Roman" w:cs="Times New Roman"/>
          <w:sz w:val="24"/>
          <w:szCs w:val="24"/>
        </w:rPr>
        <w:t> </w:t>
      </w:r>
      <w:r w:rsidR="00805238" w:rsidRPr="00151B93">
        <w:rPr>
          <w:rStyle w:val="markedcontent"/>
          <w:rFonts w:ascii="Times New Roman" w:hAnsi="Times New Roman" w:cs="Times New Roman"/>
          <w:sz w:val="24"/>
          <w:szCs w:val="24"/>
        </w:rPr>
        <w:t>požár</w:t>
      </w:r>
      <w:r w:rsidRPr="00151B93">
        <w:rPr>
          <w:rStyle w:val="markedcontent"/>
          <w:rFonts w:ascii="Times New Roman" w:hAnsi="Times New Roman" w:cs="Times New Roman"/>
          <w:sz w:val="24"/>
          <w:szCs w:val="24"/>
        </w:rPr>
        <w:t>ně bezpečnostním řešení stavby nebo v obdobné dokumentaci.</w:t>
      </w:r>
    </w:p>
    <w:p w14:paraId="590AE4E0" w14:textId="0E521693" w:rsidR="00D71897" w:rsidRDefault="00151B93" w:rsidP="00B37278">
      <w:pPr>
        <w:jc w:val="both"/>
        <w:rPr>
          <w:rFonts w:ascii="Times New Roman" w:hAnsi="Times New Roman" w:cs="Times New Roman"/>
          <w:sz w:val="24"/>
          <w:szCs w:val="24"/>
        </w:rPr>
      </w:pPr>
      <w:r>
        <w:rPr>
          <w:rFonts w:ascii="Times New Roman" w:hAnsi="Times New Roman" w:cs="Times New Roman"/>
          <w:sz w:val="24"/>
          <w:szCs w:val="24"/>
        </w:rPr>
        <w:t>J</w:t>
      </w:r>
      <w:r w:rsidR="0040401C" w:rsidRPr="00B42A0B">
        <w:rPr>
          <w:rFonts w:ascii="Times New Roman" w:hAnsi="Times New Roman" w:cs="Times New Roman"/>
          <w:sz w:val="24"/>
          <w:szCs w:val="24"/>
        </w:rPr>
        <w:t>e nutné, aby</w:t>
      </w:r>
      <w:r w:rsidR="00D71897" w:rsidRPr="00B42A0B">
        <w:rPr>
          <w:rFonts w:ascii="Times New Roman" w:hAnsi="Times New Roman" w:cs="Times New Roman"/>
          <w:sz w:val="24"/>
          <w:szCs w:val="24"/>
        </w:rPr>
        <w:t xml:space="preserve"> únikov</w:t>
      </w:r>
      <w:r>
        <w:rPr>
          <w:rFonts w:ascii="Times New Roman" w:hAnsi="Times New Roman" w:cs="Times New Roman"/>
          <w:sz w:val="24"/>
          <w:szCs w:val="24"/>
        </w:rPr>
        <w:t>á</w:t>
      </w:r>
      <w:r w:rsidR="00D71897" w:rsidRPr="00B42A0B">
        <w:rPr>
          <w:rFonts w:ascii="Times New Roman" w:hAnsi="Times New Roman" w:cs="Times New Roman"/>
          <w:sz w:val="24"/>
          <w:szCs w:val="24"/>
        </w:rPr>
        <w:t xml:space="preserve"> cest</w:t>
      </w:r>
      <w:r>
        <w:rPr>
          <w:rFonts w:ascii="Times New Roman" w:hAnsi="Times New Roman" w:cs="Times New Roman"/>
          <w:sz w:val="24"/>
          <w:szCs w:val="24"/>
        </w:rPr>
        <w:t>a</w:t>
      </w:r>
      <w:r w:rsidR="00D71897" w:rsidRPr="00B42A0B">
        <w:rPr>
          <w:rFonts w:ascii="Times New Roman" w:hAnsi="Times New Roman" w:cs="Times New Roman"/>
          <w:sz w:val="24"/>
          <w:szCs w:val="24"/>
        </w:rPr>
        <w:t xml:space="preserve"> </w:t>
      </w:r>
      <w:r w:rsidR="0040401C" w:rsidRPr="00B42A0B">
        <w:rPr>
          <w:rFonts w:ascii="Times New Roman" w:hAnsi="Times New Roman" w:cs="Times New Roman"/>
          <w:sz w:val="24"/>
          <w:szCs w:val="24"/>
        </w:rPr>
        <w:t>byl</w:t>
      </w:r>
      <w:r>
        <w:rPr>
          <w:rFonts w:ascii="Times New Roman" w:hAnsi="Times New Roman" w:cs="Times New Roman"/>
          <w:sz w:val="24"/>
          <w:szCs w:val="24"/>
        </w:rPr>
        <w:t>a</w:t>
      </w:r>
      <w:r w:rsidR="00D71897" w:rsidRPr="00B42A0B">
        <w:rPr>
          <w:rFonts w:ascii="Times New Roman" w:hAnsi="Times New Roman" w:cs="Times New Roman"/>
          <w:sz w:val="24"/>
          <w:szCs w:val="24"/>
        </w:rPr>
        <w:t xml:space="preserve"> </w:t>
      </w:r>
      <w:r>
        <w:rPr>
          <w:rFonts w:ascii="Times New Roman" w:hAnsi="Times New Roman" w:cs="Times New Roman"/>
          <w:sz w:val="24"/>
          <w:szCs w:val="24"/>
        </w:rPr>
        <w:t xml:space="preserve">vždy </w:t>
      </w:r>
      <w:r w:rsidR="00D71897" w:rsidRPr="00B42A0B">
        <w:rPr>
          <w:rFonts w:ascii="Times New Roman" w:hAnsi="Times New Roman" w:cs="Times New Roman"/>
          <w:sz w:val="24"/>
          <w:szCs w:val="24"/>
        </w:rPr>
        <w:t>volně průchozí</w:t>
      </w:r>
      <w:r>
        <w:rPr>
          <w:rFonts w:ascii="Times New Roman" w:hAnsi="Times New Roman" w:cs="Times New Roman"/>
          <w:sz w:val="24"/>
          <w:szCs w:val="24"/>
        </w:rPr>
        <w:t xml:space="preserve">. To znamená, že v ní nesmí být zúžena navržená šířka, </w:t>
      </w:r>
      <w:r w:rsidR="00D71897" w:rsidRPr="00B42A0B">
        <w:rPr>
          <w:rFonts w:ascii="Times New Roman" w:hAnsi="Times New Roman" w:cs="Times New Roman"/>
          <w:sz w:val="24"/>
          <w:szCs w:val="24"/>
        </w:rPr>
        <w:t>nesmí v n</w:t>
      </w:r>
      <w:r>
        <w:rPr>
          <w:rFonts w:ascii="Times New Roman" w:hAnsi="Times New Roman" w:cs="Times New Roman"/>
          <w:sz w:val="24"/>
          <w:szCs w:val="24"/>
        </w:rPr>
        <w:t>í</w:t>
      </w:r>
      <w:r w:rsidR="00D71897" w:rsidRPr="00B42A0B">
        <w:rPr>
          <w:rFonts w:ascii="Times New Roman" w:hAnsi="Times New Roman" w:cs="Times New Roman"/>
          <w:sz w:val="24"/>
          <w:szCs w:val="24"/>
        </w:rPr>
        <w:t xml:space="preserve"> být </w:t>
      </w:r>
      <w:r>
        <w:rPr>
          <w:rFonts w:ascii="Times New Roman" w:hAnsi="Times New Roman" w:cs="Times New Roman"/>
          <w:sz w:val="24"/>
          <w:szCs w:val="24"/>
        </w:rPr>
        <w:t xml:space="preserve">žádné </w:t>
      </w:r>
      <w:r w:rsidR="00D71897" w:rsidRPr="00B42A0B">
        <w:rPr>
          <w:rFonts w:ascii="Times New Roman" w:hAnsi="Times New Roman" w:cs="Times New Roman"/>
          <w:sz w:val="24"/>
          <w:szCs w:val="24"/>
        </w:rPr>
        <w:t xml:space="preserve">překážky, které by ztěžovaly </w:t>
      </w:r>
      <w:r w:rsidR="00F5471B">
        <w:rPr>
          <w:rFonts w:ascii="Times New Roman" w:hAnsi="Times New Roman" w:cs="Times New Roman"/>
          <w:sz w:val="24"/>
          <w:szCs w:val="24"/>
        </w:rPr>
        <w:t xml:space="preserve">pohyb </w:t>
      </w:r>
      <w:r w:rsidR="00EC4FF0" w:rsidRPr="00B42A0B">
        <w:rPr>
          <w:rFonts w:ascii="Times New Roman" w:hAnsi="Times New Roman" w:cs="Times New Roman"/>
          <w:sz w:val="24"/>
          <w:szCs w:val="24"/>
        </w:rPr>
        <w:t>osob</w:t>
      </w:r>
      <w:r w:rsidR="00F5471B">
        <w:rPr>
          <w:rFonts w:ascii="Times New Roman" w:hAnsi="Times New Roman" w:cs="Times New Roman"/>
          <w:sz w:val="24"/>
          <w:szCs w:val="24"/>
        </w:rPr>
        <w:t xml:space="preserve"> nebo ho dokonce znemožňovaly</w:t>
      </w:r>
      <w:r w:rsidR="00EC4FF0" w:rsidRPr="00B42A0B">
        <w:rPr>
          <w:rFonts w:ascii="Times New Roman" w:hAnsi="Times New Roman" w:cs="Times New Roman"/>
          <w:sz w:val="24"/>
          <w:szCs w:val="24"/>
        </w:rPr>
        <w:t>. Bohužel</w:t>
      </w:r>
      <w:r w:rsidR="00D71897" w:rsidRPr="00B42A0B">
        <w:rPr>
          <w:rFonts w:ascii="Times New Roman" w:hAnsi="Times New Roman" w:cs="Times New Roman"/>
          <w:sz w:val="24"/>
          <w:szCs w:val="24"/>
        </w:rPr>
        <w:t xml:space="preserve"> to tak často není. </w:t>
      </w:r>
      <w:r w:rsidR="00F5471B">
        <w:rPr>
          <w:rFonts w:ascii="Times New Roman" w:hAnsi="Times New Roman" w:cs="Times New Roman"/>
          <w:sz w:val="24"/>
          <w:szCs w:val="24"/>
        </w:rPr>
        <w:t xml:space="preserve">Na </w:t>
      </w:r>
      <w:r w:rsidR="00F5471B" w:rsidRPr="00B42A0B">
        <w:rPr>
          <w:rFonts w:ascii="Times New Roman" w:hAnsi="Times New Roman" w:cs="Times New Roman"/>
          <w:sz w:val="24"/>
          <w:szCs w:val="24"/>
        </w:rPr>
        <w:t xml:space="preserve">únikové cesty </w:t>
      </w:r>
      <w:r w:rsidR="00F5471B">
        <w:rPr>
          <w:rFonts w:ascii="Times New Roman" w:hAnsi="Times New Roman" w:cs="Times New Roman"/>
          <w:sz w:val="24"/>
          <w:szCs w:val="24"/>
        </w:rPr>
        <w:t>j</w:t>
      </w:r>
      <w:r w:rsidR="00D71897" w:rsidRPr="00B42A0B">
        <w:rPr>
          <w:rFonts w:ascii="Times New Roman" w:hAnsi="Times New Roman" w:cs="Times New Roman"/>
          <w:sz w:val="24"/>
          <w:szCs w:val="24"/>
        </w:rPr>
        <w:t xml:space="preserve">sou </w:t>
      </w:r>
      <w:r w:rsidR="00F5471B">
        <w:rPr>
          <w:rFonts w:ascii="Times New Roman" w:hAnsi="Times New Roman" w:cs="Times New Roman"/>
          <w:sz w:val="24"/>
          <w:szCs w:val="24"/>
        </w:rPr>
        <w:t>často</w:t>
      </w:r>
      <w:r w:rsidR="00D71897" w:rsidRPr="00B42A0B">
        <w:rPr>
          <w:rFonts w:ascii="Times New Roman" w:hAnsi="Times New Roman" w:cs="Times New Roman"/>
          <w:sz w:val="24"/>
          <w:szCs w:val="24"/>
        </w:rPr>
        <w:t xml:space="preserve"> um</w:t>
      </w:r>
      <w:r w:rsidR="00F5471B">
        <w:rPr>
          <w:rFonts w:ascii="Times New Roman" w:hAnsi="Times New Roman" w:cs="Times New Roman"/>
          <w:sz w:val="24"/>
          <w:szCs w:val="24"/>
        </w:rPr>
        <w:t>isťovány</w:t>
      </w:r>
      <w:r w:rsidR="00D71897" w:rsidRPr="00B42A0B">
        <w:rPr>
          <w:rFonts w:ascii="Times New Roman" w:hAnsi="Times New Roman" w:cs="Times New Roman"/>
          <w:sz w:val="24"/>
          <w:szCs w:val="24"/>
        </w:rPr>
        <w:t xml:space="preserve"> botníky, skříňky, křesla, </w:t>
      </w:r>
      <w:r w:rsidR="005C67AE" w:rsidRPr="00B42A0B">
        <w:rPr>
          <w:rFonts w:ascii="Times New Roman" w:hAnsi="Times New Roman" w:cs="Times New Roman"/>
          <w:sz w:val="24"/>
          <w:szCs w:val="24"/>
        </w:rPr>
        <w:t>kočárky, květiny, sáňky</w:t>
      </w:r>
      <w:r w:rsidR="00D71897" w:rsidRPr="00B42A0B">
        <w:rPr>
          <w:rFonts w:ascii="Times New Roman" w:hAnsi="Times New Roman" w:cs="Times New Roman"/>
          <w:sz w:val="24"/>
          <w:szCs w:val="24"/>
        </w:rPr>
        <w:t xml:space="preserve"> apod.</w:t>
      </w:r>
    </w:p>
    <w:p w14:paraId="7E38BDF8" w14:textId="77777777" w:rsidR="00151B93" w:rsidRPr="00B42A0B" w:rsidRDefault="00151B93" w:rsidP="00B37278">
      <w:pPr>
        <w:jc w:val="both"/>
        <w:rPr>
          <w:rFonts w:ascii="Times New Roman" w:hAnsi="Times New Roman" w:cs="Times New Roman"/>
          <w:sz w:val="24"/>
          <w:szCs w:val="24"/>
        </w:rPr>
      </w:pPr>
    </w:p>
    <w:p w14:paraId="11FB4C8E" w14:textId="77777777" w:rsidR="008B10C4" w:rsidRDefault="00C17A6C" w:rsidP="00572CBF">
      <w:pPr>
        <w:jc w:val="center"/>
        <w:rPr>
          <w:rFonts w:ascii="Times New Roman" w:hAnsi="Times New Roman" w:cs="Times New Roman"/>
          <w:sz w:val="24"/>
          <w:szCs w:val="24"/>
        </w:rPr>
      </w:pPr>
      <w:r w:rsidRPr="00B42A0B">
        <w:rPr>
          <w:rFonts w:ascii="Times New Roman" w:hAnsi="Times New Roman" w:cs="Times New Roman"/>
          <w:noProof/>
          <w:sz w:val="24"/>
          <w:szCs w:val="24"/>
          <w:lang w:eastAsia="cs-CZ"/>
        </w:rPr>
        <w:drawing>
          <wp:inline distT="0" distB="0" distL="0" distR="0" wp14:anchorId="713EC7E8" wp14:editId="1087F2DC">
            <wp:extent cx="3590925" cy="2585133"/>
            <wp:effectExtent l="0" t="0" r="0" b="5715"/>
            <wp:docPr id="5" name="Zástupný symbol pro obsah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Zástupný symbol pro obsah 3"/>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10985" cy="2599574"/>
                    </a:xfrm>
                    <a:prstGeom prst="rect">
                      <a:avLst/>
                    </a:prstGeom>
                    <a:ln>
                      <a:noFill/>
                    </a:ln>
                    <a:effectLst>
                      <a:softEdge rad="112500"/>
                    </a:effectLst>
                  </pic:spPr>
                </pic:pic>
              </a:graphicData>
            </a:graphic>
          </wp:inline>
        </w:drawing>
      </w:r>
    </w:p>
    <w:p w14:paraId="70B49BA1" w14:textId="77777777" w:rsidR="004E2160" w:rsidRPr="00B42A0B" w:rsidRDefault="008B10C4" w:rsidP="00572CBF">
      <w:pPr>
        <w:jc w:val="center"/>
        <w:rPr>
          <w:rFonts w:ascii="Times New Roman" w:hAnsi="Times New Roman" w:cs="Times New Roman"/>
          <w:sz w:val="24"/>
          <w:szCs w:val="24"/>
        </w:rPr>
      </w:pPr>
      <w:r>
        <w:rPr>
          <w:rFonts w:ascii="Times New Roman" w:hAnsi="Times New Roman" w:cs="Times New Roman"/>
          <w:sz w:val="24"/>
          <w:szCs w:val="24"/>
        </w:rPr>
        <w:t xml:space="preserve">obr. č. 1 časté překážky na únikové cestě </w:t>
      </w:r>
    </w:p>
    <w:p w14:paraId="5BC36A98" w14:textId="77777777" w:rsidR="008B10C4" w:rsidRDefault="008B10C4" w:rsidP="00B37278">
      <w:pPr>
        <w:jc w:val="both"/>
        <w:rPr>
          <w:rFonts w:ascii="Times New Roman" w:hAnsi="Times New Roman" w:cs="Times New Roman"/>
          <w:sz w:val="24"/>
          <w:szCs w:val="24"/>
        </w:rPr>
      </w:pPr>
    </w:p>
    <w:p w14:paraId="72DD33D7" w14:textId="42EBCE6A" w:rsidR="004E2160" w:rsidRDefault="00C20E49" w:rsidP="00B37278">
      <w:pPr>
        <w:jc w:val="both"/>
        <w:rPr>
          <w:rFonts w:ascii="Times New Roman" w:hAnsi="Times New Roman" w:cs="Times New Roman"/>
          <w:sz w:val="24"/>
          <w:szCs w:val="24"/>
        </w:rPr>
      </w:pPr>
      <w:r w:rsidRPr="00B42A0B">
        <w:rPr>
          <w:rFonts w:ascii="Times New Roman" w:hAnsi="Times New Roman" w:cs="Times New Roman"/>
          <w:sz w:val="24"/>
          <w:szCs w:val="24"/>
        </w:rPr>
        <w:t>Úniková cesta musí být</w:t>
      </w:r>
      <w:r w:rsidR="00C6733B" w:rsidRPr="00B42A0B">
        <w:rPr>
          <w:rFonts w:ascii="Times New Roman" w:hAnsi="Times New Roman" w:cs="Times New Roman"/>
          <w:sz w:val="24"/>
          <w:szCs w:val="24"/>
        </w:rPr>
        <w:t xml:space="preserve"> dostatečně osvětlena denním nebo umělým světlem</w:t>
      </w:r>
      <w:r w:rsidR="008B10C4">
        <w:rPr>
          <w:rFonts w:ascii="Times New Roman" w:hAnsi="Times New Roman" w:cs="Times New Roman"/>
          <w:sz w:val="24"/>
          <w:szCs w:val="24"/>
        </w:rPr>
        <w:t>,</w:t>
      </w:r>
      <w:r w:rsidR="00C6733B" w:rsidRPr="00B42A0B">
        <w:rPr>
          <w:rFonts w:ascii="Times New Roman" w:hAnsi="Times New Roman" w:cs="Times New Roman"/>
          <w:sz w:val="24"/>
          <w:szCs w:val="24"/>
        </w:rPr>
        <w:t xml:space="preserve"> </w:t>
      </w:r>
      <w:r w:rsidR="005C67AE" w:rsidRPr="00B42A0B">
        <w:rPr>
          <w:rFonts w:ascii="Times New Roman" w:hAnsi="Times New Roman" w:cs="Times New Roman"/>
          <w:sz w:val="24"/>
          <w:szCs w:val="24"/>
        </w:rPr>
        <w:t>popř.</w:t>
      </w:r>
      <w:r w:rsidR="00C6733B" w:rsidRPr="00B42A0B">
        <w:rPr>
          <w:rFonts w:ascii="Times New Roman" w:hAnsi="Times New Roman" w:cs="Times New Roman"/>
          <w:sz w:val="24"/>
          <w:szCs w:val="24"/>
        </w:rPr>
        <w:t xml:space="preserve"> </w:t>
      </w:r>
      <w:r w:rsidRPr="00B42A0B">
        <w:rPr>
          <w:rFonts w:ascii="Times New Roman" w:hAnsi="Times New Roman" w:cs="Times New Roman"/>
          <w:sz w:val="24"/>
          <w:szCs w:val="24"/>
        </w:rPr>
        <w:t xml:space="preserve">vybavena nouzovým osvětlením. </w:t>
      </w:r>
      <w:r w:rsidR="00E0167F" w:rsidRPr="00B42A0B">
        <w:rPr>
          <w:rFonts w:ascii="Times New Roman" w:hAnsi="Times New Roman" w:cs="Times New Roman"/>
          <w:sz w:val="24"/>
          <w:szCs w:val="24"/>
        </w:rPr>
        <w:t>Dveře, jimiž úniková cesta</w:t>
      </w:r>
      <w:r w:rsidR="00F5471B" w:rsidRPr="00F5471B">
        <w:rPr>
          <w:rFonts w:ascii="Times New Roman" w:hAnsi="Times New Roman" w:cs="Times New Roman"/>
          <w:sz w:val="24"/>
          <w:szCs w:val="24"/>
        </w:rPr>
        <w:t xml:space="preserve"> </w:t>
      </w:r>
      <w:r w:rsidR="00F5471B" w:rsidRPr="00B42A0B">
        <w:rPr>
          <w:rFonts w:ascii="Times New Roman" w:hAnsi="Times New Roman" w:cs="Times New Roman"/>
          <w:sz w:val="24"/>
          <w:szCs w:val="24"/>
        </w:rPr>
        <w:t>prochází</w:t>
      </w:r>
      <w:r w:rsidR="00E0167F" w:rsidRPr="00B42A0B">
        <w:rPr>
          <w:rFonts w:ascii="Times New Roman" w:hAnsi="Times New Roman" w:cs="Times New Roman"/>
          <w:sz w:val="24"/>
          <w:szCs w:val="24"/>
        </w:rPr>
        <w:t xml:space="preserve">, musí umožňovat snadný a rychlý průchod, zabraňovat zachycení oděvu apod. a svým zajištěním nesmí bránit </w:t>
      </w:r>
      <w:r w:rsidR="00C6733B" w:rsidRPr="00B42A0B">
        <w:rPr>
          <w:rFonts w:ascii="Times New Roman" w:hAnsi="Times New Roman" w:cs="Times New Roman"/>
          <w:sz w:val="24"/>
          <w:szCs w:val="24"/>
        </w:rPr>
        <w:t>evakuaci unikajících osob ani zásahu jednotek</w:t>
      </w:r>
      <w:r w:rsidR="00F5471B">
        <w:rPr>
          <w:rFonts w:ascii="Times New Roman" w:hAnsi="Times New Roman" w:cs="Times New Roman"/>
          <w:sz w:val="24"/>
          <w:szCs w:val="24"/>
        </w:rPr>
        <w:t xml:space="preserve"> požární ochrany – to znamená, že nesmí být nikde ve svém průběhu uzamčen</w:t>
      </w:r>
      <w:r w:rsidR="00151B93">
        <w:rPr>
          <w:rFonts w:ascii="Times New Roman" w:hAnsi="Times New Roman" w:cs="Times New Roman"/>
          <w:sz w:val="24"/>
          <w:szCs w:val="24"/>
        </w:rPr>
        <w:t>a</w:t>
      </w:r>
      <w:r w:rsidR="008B10C4">
        <w:rPr>
          <w:rFonts w:ascii="Times New Roman" w:hAnsi="Times New Roman" w:cs="Times New Roman"/>
          <w:sz w:val="24"/>
          <w:szCs w:val="24"/>
        </w:rPr>
        <w:t xml:space="preserve"> nebo zatarasen</w:t>
      </w:r>
      <w:r w:rsidR="00151B93">
        <w:rPr>
          <w:rFonts w:ascii="Times New Roman" w:hAnsi="Times New Roman" w:cs="Times New Roman"/>
          <w:sz w:val="24"/>
          <w:szCs w:val="24"/>
        </w:rPr>
        <w:t>a</w:t>
      </w:r>
      <w:r w:rsidR="00F5471B">
        <w:rPr>
          <w:rFonts w:ascii="Times New Roman" w:hAnsi="Times New Roman" w:cs="Times New Roman"/>
          <w:sz w:val="24"/>
          <w:szCs w:val="24"/>
        </w:rPr>
        <w:t>.</w:t>
      </w:r>
    </w:p>
    <w:p w14:paraId="2B1AAB27" w14:textId="46D2E9EB" w:rsidR="00DA40A5" w:rsidRDefault="00DA40A5" w:rsidP="00B37278">
      <w:pPr>
        <w:jc w:val="both"/>
        <w:rPr>
          <w:rFonts w:ascii="Times New Roman" w:hAnsi="Times New Roman" w:cs="Times New Roman"/>
          <w:sz w:val="24"/>
          <w:szCs w:val="24"/>
        </w:rPr>
      </w:pPr>
      <w:r w:rsidRPr="004B7A8E">
        <w:rPr>
          <w:rFonts w:ascii="Times New Roman" w:hAnsi="Times New Roman" w:cs="Times New Roman"/>
          <w:sz w:val="24"/>
          <w:szCs w:val="24"/>
        </w:rPr>
        <w:t>Únikov</w:t>
      </w:r>
      <w:r>
        <w:rPr>
          <w:rFonts w:ascii="Times New Roman" w:hAnsi="Times New Roman" w:cs="Times New Roman"/>
          <w:sz w:val="24"/>
          <w:szCs w:val="24"/>
        </w:rPr>
        <w:t>á</w:t>
      </w:r>
      <w:r w:rsidRPr="004B7A8E">
        <w:rPr>
          <w:rFonts w:ascii="Times New Roman" w:hAnsi="Times New Roman" w:cs="Times New Roman"/>
          <w:sz w:val="24"/>
          <w:szCs w:val="24"/>
        </w:rPr>
        <w:t xml:space="preserve"> cest</w:t>
      </w:r>
      <w:r>
        <w:rPr>
          <w:rFonts w:ascii="Times New Roman" w:hAnsi="Times New Roman" w:cs="Times New Roman"/>
          <w:sz w:val="24"/>
          <w:szCs w:val="24"/>
        </w:rPr>
        <w:t>a a únikový východ</w:t>
      </w:r>
      <w:r w:rsidRPr="004B7A8E">
        <w:rPr>
          <w:rFonts w:ascii="Times New Roman" w:hAnsi="Times New Roman" w:cs="Times New Roman"/>
          <w:sz w:val="24"/>
          <w:szCs w:val="24"/>
        </w:rPr>
        <w:t xml:space="preserve"> musí být z důvodu rychlejší orientace označen</w:t>
      </w:r>
      <w:r>
        <w:rPr>
          <w:rFonts w:ascii="Times New Roman" w:hAnsi="Times New Roman" w:cs="Times New Roman"/>
          <w:sz w:val="24"/>
          <w:szCs w:val="24"/>
        </w:rPr>
        <w:t>y</w:t>
      </w:r>
      <w:r w:rsidRPr="004B7A8E">
        <w:rPr>
          <w:rFonts w:ascii="Times New Roman" w:hAnsi="Times New Roman" w:cs="Times New Roman"/>
          <w:sz w:val="24"/>
          <w:szCs w:val="24"/>
        </w:rPr>
        <w:t xml:space="preserve"> </w:t>
      </w:r>
      <w:r w:rsidRPr="004B7A8E">
        <w:rPr>
          <w:rFonts w:ascii="Times New Roman" w:hAnsi="Times New Roman" w:cs="Times New Roman"/>
          <w:b/>
          <w:sz w:val="24"/>
          <w:szCs w:val="24"/>
        </w:rPr>
        <w:t>bezpečnostními značkami</w:t>
      </w:r>
      <w:r w:rsidRPr="004B7A8E">
        <w:rPr>
          <w:rFonts w:ascii="Times New Roman" w:hAnsi="Times New Roman" w:cs="Times New Roman"/>
          <w:sz w:val="24"/>
          <w:szCs w:val="24"/>
        </w:rPr>
        <w:t>. Jedná se o všem dobře známé zelené tabulky s bílou šipkou</w:t>
      </w:r>
      <w:r w:rsidR="00151B93" w:rsidRPr="00151B93">
        <w:t xml:space="preserve"> </w:t>
      </w:r>
      <w:r w:rsidR="00151B93">
        <w:t>(</w:t>
      </w:r>
      <w:r w:rsidR="00151B93" w:rsidRPr="00151B93">
        <w:rPr>
          <w:rFonts w:ascii="Times New Roman" w:hAnsi="Times New Roman" w:cs="Times New Roman"/>
          <w:sz w:val="24"/>
          <w:szCs w:val="24"/>
        </w:rPr>
        <w:t>nejčastěji fotoluminiscenční</w:t>
      </w:r>
      <w:r w:rsidR="00151B93">
        <w:rPr>
          <w:rFonts w:ascii="Times New Roman" w:hAnsi="Times New Roman" w:cs="Times New Roman"/>
          <w:sz w:val="24"/>
          <w:szCs w:val="24"/>
        </w:rPr>
        <w:t>)</w:t>
      </w:r>
      <w:r w:rsidRPr="00151B93">
        <w:rPr>
          <w:rFonts w:ascii="Times New Roman" w:hAnsi="Times New Roman" w:cs="Times New Roman"/>
          <w:sz w:val="24"/>
          <w:szCs w:val="24"/>
        </w:rPr>
        <w:t>, které</w:t>
      </w:r>
      <w:r w:rsidRPr="004B7A8E">
        <w:rPr>
          <w:rFonts w:ascii="Times New Roman" w:hAnsi="Times New Roman" w:cs="Times New Roman"/>
          <w:sz w:val="24"/>
          <w:szCs w:val="24"/>
        </w:rPr>
        <w:t xml:space="preserve"> </w:t>
      </w:r>
      <w:r>
        <w:rPr>
          <w:rFonts w:ascii="Times New Roman" w:hAnsi="Times New Roman" w:cs="Times New Roman"/>
          <w:sz w:val="24"/>
          <w:szCs w:val="24"/>
        </w:rPr>
        <w:t xml:space="preserve">je možné </w:t>
      </w:r>
      <w:r w:rsidRPr="004B7A8E">
        <w:rPr>
          <w:rFonts w:ascii="Times New Roman" w:hAnsi="Times New Roman" w:cs="Times New Roman"/>
          <w:sz w:val="24"/>
          <w:szCs w:val="24"/>
        </w:rPr>
        <w:t>v</w:t>
      </w:r>
      <w:r>
        <w:rPr>
          <w:rFonts w:ascii="Times New Roman" w:hAnsi="Times New Roman" w:cs="Times New Roman"/>
          <w:sz w:val="24"/>
          <w:szCs w:val="24"/>
        </w:rPr>
        <w:t>idět</w:t>
      </w:r>
      <w:r w:rsidRPr="004B7A8E">
        <w:rPr>
          <w:rFonts w:ascii="Times New Roman" w:hAnsi="Times New Roman" w:cs="Times New Roman"/>
          <w:sz w:val="24"/>
          <w:szCs w:val="24"/>
        </w:rPr>
        <w:t xml:space="preserve"> na chodbách veřejných budov</w:t>
      </w:r>
      <w:r w:rsidR="00BA2FE8">
        <w:rPr>
          <w:rFonts w:ascii="Times New Roman" w:hAnsi="Times New Roman" w:cs="Times New Roman"/>
          <w:sz w:val="24"/>
          <w:szCs w:val="24"/>
        </w:rPr>
        <w:t>,</w:t>
      </w:r>
      <w:r w:rsidRPr="004B7A8E">
        <w:rPr>
          <w:rFonts w:ascii="Times New Roman" w:hAnsi="Times New Roman" w:cs="Times New Roman"/>
          <w:sz w:val="24"/>
          <w:szCs w:val="24"/>
        </w:rPr>
        <w:t xml:space="preserve"> jako jsou </w:t>
      </w:r>
      <w:r w:rsidRPr="004B7A8E">
        <w:rPr>
          <w:rFonts w:ascii="Times New Roman" w:hAnsi="Times New Roman" w:cs="Times New Roman"/>
          <w:sz w:val="24"/>
          <w:szCs w:val="24"/>
        </w:rPr>
        <w:lastRenderedPageBreak/>
        <w:t>úřady, školy, kina, divadla, obchody apod.</w:t>
      </w:r>
      <w:r>
        <w:rPr>
          <w:rFonts w:ascii="Times New Roman" w:hAnsi="Times New Roman" w:cs="Times New Roman"/>
          <w:sz w:val="24"/>
          <w:szCs w:val="24"/>
        </w:rPr>
        <w:t xml:space="preserve"> </w:t>
      </w:r>
      <w:r w:rsidRPr="004B7A8E">
        <w:rPr>
          <w:rFonts w:ascii="Times New Roman" w:hAnsi="Times New Roman" w:cs="Times New Roman"/>
          <w:sz w:val="24"/>
          <w:szCs w:val="24"/>
        </w:rPr>
        <w:t xml:space="preserve">Tyto </w:t>
      </w:r>
      <w:r>
        <w:rPr>
          <w:rFonts w:ascii="Times New Roman" w:hAnsi="Times New Roman" w:cs="Times New Roman"/>
          <w:sz w:val="24"/>
          <w:szCs w:val="24"/>
        </w:rPr>
        <w:t>značky</w:t>
      </w:r>
      <w:r w:rsidRPr="004B7A8E">
        <w:rPr>
          <w:rFonts w:ascii="Times New Roman" w:hAnsi="Times New Roman" w:cs="Times New Roman"/>
          <w:sz w:val="24"/>
          <w:szCs w:val="24"/>
        </w:rPr>
        <w:t xml:space="preserve"> </w:t>
      </w:r>
      <w:r>
        <w:rPr>
          <w:rFonts w:ascii="Times New Roman" w:hAnsi="Times New Roman" w:cs="Times New Roman"/>
          <w:sz w:val="24"/>
          <w:szCs w:val="24"/>
        </w:rPr>
        <w:t xml:space="preserve">ohrožené osoby </w:t>
      </w:r>
      <w:r w:rsidRPr="004B7A8E">
        <w:rPr>
          <w:rFonts w:ascii="Times New Roman" w:hAnsi="Times New Roman" w:cs="Times New Roman"/>
          <w:sz w:val="24"/>
          <w:szCs w:val="24"/>
        </w:rPr>
        <w:t xml:space="preserve">v případě požáru </w:t>
      </w:r>
      <w:r>
        <w:rPr>
          <w:rFonts w:ascii="Times New Roman" w:hAnsi="Times New Roman" w:cs="Times New Roman"/>
          <w:sz w:val="24"/>
          <w:szCs w:val="24"/>
        </w:rPr>
        <w:t xml:space="preserve">vyvedou </w:t>
      </w:r>
      <w:r w:rsidRPr="004B7A8E">
        <w:rPr>
          <w:rFonts w:ascii="Times New Roman" w:hAnsi="Times New Roman" w:cs="Times New Roman"/>
          <w:sz w:val="24"/>
          <w:szCs w:val="24"/>
        </w:rPr>
        <w:t xml:space="preserve">nejbezpečnější </w:t>
      </w:r>
      <w:r>
        <w:rPr>
          <w:rFonts w:ascii="Times New Roman" w:hAnsi="Times New Roman" w:cs="Times New Roman"/>
          <w:sz w:val="24"/>
          <w:szCs w:val="24"/>
        </w:rPr>
        <w:t>cestou (která nemusí být</w:t>
      </w:r>
      <w:r w:rsidRPr="004B7A8E">
        <w:rPr>
          <w:rFonts w:ascii="Times New Roman" w:hAnsi="Times New Roman" w:cs="Times New Roman"/>
          <w:sz w:val="24"/>
          <w:szCs w:val="24"/>
        </w:rPr>
        <w:t xml:space="preserve"> tou nejkratší) z</w:t>
      </w:r>
      <w:r>
        <w:rPr>
          <w:rFonts w:ascii="Times New Roman" w:hAnsi="Times New Roman" w:cs="Times New Roman"/>
          <w:sz w:val="24"/>
          <w:szCs w:val="24"/>
        </w:rPr>
        <w:t> </w:t>
      </w:r>
      <w:r w:rsidRPr="004B7A8E">
        <w:rPr>
          <w:rFonts w:ascii="Times New Roman" w:hAnsi="Times New Roman" w:cs="Times New Roman"/>
          <w:sz w:val="24"/>
          <w:szCs w:val="24"/>
        </w:rPr>
        <w:t>budovy</w:t>
      </w:r>
      <w:r>
        <w:rPr>
          <w:rFonts w:ascii="Times New Roman" w:hAnsi="Times New Roman" w:cs="Times New Roman"/>
          <w:sz w:val="24"/>
          <w:szCs w:val="24"/>
        </w:rPr>
        <w:t xml:space="preserve"> ven. U</w:t>
      </w:r>
      <w:r w:rsidRPr="004B7A8E">
        <w:rPr>
          <w:rFonts w:ascii="Times New Roman" w:hAnsi="Times New Roman" w:cs="Times New Roman"/>
          <w:sz w:val="24"/>
          <w:szCs w:val="24"/>
        </w:rPr>
        <w:t xml:space="preserve">možňují čitelnost symbolů i při zhoršené viditelnosti, například v zakouřeném prostředí. </w:t>
      </w:r>
      <w:r>
        <w:rPr>
          <w:rFonts w:ascii="Times New Roman" w:hAnsi="Times New Roman" w:cs="Times New Roman"/>
          <w:sz w:val="24"/>
          <w:szCs w:val="24"/>
        </w:rPr>
        <w:t>Značky se u</w:t>
      </w:r>
      <w:r w:rsidRPr="00B42A0B">
        <w:rPr>
          <w:rFonts w:ascii="Times New Roman" w:hAnsi="Times New Roman" w:cs="Times New Roman"/>
          <w:sz w:val="24"/>
          <w:szCs w:val="24"/>
        </w:rPr>
        <w:t>m</w:t>
      </w:r>
      <w:r>
        <w:rPr>
          <w:rFonts w:ascii="Times New Roman" w:hAnsi="Times New Roman" w:cs="Times New Roman"/>
          <w:sz w:val="24"/>
          <w:szCs w:val="24"/>
        </w:rPr>
        <w:t xml:space="preserve">isťují </w:t>
      </w:r>
      <w:r w:rsidRPr="00B42A0B">
        <w:rPr>
          <w:rFonts w:ascii="Times New Roman" w:hAnsi="Times New Roman" w:cs="Times New Roman"/>
          <w:sz w:val="24"/>
          <w:szCs w:val="24"/>
        </w:rPr>
        <w:t>zejména tam, kde se mění směr úniku, kde dochází ke křížení komunikací a při jakékoli změně výškové úrovně úniku.</w:t>
      </w:r>
      <w:r>
        <w:rPr>
          <w:rFonts w:ascii="Times New Roman" w:hAnsi="Times New Roman" w:cs="Times New Roman"/>
          <w:sz w:val="24"/>
          <w:szCs w:val="24"/>
        </w:rPr>
        <w:t xml:space="preserve"> Ú</w:t>
      </w:r>
      <w:r w:rsidRPr="004B7A8E">
        <w:rPr>
          <w:rFonts w:ascii="Times New Roman" w:hAnsi="Times New Roman" w:cs="Times New Roman"/>
          <w:sz w:val="24"/>
          <w:szCs w:val="24"/>
        </w:rPr>
        <w:t>nikov</w:t>
      </w:r>
      <w:r w:rsidR="00151B93">
        <w:rPr>
          <w:rFonts w:ascii="Times New Roman" w:hAnsi="Times New Roman" w:cs="Times New Roman"/>
          <w:sz w:val="24"/>
          <w:szCs w:val="24"/>
        </w:rPr>
        <w:t>á</w:t>
      </w:r>
      <w:r w:rsidRPr="004B7A8E">
        <w:rPr>
          <w:rFonts w:ascii="Times New Roman" w:hAnsi="Times New Roman" w:cs="Times New Roman"/>
          <w:sz w:val="24"/>
          <w:szCs w:val="24"/>
        </w:rPr>
        <w:t xml:space="preserve"> cest</w:t>
      </w:r>
      <w:r w:rsidR="00151B93">
        <w:rPr>
          <w:rFonts w:ascii="Times New Roman" w:hAnsi="Times New Roman" w:cs="Times New Roman"/>
          <w:sz w:val="24"/>
          <w:szCs w:val="24"/>
        </w:rPr>
        <w:t>a</w:t>
      </w:r>
      <w:r>
        <w:rPr>
          <w:rFonts w:ascii="Times New Roman" w:hAnsi="Times New Roman" w:cs="Times New Roman"/>
          <w:sz w:val="24"/>
          <w:szCs w:val="24"/>
        </w:rPr>
        <w:t>, kter</w:t>
      </w:r>
      <w:r w:rsidR="00151B93">
        <w:rPr>
          <w:rFonts w:ascii="Times New Roman" w:hAnsi="Times New Roman" w:cs="Times New Roman"/>
          <w:sz w:val="24"/>
          <w:szCs w:val="24"/>
        </w:rPr>
        <w:t>á</w:t>
      </w:r>
      <w:r>
        <w:rPr>
          <w:rFonts w:ascii="Times New Roman" w:hAnsi="Times New Roman" w:cs="Times New Roman"/>
          <w:sz w:val="24"/>
          <w:szCs w:val="24"/>
        </w:rPr>
        <w:t xml:space="preserve"> poskytuj</w:t>
      </w:r>
      <w:r w:rsidR="00151B93">
        <w:rPr>
          <w:rFonts w:ascii="Times New Roman" w:hAnsi="Times New Roman" w:cs="Times New Roman"/>
          <w:sz w:val="24"/>
          <w:szCs w:val="24"/>
        </w:rPr>
        <w:t>e</w:t>
      </w:r>
      <w:r>
        <w:rPr>
          <w:rFonts w:ascii="Times New Roman" w:hAnsi="Times New Roman" w:cs="Times New Roman"/>
          <w:sz w:val="24"/>
          <w:szCs w:val="24"/>
        </w:rPr>
        <w:t xml:space="preserve"> vyšší stupeň ochrany</w:t>
      </w:r>
      <w:r w:rsidR="00805238">
        <w:rPr>
          <w:rFonts w:ascii="Times New Roman" w:hAnsi="Times New Roman" w:cs="Times New Roman"/>
          <w:sz w:val="24"/>
          <w:szCs w:val="24"/>
        </w:rPr>
        <w:t xml:space="preserve"> </w:t>
      </w:r>
      <w:r w:rsidR="00805238" w:rsidRPr="00151B93">
        <w:rPr>
          <w:rFonts w:ascii="Times New Roman" w:hAnsi="Times New Roman" w:cs="Times New Roman"/>
          <w:sz w:val="24"/>
          <w:szCs w:val="24"/>
        </w:rPr>
        <w:t>(chráněn</w:t>
      </w:r>
      <w:r w:rsidR="00151B93">
        <w:rPr>
          <w:rFonts w:ascii="Times New Roman" w:hAnsi="Times New Roman" w:cs="Times New Roman"/>
          <w:sz w:val="24"/>
          <w:szCs w:val="24"/>
        </w:rPr>
        <w:t>á</w:t>
      </w:r>
      <w:r w:rsidR="00805238" w:rsidRPr="00151B93">
        <w:rPr>
          <w:rFonts w:ascii="Times New Roman" w:hAnsi="Times New Roman" w:cs="Times New Roman"/>
          <w:sz w:val="24"/>
          <w:szCs w:val="24"/>
        </w:rPr>
        <w:t>, popř. částečně chráněn</w:t>
      </w:r>
      <w:r w:rsidR="00151B93">
        <w:rPr>
          <w:rFonts w:ascii="Times New Roman" w:hAnsi="Times New Roman" w:cs="Times New Roman"/>
          <w:sz w:val="24"/>
          <w:szCs w:val="24"/>
        </w:rPr>
        <w:t>á</w:t>
      </w:r>
      <w:r w:rsidR="00805238" w:rsidRPr="00151B93">
        <w:rPr>
          <w:rFonts w:ascii="Times New Roman" w:hAnsi="Times New Roman" w:cs="Times New Roman"/>
          <w:sz w:val="24"/>
          <w:szCs w:val="24"/>
        </w:rPr>
        <w:t xml:space="preserve"> únikov</w:t>
      </w:r>
      <w:r w:rsidR="00151B93">
        <w:rPr>
          <w:rFonts w:ascii="Times New Roman" w:hAnsi="Times New Roman" w:cs="Times New Roman"/>
          <w:sz w:val="24"/>
          <w:szCs w:val="24"/>
        </w:rPr>
        <w:t>á</w:t>
      </w:r>
      <w:r w:rsidR="00805238" w:rsidRPr="00151B93">
        <w:rPr>
          <w:rFonts w:ascii="Times New Roman" w:hAnsi="Times New Roman" w:cs="Times New Roman"/>
          <w:sz w:val="24"/>
          <w:szCs w:val="24"/>
        </w:rPr>
        <w:t xml:space="preserve"> cest</w:t>
      </w:r>
      <w:r w:rsidR="00151B93">
        <w:rPr>
          <w:rFonts w:ascii="Times New Roman" w:hAnsi="Times New Roman" w:cs="Times New Roman"/>
          <w:sz w:val="24"/>
          <w:szCs w:val="24"/>
        </w:rPr>
        <w:t>a</w:t>
      </w:r>
      <w:r w:rsidR="00805238" w:rsidRPr="00151B93">
        <w:rPr>
          <w:rFonts w:ascii="Times New Roman" w:hAnsi="Times New Roman" w:cs="Times New Roman"/>
          <w:sz w:val="24"/>
          <w:szCs w:val="24"/>
        </w:rPr>
        <w:t>)</w:t>
      </w:r>
      <w:r w:rsidRPr="00151B93">
        <w:rPr>
          <w:rFonts w:ascii="Times New Roman" w:hAnsi="Times New Roman" w:cs="Times New Roman"/>
          <w:sz w:val="24"/>
          <w:szCs w:val="24"/>
        </w:rPr>
        <w:t xml:space="preserve">, </w:t>
      </w:r>
      <w:r w:rsidRPr="004B7A8E">
        <w:rPr>
          <w:rFonts w:ascii="Times New Roman" w:hAnsi="Times New Roman" w:cs="Times New Roman"/>
          <w:sz w:val="24"/>
          <w:szCs w:val="24"/>
        </w:rPr>
        <w:t>býv</w:t>
      </w:r>
      <w:r w:rsidR="00151B93">
        <w:rPr>
          <w:rFonts w:ascii="Times New Roman" w:hAnsi="Times New Roman" w:cs="Times New Roman"/>
          <w:sz w:val="24"/>
          <w:szCs w:val="24"/>
        </w:rPr>
        <w:t>á</w:t>
      </w:r>
      <w:r w:rsidRPr="004B7A8E">
        <w:rPr>
          <w:rFonts w:ascii="Times New Roman" w:hAnsi="Times New Roman" w:cs="Times New Roman"/>
          <w:sz w:val="24"/>
          <w:szCs w:val="24"/>
        </w:rPr>
        <w:t xml:space="preserve"> vybaven</w:t>
      </w:r>
      <w:r w:rsidR="00151B93">
        <w:rPr>
          <w:rFonts w:ascii="Times New Roman" w:hAnsi="Times New Roman" w:cs="Times New Roman"/>
          <w:sz w:val="24"/>
          <w:szCs w:val="24"/>
        </w:rPr>
        <w:t>a</w:t>
      </w:r>
      <w:r>
        <w:rPr>
          <w:rFonts w:ascii="Times New Roman" w:hAnsi="Times New Roman" w:cs="Times New Roman"/>
          <w:sz w:val="24"/>
          <w:szCs w:val="24"/>
        </w:rPr>
        <w:t xml:space="preserve"> také </w:t>
      </w:r>
      <w:r w:rsidRPr="004B7A8E">
        <w:rPr>
          <w:rFonts w:ascii="Times New Roman" w:hAnsi="Times New Roman" w:cs="Times New Roman"/>
          <w:sz w:val="24"/>
          <w:szCs w:val="24"/>
        </w:rPr>
        <w:t xml:space="preserve">nouzovým </w:t>
      </w:r>
      <w:r>
        <w:rPr>
          <w:rFonts w:ascii="Times New Roman" w:hAnsi="Times New Roman" w:cs="Times New Roman"/>
          <w:sz w:val="24"/>
          <w:szCs w:val="24"/>
        </w:rPr>
        <w:t>o</w:t>
      </w:r>
      <w:r w:rsidRPr="004B7A8E">
        <w:rPr>
          <w:rFonts w:ascii="Times New Roman" w:hAnsi="Times New Roman" w:cs="Times New Roman"/>
          <w:sz w:val="24"/>
          <w:szCs w:val="24"/>
        </w:rPr>
        <w:t>světl</w:t>
      </w:r>
      <w:r>
        <w:rPr>
          <w:rFonts w:ascii="Times New Roman" w:hAnsi="Times New Roman" w:cs="Times New Roman"/>
          <w:sz w:val="24"/>
          <w:szCs w:val="24"/>
        </w:rPr>
        <w:t>ením</w:t>
      </w:r>
      <w:r w:rsidRPr="004B7A8E">
        <w:rPr>
          <w:rFonts w:ascii="Times New Roman" w:hAnsi="Times New Roman" w:cs="Times New Roman"/>
          <w:sz w:val="24"/>
          <w:szCs w:val="24"/>
        </w:rPr>
        <w:t xml:space="preserve">, které se automaticky rozsvítí v případě výpadku elektrické energie. Takové technické úpravy opět zvyšují šanci </w:t>
      </w:r>
      <w:r>
        <w:rPr>
          <w:rFonts w:ascii="Times New Roman" w:hAnsi="Times New Roman" w:cs="Times New Roman"/>
          <w:sz w:val="24"/>
          <w:szCs w:val="24"/>
        </w:rPr>
        <w:t>osob</w:t>
      </w:r>
      <w:r w:rsidRPr="004B7A8E">
        <w:rPr>
          <w:rFonts w:ascii="Times New Roman" w:hAnsi="Times New Roman" w:cs="Times New Roman"/>
          <w:sz w:val="24"/>
          <w:szCs w:val="24"/>
        </w:rPr>
        <w:t xml:space="preserve"> najít bezpečně cestu ven. Z objektu může vést i více únikových cest, to znamená, že </w:t>
      </w:r>
      <w:r>
        <w:rPr>
          <w:rFonts w:ascii="Times New Roman" w:hAnsi="Times New Roman" w:cs="Times New Roman"/>
          <w:sz w:val="24"/>
          <w:szCs w:val="24"/>
        </w:rPr>
        <w:t>značky</w:t>
      </w:r>
      <w:r w:rsidRPr="004B7A8E">
        <w:rPr>
          <w:rFonts w:ascii="Times New Roman" w:hAnsi="Times New Roman" w:cs="Times New Roman"/>
          <w:sz w:val="24"/>
          <w:szCs w:val="24"/>
        </w:rPr>
        <w:t xml:space="preserve"> ukazující směr úniku nás nemusí dovést ven stejnou cestou, kterou jsme do objektu vstupovali.</w:t>
      </w:r>
    </w:p>
    <w:p w14:paraId="3924CE4F" w14:textId="77777777" w:rsidR="00DA40A5" w:rsidRDefault="00DA40A5" w:rsidP="00B37278">
      <w:pPr>
        <w:jc w:val="both"/>
        <w:rPr>
          <w:rFonts w:ascii="Times New Roman" w:hAnsi="Times New Roman" w:cs="Times New Roman"/>
          <w:sz w:val="24"/>
          <w:szCs w:val="24"/>
        </w:rPr>
      </w:pPr>
      <w:r w:rsidRPr="00B42A0B">
        <w:rPr>
          <w:rFonts w:ascii="Times New Roman" w:hAnsi="Times New Roman" w:cs="Times New Roman"/>
          <w:noProof/>
          <w:sz w:val="24"/>
          <w:szCs w:val="24"/>
          <w:lang w:eastAsia="cs-CZ"/>
        </w:rPr>
        <w:drawing>
          <wp:anchor distT="0" distB="0" distL="114300" distR="114300" simplePos="0" relativeHeight="251660288" behindDoc="0" locked="0" layoutInCell="1" allowOverlap="1" wp14:anchorId="4A7C91A7" wp14:editId="61E5E8B6">
            <wp:simplePos x="0" y="0"/>
            <wp:positionH relativeFrom="margin">
              <wp:align>left</wp:align>
            </wp:positionH>
            <wp:positionV relativeFrom="paragraph">
              <wp:posOffset>226695</wp:posOffset>
            </wp:positionV>
            <wp:extent cx="3495675" cy="3743325"/>
            <wp:effectExtent l="0" t="0" r="9525" b="9525"/>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495675" cy="3743325"/>
                    </a:xfrm>
                    <a:prstGeom prst="rect">
                      <a:avLst/>
                    </a:prstGeom>
                  </pic:spPr>
                </pic:pic>
              </a:graphicData>
            </a:graphic>
            <wp14:sizeRelH relativeFrom="margin">
              <wp14:pctWidth>0</wp14:pctWidth>
            </wp14:sizeRelH>
            <wp14:sizeRelV relativeFrom="margin">
              <wp14:pctHeight>0</wp14:pctHeight>
            </wp14:sizeRelV>
          </wp:anchor>
        </w:drawing>
      </w:r>
    </w:p>
    <w:p w14:paraId="540B900E" w14:textId="77777777" w:rsidR="00DA40A5" w:rsidRDefault="00DA40A5" w:rsidP="00B37278">
      <w:pPr>
        <w:jc w:val="both"/>
        <w:rPr>
          <w:rFonts w:ascii="Times New Roman" w:hAnsi="Times New Roman" w:cs="Times New Roman"/>
          <w:sz w:val="24"/>
          <w:szCs w:val="24"/>
        </w:rPr>
      </w:pPr>
    </w:p>
    <w:p w14:paraId="5AA23D61" w14:textId="77777777" w:rsidR="00DA40A5" w:rsidRPr="00B42A0B" w:rsidRDefault="00DA40A5" w:rsidP="00B37278">
      <w:pPr>
        <w:jc w:val="both"/>
        <w:rPr>
          <w:rFonts w:ascii="Times New Roman" w:hAnsi="Times New Roman" w:cs="Times New Roman"/>
          <w:sz w:val="24"/>
          <w:szCs w:val="24"/>
        </w:rPr>
      </w:pPr>
    </w:p>
    <w:p w14:paraId="1D199958" w14:textId="77777777" w:rsidR="003223F0" w:rsidRDefault="003223F0" w:rsidP="00572CBF">
      <w:pPr>
        <w:jc w:val="center"/>
        <w:rPr>
          <w:rFonts w:ascii="Times New Roman" w:hAnsi="Times New Roman" w:cs="Times New Roman"/>
          <w:sz w:val="24"/>
          <w:szCs w:val="24"/>
        </w:rPr>
      </w:pPr>
    </w:p>
    <w:p w14:paraId="7A1C760B" w14:textId="77777777" w:rsidR="00DA40A5" w:rsidRDefault="00DA40A5" w:rsidP="00572CBF">
      <w:pPr>
        <w:jc w:val="center"/>
        <w:rPr>
          <w:rFonts w:ascii="Times New Roman" w:hAnsi="Times New Roman" w:cs="Times New Roman"/>
          <w:sz w:val="24"/>
          <w:szCs w:val="24"/>
        </w:rPr>
      </w:pPr>
    </w:p>
    <w:p w14:paraId="30E9833A" w14:textId="77777777" w:rsidR="00DA40A5" w:rsidRDefault="00DA40A5" w:rsidP="00572CBF">
      <w:pPr>
        <w:jc w:val="center"/>
        <w:rPr>
          <w:rFonts w:ascii="Times New Roman" w:hAnsi="Times New Roman" w:cs="Times New Roman"/>
          <w:sz w:val="24"/>
          <w:szCs w:val="24"/>
        </w:rPr>
      </w:pPr>
    </w:p>
    <w:p w14:paraId="095C0C09" w14:textId="77777777" w:rsidR="00DA40A5" w:rsidRDefault="00DA40A5" w:rsidP="00572CBF">
      <w:pPr>
        <w:jc w:val="center"/>
        <w:rPr>
          <w:rFonts w:ascii="Times New Roman" w:hAnsi="Times New Roman" w:cs="Times New Roman"/>
          <w:sz w:val="24"/>
          <w:szCs w:val="24"/>
        </w:rPr>
      </w:pPr>
    </w:p>
    <w:p w14:paraId="2B465F15" w14:textId="77777777" w:rsidR="00DA40A5" w:rsidRDefault="00DA40A5" w:rsidP="00572CBF">
      <w:pPr>
        <w:jc w:val="center"/>
        <w:rPr>
          <w:rFonts w:ascii="Times New Roman" w:hAnsi="Times New Roman" w:cs="Times New Roman"/>
          <w:sz w:val="24"/>
          <w:szCs w:val="24"/>
        </w:rPr>
      </w:pPr>
    </w:p>
    <w:p w14:paraId="45BA69BE" w14:textId="77777777" w:rsidR="00DA40A5" w:rsidRDefault="00DA40A5" w:rsidP="00572CBF">
      <w:pPr>
        <w:jc w:val="center"/>
        <w:rPr>
          <w:rFonts w:ascii="Times New Roman" w:hAnsi="Times New Roman" w:cs="Times New Roman"/>
          <w:sz w:val="24"/>
          <w:szCs w:val="24"/>
        </w:rPr>
      </w:pPr>
    </w:p>
    <w:p w14:paraId="1B7771F2" w14:textId="77777777" w:rsidR="00DA40A5" w:rsidRDefault="00DA40A5" w:rsidP="00572CBF">
      <w:pPr>
        <w:jc w:val="center"/>
        <w:rPr>
          <w:rFonts w:ascii="Times New Roman" w:hAnsi="Times New Roman" w:cs="Times New Roman"/>
          <w:sz w:val="24"/>
          <w:szCs w:val="24"/>
        </w:rPr>
      </w:pPr>
    </w:p>
    <w:p w14:paraId="505B152C" w14:textId="77777777" w:rsidR="00DA40A5" w:rsidRDefault="00DA40A5" w:rsidP="00572CBF">
      <w:pPr>
        <w:jc w:val="center"/>
        <w:rPr>
          <w:rFonts w:ascii="Times New Roman" w:hAnsi="Times New Roman" w:cs="Times New Roman"/>
          <w:sz w:val="24"/>
          <w:szCs w:val="24"/>
        </w:rPr>
      </w:pPr>
    </w:p>
    <w:p w14:paraId="51482508" w14:textId="77777777" w:rsidR="00DA40A5" w:rsidRDefault="00DA40A5" w:rsidP="00572CBF">
      <w:pPr>
        <w:jc w:val="center"/>
        <w:rPr>
          <w:rFonts w:ascii="Times New Roman" w:hAnsi="Times New Roman" w:cs="Times New Roman"/>
          <w:sz w:val="24"/>
          <w:szCs w:val="24"/>
        </w:rPr>
      </w:pPr>
    </w:p>
    <w:p w14:paraId="57C17AE6" w14:textId="77777777" w:rsidR="00DA40A5" w:rsidRDefault="00DA40A5" w:rsidP="00572CBF">
      <w:pPr>
        <w:jc w:val="center"/>
        <w:rPr>
          <w:rFonts w:ascii="Times New Roman" w:hAnsi="Times New Roman" w:cs="Times New Roman"/>
          <w:sz w:val="24"/>
          <w:szCs w:val="24"/>
        </w:rPr>
      </w:pPr>
    </w:p>
    <w:p w14:paraId="34949EF9" w14:textId="77777777" w:rsidR="00DA40A5" w:rsidRDefault="00DA40A5" w:rsidP="00572CBF">
      <w:pPr>
        <w:jc w:val="center"/>
        <w:rPr>
          <w:rFonts w:ascii="Times New Roman" w:hAnsi="Times New Roman" w:cs="Times New Roman"/>
          <w:sz w:val="24"/>
          <w:szCs w:val="24"/>
        </w:rPr>
      </w:pPr>
    </w:p>
    <w:p w14:paraId="44A392FE" w14:textId="77777777" w:rsidR="008B10C4" w:rsidRPr="00B42A0B" w:rsidRDefault="008B10C4" w:rsidP="00BA2FE8">
      <w:pPr>
        <w:rPr>
          <w:rFonts w:ascii="Times New Roman" w:hAnsi="Times New Roman" w:cs="Times New Roman"/>
          <w:sz w:val="24"/>
          <w:szCs w:val="24"/>
        </w:rPr>
      </w:pPr>
      <w:r>
        <w:rPr>
          <w:rFonts w:ascii="Times New Roman" w:hAnsi="Times New Roman" w:cs="Times New Roman"/>
          <w:sz w:val="24"/>
          <w:szCs w:val="24"/>
        </w:rPr>
        <w:t>obr. č. 2 použití bezpečnostní tabulky - směr úniku</w:t>
      </w:r>
    </w:p>
    <w:p w14:paraId="524B00A0" w14:textId="77777777" w:rsidR="00DA40A5" w:rsidRDefault="00DC376E" w:rsidP="00B37278">
      <w:pPr>
        <w:jc w:val="both"/>
        <w:rPr>
          <w:rFonts w:ascii="Times New Roman" w:hAnsi="Times New Roman" w:cs="Times New Roman"/>
          <w:sz w:val="24"/>
          <w:szCs w:val="24"/>
        </w:rPr>
      </w:pPr>
      <w:r>
        <w:rPr>
          <w:noProof/>
          <w:lang w:eastAsia="cs-CZ"/>
        </w:rPr>
        <w:drawing>
          <wp:inline distT="0" distB="0" distL="0" distR="0" wp14:anchorId="374B796D" wp14:editId="4793BD25">
            <wp:extent cx="3021431" cy="2343150"/>
            <wp:effectExtent l="0" t="0" r="7620" b="0"/>
            <wp:docPr id="10" name="Obrázek 10" descr="exit-img_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it-img_4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8227" cy="2371686"/>
                    </a:xfrm>
                    <a:prstGeom prst="rect">
                      <a:avLst/>
                    </a:prstGeom>
                    <a:noFill/>
                    <a:ln>
                      <a:noFill/>
                    </a:ln>
                  </pic:spPr>
                </pic:pic>
              </a:graphicData>
            </a:graphic>
          </wp:inline>
        </w:drawing>
      </w:r>
      <w:r w:rsidR="00DA40A5" w:rsidRPr="00DA40A5">
        <w:rPr>
          <w:rFonts w:ascii="Times New Roman" w:hAnsi="Times New Roman" w:cs="Times New Roman"/>
          <w:sz w:val="24"/>
          <w:szCs w:val="24"/>
        </w:rPr>
        <w:t xml:space="preserve"> </w:t>
      </w:r>
    </w:p>
    <w:p w14:paraId="2263D89D" w14:textId="4EC2A0C9" w:rsidR="00DC376E" w:rsidRDefault="00DA40A5" w:rsidP="00B37278">
      <w:pPr>
        <w:jc w:val="both"/>
        <w:rPr>
          <w:rFonts w:ascii="Times New Roman" w:hAnsi="Times New Roman" w:cs="Times New Roman"/>
          <w:sz w:val="24"/>
          <w:szCs w:val="24"/>
        </w:rPr>
      </w:pPr>
      <w:r>
        <w:rPr>
          <w:rFonts w:ascii="Times New Roman" w:hAnsi="Times New Roman" w:cs="Times New Roman"/>
          <w:sz w:val="24"/>
          <w:szCs w:val="24"/>
        </w:rPr>
        <w:t xml:space="preserve">obr. č. 3 příklady bezpečnostních </w:t>
      </w:r>
      <w:r w:rsidR="00805238" w:rsidRPr="00BA2FE8">
        <w:rPr>
          <w:rFonts w:ascii="Times New Roman" w:hAnsi="Times New Roman" w:cs="Times New Roman"/>
          <w:sz w:val="24"/>
          <w:szCs w:val="24"/>
        </w:rPr>
        <w:t xml:space="preserve">fotoluminiscenčních </w:t>
      </w:r>
      <w:r>
        <w:rPr>
          <w:rFonts w:ascii="Times New Roman" w:hAnsi="Times New Roman" w:cs="Times New Roman"/>
          <w:sz w:val="24"/>
          <w:szCs w:val="24"/>
        </w:rPr>
        <w:t xml:space="preserve">tabulek a jejich čitelnost při zhoršené viditelnosti </w:t>
      </w:r>
    </w:p>
    <w:p w14:paraId="39768245" w14:textId="5B1C83F5" w:rsidR="00B37278" w:rsidRPr="00BA2FE8" w:rsidRDefault="00DA40A5" w:rsidP="00BA2FE8">
      <w:pPr>
        <w:jc w:val="both"/>
        <w:rPr>
          <w:rFonts w:ascii="Times New Roman" w:hAnsi="Times New Roman" w:cs="Times New Roman"/>
          <w:sz w:val="24"/>
          <w:szCs w:val="24"/>
        </w:rPr>
      </w:pPr>
      <w:r w:rsidRPr="004B7A8E">
        <w:rPr>
          <w:rFonts w:ascii="Times New Roman" w:hAnsi="Times New Roman" w:cs="Times New Roman"/>
          <w:sz w:val="24"/>
          <w:szCs w:val="24"/>
        </w:rPr>
        <w:lastRenderedPageBreak/>
        <w:t>Poslední překážkou na únikové cestě se mohou stát v</w:t>
      </w:r>
      <w:r>
        <w:rPr>
          <w:rFonts w:ascii="Times New Roman" w:hAnsi="Times New Roman" w:cs="Times New Roman"/>
          <w:sz w:val="24"/>
          <w:szCs w:val="24"/>
        </w:rPr>
        <w:t>chodové</w:t>
      </w:r>
      <w:r w:rsidRPr="004B7A8E">
        <w:rPr>
          <w:rFonts w:ascii="Times New Roman" w:hAnsi="Times New Roman" w:cs="Times New Roman"/>
          <w:sz w:val="24"/>
          <w:szCs w:val="24"/>
        </w:rPr>
        <w:t xml:space="preserve"> dveře. Řada vchodových dveří obytných, ale i veřejných budov</w:t>
      </w:r>
      <w:r w:rsidR="006A71C0">
        <w:rPr>
          <w:rFonts w:ascii="Times New Roman" w:hAnsi="Times New Roman" w:cs="Times New Roman"/>
          <w:sz w:val="24"/>
          <w:szCs w:val="24"/>
        </w:rPr>
        <w:t xml:space="preserve"> bývala v minulosti uzamčena </w:t>
      </w:r>
      <w:r w:rsidRPr="004B7A8E">
        <w:rPr>
          <w:rFonts w:ascii="Times New Roman" w:hAnsi="Times New Roman" w:cs="Times New Roman"/>
          <w:sz w:val="24"/>
          <w:szCs w:val="24"/>
        </w:rPr>
        <w:t>z důvodu</w:t>
      </w:r>
      <w:r>
        <w:rPr>
          <w:rFonts w:ascii="Times New Roman" w:hAnsi="Times New Roman" w:cs="Times New Roman"/>
          <w:sz w:val="24"/>
          <w:szCs w:val="24"/>
        </w:rPr>
        <w:t xml:space="preserve"> zabránění vstupu cizím osobám. D</w:t>
      </w:r>
      <w:r w:rsidRPr="004B7A8E">
        <w:rPr>
          <w:rFonts w:ascii="Times New Roman" w:hAnsi="Times New Roman" w:cs="Times New Roman"/>
          <w:sz w:val="24"/>
          <w:szCs w:val="24"/>
        </w:rPr>
        <w:t>ochá</w:t>
      </w:r>
      <w:r w:rsidR="006A71C0">
        <w:rPr>
          <w:rFonts w:ascii="Times New Roman" w:hAnsi="Times New Roman" w:cs="Times New Roman"/>
          <w:sz w:val="24"/>
          <w:szCs w:val="24"/>
        </w:rPr>
        <w:t xml:space="preserve">zelo tak ale </w:t>
      </w:r>
      <w:r w:rsidRPr="004B7A8E">
        <w:rPr>
          <w:rFonts w:ascii="Times New Roman" w:hAnsi="Times New Roman" w:cs="Times New Roman"/>
          <w:sz w:val="24"/>
          <w:szCs w:val="24"/>
        </w:rPr>
        <w:t xml:space="preserve">ke </w:t>
      </w:r>
      <w:r w:rsidR="006A71C0">
        <w:rPr>
          <w:rFonts w:ascii="Times New Roman" w:hAnsi="Times New Roman" w:cs="Times New Roman"/>
          <w:sz w:val="24"/>
          <w:szCs w:val="24"/>
        </w:rPr>
        <w:t xml:space="preserve">znesnadnění nebo dokonce </w:t>
      </w:r>
      <w:r w:rsidRPr="004B7A8E">
        <w:rPr>
          <w:rFonts w:ascii="Times New Roman" w:hAnsi="Times New Roman" w:cs="Times New Roman"/>
          <w:sz w:val="24"/>
          <w:szCs w:val="24"/>
        </w:rPr>
        <w:t>znemožnění úniku osob z</w:t>
      </w:r>
      <w:r w:rsidR="006A71C0">
        <w:rPr>
          <w:rFonts w:ascii="Times New Roman" w:hAnsi="Times New Roman" w:cs="Times New Roman"/>
          <w:sz w:val="24"/>
          <w:szCs w:val="24"/>
        </w:rPr>
        <w:t> </w:t>
      </w:r>
      <w:r w:rsidRPr="004B7A8E">
        <w:rPr>
          <w:rFonts w:ascii="Times New Roman" w:hAnsi="Times New Roman" w:cs="Times New Roman"/>
          <w:sz w:val="24"/>
          <w:szCs w:val="24"/>
        </w:rPr>
        <w:t>objektu</w:t>
      </w:r>
      <w:r w:rsidR="006A71C0">
        <w:rPr>
          <w:rFonts w:ascii="Times New Roman" w:hAnsi="Times New Roman" w:cs="Times New Roman"/>
          <w:sz w:val="24"/>
          <w:szCs w:val="24"/>
        </w:rPr>
        <w:t xml:space="preserve"> ven</w:t>
      </w:r>
      <w:r w:rsidRPr="004B7A8E">
        <w:rPr>
          <w:rFonts w:ascii="Times New Roman" w:hAnsi="Times New Roman" w:cs="Times New Roman"/>
          <w:sz w:val="24"/>
          <w:szCs w:val="24"/>
        </w:rPr>
        <w:t xml:space="preserve">. V současné době </w:t>
      </w:r>
      <w:r w:rsidR="006A71C0">
        <w:rPr>
          <w:rFonts w:ascii="Times New Roman" w:hAnsi="Times New Roman" w:cs="Times New Roman"/>
          <w:sz w:val="24"/>
          <w:szCs w:val="24"/>
        </w:rPr>
        <w:t>toto již není možné, cesta ven z objektu musí být vždy volná. N</w:t>
      </w:r>
      <w:r>
        <w:rPr>
          <w:rFonts w:ascii="Times New Roman" w:hAnsi="Times New Roman" w:cs="Times New Roman"/>
          <w:sz w:val="24"/>
          <w:szCs w:val="24"/>
        </w:rPr>
        <w:t xml:space="preserve">ejčastěji </w:t>
      </w:r>
      <w:r w:rsidRPr="004B7A8E">
        <w:rPr>
          <w:rFonts w:ascii="Times New Roman" w:hAnsi="Times New Roman" w:cs="Times New Roman"/>
          <w:sz w:val="24"/>
          <w:szCs w:val="24"/>
        </w:rPr>
        <w:t xml:space="preserve">tento problém </w:t>
      </w:r>
      <w:r>
        <w:rPr>
          <w:rFonts w:ascii="Times New Roman" w:hAnsi="Times New Roman" w:cs="Times New Roman"/>
          <w:sz w:val="24"/>
          <w:szCs w:val="24"/>
        </w:rPr>
        <w:t>řeší</w:t>
      </w:r>
      <w:r w:rsidRPr="004B7A8E">
        <w:rPr>
          <w:rFonts w:ascii="Times New Roman" w:hAnsi="Times New Roman" w:cs="Times New Roman"/>
          <w:sz w:val="24"/>
          <w:szCs w:val="24"/>
        </w:rPr>
        <w:t xml:space="preserve"> osazením vchodových dveří </w:t>
      </w:r>
      <w:r>
        <w:rPr>
          <w:rFonts w:ascii="Times New Roman" w:hAnsi="Times New Roman" w:cs="Times New Roman"/>
          <w:sz w:val="24"/>
          <w:szCs w:val="24"/>
        </w:rPr>
        <w:t xml:space="preserve">s </w:t>
      </w:r>
      <w:r w:rsidRPr="004B7A8E">
        <w:rPr>
          <w:rFonts w:ascii="Times New Roman" w:hAnsi="Times New Roman" w:cs="Times New Roman"/>
          <w:sz w:val="24"/>
          <w:szCs w:val="24"/>
        </w:rPr>
        <w:t>t</w:t>
      </w:r>
      <w:r>
        <w:rPr>
          <w:rFonts w:ascii="Times New Roman" w:hAnsi="Times New Roman" w:cs="Times New Roman"/>
          <w:sz w:val="24"/>
          <w:szCs w:val="24"/>
        </w:rPr>
        <w:t xml:space="preserve">zv. </w:t>
      </w:r>
      <w:r w:rsidRPr="004B7A8E">
        <w:rPr>
          <w:rFonts w:ascii="Times New Roman" w:hAnsi="Times New Roman" w:cs="Times New Roman"/>
          <w:b/>
          <w:sz w:val="24"/>
          <w:szCs w:val="24"/>
        </w:rPr>
        <w:t>panikovým kováním</w:t>
      </w:r>
      <w:r w:rsidRPr="004B7A8E">
        <w:rPr>
          <w:rFonts w:ascii="Times New Roman" w:hAnsi="Times New Roman" w:cs="Times New Roman"/>
          <w:sz w:val="24"/>
          <w:szCs w:val="24"/>
        </w:rPr>
        <w:t>.</w:t>
      </w:r>
      <w:r>
        <w:rPr>
          <w:rFonts w:ascii="Times New Roman" w:hAnsi="Times New Roman" w:cs="Times New Roman"/>
          <w:sz w:val="24"/>
          <w:szCs w:val="24"/>
        </w:rPr>
        <w:t xml:space="preserve"> M</w:t>
      </w:r>
      <w:r w:rsidR="00D43792" w:rsidRPr="00B42A0B">
        <w:rPr>
          <w:rFonts w:ascii="Times New Roman" w:hAnsi="Times New Roman" w:cs="Times New Roman"/>
          <w:sz w:val="24"/>
          <w:szCs w:val="24"/>
        </w:rPr>
        <w:t xml:space="preserve">echanické uzamykací systémy </w:t>
      </w:r>
      <w:r>
        <w:rPr>
          <w:rFonts w:ascii="Times New Roman" w:hAnsi="Times New Roman" w:cs="Times New Roman"/>
          <w:sz w:val="24"/>
          <w:szCs w:val="24"/>
        </w:rPr>
        <w:t xml:space="preserve">tak mohou být </w:t>
      </w:r>
      <w:r w:rsidR="00D43792" w:rsidRPr="00B42A0B">
        <w:rPr>
          <w:rFonts w:ascii="Times New Roman" w:hAnsi="Times New Roman" w:cs="Times New Roman"/>
          <w:sz w:val="24"/>
          <w:szCs w:val="24"/>
        </w:rPr>
        <w:t>nahraz</w:t>
      </w:r>
      <w:r>
        <w:rPr>
          <w:rFonts w:ascii="Times New Roman" w:hAnsi="Times New Roman" w:cs="Times New Roman"/>
          <w:sz w:val="24"/>
          <w:szCs w:val="24"/>
        </w:rPr>
        <w:t xml:space="preserve">eny </w:t>
      </w:r>
      <w:r w:rsidR="00D43792" w:rsidRPr="00B42A0B">
        <w:rPr>
          <w:rFonts w:ascii="Times New Roman" w:hAnsi="Times New Roman" w:cs="Times New Roman"/>
          <w:sz w:val="24"/>
          <w:szCs w:val="24"/>
        </w:rPr>
        <w:t>nebo dopl</w:t>
      </w:r>
      <w:r>
        <w:rPr>
          <w:rFonts w:ascii="Times New Roman" w:hAnsi="Times New Roman" w:cs="Times New Roman"/>
          <w:sz w:val="24"/>
          <w:szCs w:val="24"/>
        </w:rPr>
        <w:t>něny</w:t>
      </w:r>
      <w:r w:rsidR="00D43792" w:rsidRPr="00B42A0B">
        <w:rPr>
          <w:rFonts w:ascii="Times New Roman" w:hAnsi="Times New Roman" w:cs="Times New Roman"/>
          <w:sz w:val="24"/>
          <w:szCs w:val="24"/>
        </w:rPr>
        <w:t xml:space="preserve"> panikovými mechanickými klikami. Tyto kliky při uzavření dveří mohou samočinně uzamknout zámek dveří,</w:t>
      </w:r>
      <w:r w:rsidR="00B37278" w:rsidRPr="00B42A0B">
        <w:rPr>
          <w:rFonts w:ascii="Times New Roman" w:hAnsi="Times New Roman" w:cs="Times New Roman"/>
          <w:sz w:val="24"/>
          <w:szCs w:val="24"/>
        </w:rPr>
        <w:t xml:space="preserve"> </w:t>
      </w:r>
      <w:r w:rsidR="00D43792" w:rsidRPr="00B42A0B">
        <w:rPr>
          <w:rFonts w:ascii="Times New Roman" w:hAnsi="Times New Roman" w:cs="Times New Roman"/>
          <w:sz w:val="24"/>
          <w:szCs w:val="24"/>
        </w:rPr>
        <w:t xml:space="preserve">přičemž ze strany úniku se odemknou </w:t>
      </w:r>
      <w:r>
        <w:rPr>
          <w:rFonts w:ascii="Times New Roman" w:hAnsi="Times New Roman" w:cs="Times New Roman"/>
          <w:sz w:val="24"/>
          <w:szCs w:val="24"/>
        </w:rPr>
        <w:t xml:space="preserve">velmi rychle a snadno </w:t>
      </w:r>
      <w:r w:rsidR="00D43792" w:rsidRPr="00B42A0B">
        <w:rPr>
          <w:rFonts w:ascii="Times New Roman" w:hAnsi="Times New Roman" w:cs="Times New Roman"/>
          <w:sz w:val="24"/>
          <w:szCs w:val="24"/>
        </w:rPr>
        <w:t>pouhým stisknutím kliky, tzn. bez použití klíče</w:t>
      </w:r>
      <w:r w:rsidR="005B4710" w:rsidRPr="00B42A0B">
        <w:rPr>
          <w:rFonts w:ascii="Times New Roman" w:hAnsi="Times New Roman" w:cs="Times New Roman"/>
          <w:sz w:val="24"/>
          <w:szCs w:val="24"/>
        </w:rPr>
        <w:t>.</w:t>
      </w:r>
    </w:p>
    <w:p w14:paraId="12706524" w14:textId="405392F3" w:rsidR="003223F0" w:rsidRPr="00B42A0B" w:rsidRDefault="00BA2FE8" w:rsidP="00572CBF">
      <w:pPr>
        <w:pStyle w:val="textnormy"/>
        <w:jc w:val="center"/>
      </w:pPr>
      <w:r w:rsidRPr="00B42A0B">
        <w:rPr>
          <w:noProof/>
        </w:rPr>
        <w:drawing>
          <wp:anchor distT="0" distB="0" distL="114300" distR="114300" simplePos="0" relativeHeight="251661312" behindDoc="0" locked="0" layoutInCell="1" allowOverlap="1" wp14:anchorId="0750F77D" wp14:editId="65E388BB">
            <wp:simplePos x="0" y="0"/>
            <wp:positionH relativeFrom="column">
              <wp:posOffset>-71120</wp:posOffset>
            </wp:positionH>
            <wp:positionV relativeFrom="paragraph">
              <wp:posOffset>251460</wp:posOffset>
            </wp:positionV>
            <wp:extent cx="3251200" cy="2438400"/>
            <wp:effectExtent l="0" t="0" r="6350" b="0"/>
            <wp:wrapSquare wrapText="bothSides"/>
            <wp:docPr id="6" name="Obrázek 6" descr="C:\Users\doskocilovaa\AppData\Local\Microsoft\Windows\INetCache\Content.Outlook\SH8HBX2F\IMG-20210819-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skocilovaa\AppData\Local\Microsoft\Windows\INetCache\Content.Outlook\SH8HBX2F\IMG-20210819-WA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120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611A" w:rsidRPr="00B42A0B">
        <w:rPr>
          <w:noProof/>
        </w:rPr>
        <w:drawing>
          <wp:anchor distT="0" distB="0" distL="114300" distR="114300" simplePos="0" relativeHeight="251662336" behindDoc="0" locked="0" layoutInCell="1" allowOverlap="1" wp14:anchorId="347C4086" wp14:editId="38145FD6">
            <wp:simplePos x="0" y="0"/>
            <wp:positionH relativeFrom="column">
              <wp:posOffset>3910330</wp:posOffset>
            </wp:positionH>
            <wp:positionV relativeFrom="paragraph">
              <wp:posOffset>323215</wp:posOffset>
            </wp:positionV>
            <wp:extent cx="2124075" cy="2419350"/>
            <wp:effectExtent l="0" t="0" r="9525" b="0"/>
            <wp:wrapSquare wrapText="bothSides"/>
            <wp:docPr id="8" name="obrázek 1" descr="http://csnonlinefirmy.agentura-cas.cz/html_nahledy/16/81594/VYR/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nonlinefirmy.agentura-cas.cz/html_nahledy/16/81594/VYR/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4075" cy="2419350"/>
                    </a:xfrm>
                    <a:prstGeom prst="rect">
                      <a:avLst/>
                    </a:prstGeom>
                    <a:noFill/>
                    <a:ln>
                      <a:noFill/>
                    </a:ln>
                  </pic:spPr>
                </pic:pic>
              </a:graphicData>
            </a:graphic>
          </wp:anchor>
        </w:drawing>
      </w:r>
    </w:p>
    <w:p w14:paraId="7CE4C1E8" w14:textId="77777777" w:rsidR="0018611A" w:rsidRDefault="0018611A" w:rsidP="00B37278">
      <w:pPr>
        <w:pStyle w:val="textnormy"/>
        <w:jc w:val="both"/>
      </w:pPr>
    </w:p>
    <w:p w14:paraId="6EEFEB72" w14:textId="77777777" w:rsidR="0018611A" w:rsidRDefault="0018611A" w:rsidP="00B37278">
      <w:pPr>
        <w:pStyle w:val="textnormy"/>
        <w:jc w:val="both"/>
      </w:pPr>
    </w:p>
    <w:p w14:paraId="6CF577E6" w14:textId="77777777" w:rsidR="00BA2FE8" w:rsidRDefault="00BA2FE8" w:rsidP="00B37278">
      <w:pPr>
        <w:pStyle w:val="textnormy"/>
        <w:jc w:val="both"/>
      </w:pPr>
    </w:p>
    <w:p w14:paraId="121B3718" w14:textId="77777777" w:rsidR="00BA2FE8" w:rsidRDefault="00BA2FE8" w:rsidP="00B37278">
      <w:pPr>
        <w:pStyle w:val="textnormy"/>
        <w:jc w:val="both"/>
      </w:pPr>
    </w:p>
    <w:p w14:paraId="33EAB335" w14:textId="77777777" w:rsidR="00BA2FE8" w:rsidRDefault="00BA2FE8" w:rsidP="00B37278">
      <w:pPr>
        <w:pStyle w:val="textnormy"/>
        <w:jc w:val="both"/>
      </w:pPr>
    </w:p>
    <w:p w14:paraId="1C2B2B8B" w14:textId="77777777" w:rsidR="00BA2FE8" w:rsidRDefault="00BA2FE8" w:rsidP="00B37278">
      <w:pPr>
        <w:pStyle w:val="textnormy"/>
        <w:jc w:val="both"/>
      </w:pPr>
    </w:p>
    <w:p w14:paraId="034D01C7" w14:textId="77777777" w:rsidR="00BA2FE8" w:rsidRDefault="00BA2FE8" w:rsidP="00B37278">
      <w:pPr>
        <w:pStyle w:val="textnormy"/>
        <w:jc w:val="both"/>
      </w:pPr>
    </w:p>
    <w:p w14:paraId="05287286" w14:textId="3F322F4A" w:rsidR="003223F0" w:rsidRPr="00B42A0B" w:rsidRDefault="00DA40A5" w:rsidP="00B37278">
      <w:pPr>
        <w:pStyle w:val="textnormy"/>
        <w:jc w:val="both"/>
      </w:pPr>
      <w:r>
        <w:t>obr. č. 4 a 5 příklady</w:t>
      </w:r>
      <w:r w:rsidR="0018611A">
        <w:t xml:space="preserve"> a použití panikového </w:t>
      </w:r>
      <w:r w:rsidR="002B4F7A">
        <w:t>madla</w:t>
      </w:r>
    </w:p>
    <w:p w14:paraId="7BBE26C3" w14:textId="77777777" w:rsidR="00C6733B" w:rsidRPr="00B42A0B" w:rsidRDefault="00C6733B" w:rsidP="00B37278">
      <w:pPr>
        <w:jc w:val="both"/>
        <w:rPr>
          <w:rFonts w:ascii="Times New Roman" w:hAnsi="Times New Roman" w:cs="Times New Roman"/>
          <w:sz w:val="24"/>
          <w:szCs w:val="24"/>
        </w:rPr>
      </w:pPr>
    </w:p>
    <w:p w14:paraId="19C1974E" w14:textId="45F919E3" w:rsidR="00C6733B" w:rsidRPr="00B42A0B" w:rsidRDefault="005C67AE">
      <w:pPr>
        <w:rPr>
          <w:rFonts w:ascii="Times New Roman" w:hAnsi="Times New Roman" w:cs="Times New Roman"/>
          <w:sz w:val="24"/>
          <w:szCs w:val="24"/>
        </w:rPr>
      </w:pPr>
      <w:r w:rsidRPr="00B42A0B">
        <w:rPr>
          <w:rFonts w:ascii="Times New Roman" w:hAnsi="Times New Roman" w:cs="Times New Roman"/>
          <w:sz w:val="24"/>
          <w:szCs w:val="24"/>
        </w:rPr>
        <w:t>Zpracovala: nprap. Bc. Alena Doskočilová</w:t>
      </w:r>
      <w:r w:rsidR="00BA2FE8">
        <w:rPr>
          <w:rFonts w:ascii="Times New Roman" w:hAnsi="Times New Roman" w:cs="Times New Roman"/>
          <w:sz w:val="24"/>
          <w:szCs w:val="24"/>
        </w:rPr>
        <w:t>, HZS Kraje Vysočina</w:t>
      </w:r>
    </w:p>
    <w:p w14:paraId="32D64D0D" w14:textId="77777777" w:rsidR="00C6733B" w:rsidRPr="00B42A0B" w:rsidRDefault="00B37278">
      <w:pPr>
        <w:rPr>
          <w:rFonts w:ascii="Times New Roman" w:hAnsi="Times New Roman" w:cs="Times New Roman"/>
          <w:i/>
          <w:sz w:val="24"/>
          <w:szCs w:val="24"/>
        </w:rPr>
      </w:pPr>
      <w:r w:rsidRPr="00B42A0B">
        <w:rPr>
          <w:rFonts w:ascii="Times New Roman" w:hAnsi="Times New Roman" w:cs="Times New Roman"/>
          <w:i/>
          <w:sz w:val="24"/>
          <w:szCs w:val="24"/>
        </w:rPr>
        <w:t>Zdroj:</w:t>
      </w:r>
    </w:p>
    <w:p w14:paraId="6256AAA9" w14:textId="77777777" w:rsidR="00C6733B" w:rsidRPr="00B42A0B" w:rsidRDefault="00C6733B">
      <w:pPr>
        <w:rPr>
          <w:rFonts w:ascii="Times New Roman" w:hAnsi="Times New Roman" w:cs="Times New Roman"/>
          <w:i/>
          <w:sz w:val="24"/>
          <w:szCs w:val="24"/>
        </w:rPr>
      </w:pPr>
      <w:r w:rsidRPr="00B42A0B">
        <w:rPr>
          <w:rFonts w:ascii="Times New Roman" w:hAnsi="Times New Roman" w:cs="Times New Roman"/>
          <w:i/>
          <w:sz w:val="24"/>
          <w:szCs w:val="24"/>
        </w:rPr>
        <w:t>ČSN 73 0802 Požární bezpečnost staveb – Nevýrobní objekty</w:t>
      </w:r>
    </w:p>
    <w:p w14:paraId="31DE056A" w14:textId="77777777" w:rsidR="00B649EE" w:rsidRPr="00B42A0B" w:rsidRDefault="00B649EE">
      <w:pPr>
        <w:rPr>
          <w:rFonts w:ascii="Times New Roman" w:hAnsi="Times New Roman" w:cs="Times New Roman"/>
          <w:i/>
          <w:sz w:val="24"/>
          <w:szCs w:val="24"/>
        </w:rPr>
      </w:pPr>
      <w:r w:rsidRPr="00B42A0B">
        <w:rPr>
          <w:rFonts w:ascii="Times New Roman" w:hAnsi="Times New Roman" w:cs="Times New Roman"/>
          <w:i/>
          <w:sz w:val="24"/>
          <w:szCs w:val="24"/>
        </w:rPr>
        <w:t>ČSN EN 1125</w:t>
      </w:r>
    </w:p>
    <w:p w14:paraId="2D827C31" w14:textId="77777777" w:rsidR="00C6733B" w:rsidRPr="00B42A0B" w:rsidRDefault="00C6733B" w:rsidP="00B37278">
      <w:pPr>
        <w:widowControl w:val="0"/>
        <w:autoSpaceDE w:val="0"/>
        <w:autoSpaceDN w:val="0"/>
        <w:adjustRightInd w:val="0"/>
        <w:spacing w:after="0" w:line="240" w:lineRule="auto"/>
        <w:rPr>
          <w:rFonts w:ascii="Times New Roman" w:hAnsi="Times New Roman" w:cs="Times New Roman"/>
          <w:bCs/>
          <w:i/>
          <w:sz w:val="24"/>
          <w:szCs w:val="24"/>
        </w:rPr>
      </w:pPr>
      <w:r w:rsidRPr="00B42A0B">
        <w:rPr>
          <w:rFonts w:ascii="Times New Roman" w:hAnsi="Times New Roman" w:cs="Times New Roman"/>
          <w:i/>
          <w:sz w:val="24"/>
          <w:szCs w:val="24"/>
        </w:rPr>
        <w:t xml:space="preserve">Vyhláška 23/2008 Sb., </w:t>
      </w:r>
      <w:r w:rsidRPr="00B42A0B">
        <w:rPr>
          <w:rFonts w:ascii="Times New Roman" w:hAnsi="Times New Roman" w:cs="Times New Roman"/>
          <w:bCs/>
          <w:i/>
          <w:sz w:val="24"/>
          <w:szCs w:val="24"/>
        </w:rPr>
        <w:t xml:space="preserve">o technických podmínkách požární ochrany staveb </w:t>
      </w:r>
    </w:p>
    <w:sectPr w:rsidR="00C6733B" w:rsidRPr="00B42A0B" w:rsidSect="00BA2FE8">
      <w:pgSz w:w="11906" w:h="16838"/>
      <w:pgMar w:top="1417" w:right="1417" w:bottom="851"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D0CE6" w16cex:dateUtc="2021-11-03T12:28:00Z"/>
  <w16cex:commentExtensible w16cex:durableId="252D0DD6" w16cex:dateUtc="2021-11-03T12: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ED53AE" w16cid:durableId="252D0CE6"/>
  <w16cid:commentId w16cid:paraId="14CACC1B" w16cid:durableId="252D0DD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A0F1A"/>
    <w:multiLevelType w:val="multilevel"/>
    <w:tmpl w:val="024A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2AE"/>
    <w:rsid w:val="0008695F"/>
    <w:rsid w:val="000D45EE"/>
    <w:rsid w:val="00151B93"/>
    <w:rsid w:val="00166BAA"/>
    <w:rsid w:val="0018611A"/>
    <w:rsid w:val="002832AE"/>
    <w:rsid w:val="002B4F7A"/>
    <w:rsid w:val="003223F0"/>
    <w:rsid w:val="0040401C"/>
    <w:rsid w:val="0042295D"/>
    <w:rsid w:val="00445498"/>
    <w:rsid w:val="004E2160"/>
    <w:rsid w:val="00572CBF"/>
    <w:rsid w:val="005B4710"/>
    <w:rsid w:val="005C67AE"/>
    <w:rsid w:val="00690BB9"/>
    <w:rsid w:val="006A3FFB"/>
    <w:rsid w:val="006A71C0"/>
    <w:rsid w:val="007A5D51"/>
    <w:rsid w:val="007D44E5"/>
    <w:rsid w:val="00805238"/>
    <w:rsid w:val="00840F3C"/>
    <w:rsid w:val="008B10C4"/>
    <w:rsid w:val="00AD482D"/>
    <w:rsid w:val="00B03667"/>
    <w:rsid w:val="00B22BF7"/>
    <w:rsid w:val="00B37278"/>
    <w:rsid w:val="00B42A0B"/>
    <w:rsid w:val="00B649EE"/>
    <w:rsid w:val="00B736B6"/>
    <w:rsid w:val="00B80F29"/>
    <w:rsid w:val="00BA2FE8"/>
    <w:rsid w:val="00C06911"/>
    <w:rsid w:val="00C17A6C"/>
    <w:rsid w:val="00C20E49"/>
    <w:rsid w:val="00C6733B"/>
    <w:rsid w:val="00CA23C7"/>
    <w:rsid w:val="00CC503D"/>
    <w:rsid w:val="00CD0CBE"/>
    <w:rsid w:val="00CF388C"/>
    <w:rsid w:val="00D43792"/>
    <w:rsid w:val="00D43EB5"/>
    <w:rsid w:val="00D71897"/>
    <w:rsid w:val="00DA40A5"/>
    <w:rsid w:val="00DC376E"/>
    <w:rsid w:val="00DF520E"/>
    <w:rsid w:val="00E0167F"/>
    <w:rsid w:val="00EC4FF0"/>
    <w:rsid w:val="00F547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4E51"/>
  <w15:chartTrackingRefBased/>
  <w15:docId w15:val="{1A159956-4EB1-43AB-86A6-122E18036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normy">
    <w:name w:val="textnormy"/>
    <w:basedOn w:val="Normln"/>
    <w:rsid w:val="00B736B6"/>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572CB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72CBF"/>
    <w:rPr>
      <w:rFonts w:ascii="Segoe UI" w:hAnsi="Segoe UI" w:cs="Segoe UI"/>
      <w:sz w:val="18"/>
      <w:szCs w:val="18"/>
    </w:rPr>
  </w:style>
  <w:style w:type="paragraph" w:styleId="Zkladntext2">
    <w:name w:val="Body Text 2"/>
    <w:basedOn w:val="Normln"/>
    <w:link w:val="Zkladntext2Char"/>
    <w:uiPriority w:val="99"/>
    <w:unhideWhenUsed/>
    <w:qFormat/>
    <w:rsid w:val="00B42A0B"/>
    <w:pPr>
      <w:spacing w:after="120" w:line="480" w:lineRule="auto"/>
    </w:pPr>
    <w:rPr>
      <w:rFonts w:ascii="Times New Roman" w:eastAsia="Times New Roman" w:hAnsi="Times New Roman" w:cs="Times New Roman"/>
      <w:sz w:val="20"/>
      <w:szCs w:val="20"/>
      <w:lang w:eastAsia="cs-CZ"/>
    </w:rPr>
  </w:style>
  <w:style w:type="character" w:customStyle="1" w:styleId="Zkladntext2Char">
    <w:name w:val="Základní text 2 Char"/>
    <w:basedOn w:val="Standardnpsmoodstavce"/>
    <w:link w:val="Zkladntext2"/>
    <w:uiPriority w:val="99"/>
    <w:rsid w:val="00B42A0B"/>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B03667"/>
    <w:rPr>
      <w:sz w:val="16"/>
      <w:szCs w:val="16"/>
    </w:rPr>
  </w:style>
  <w:style w:type="paragraph" w:styleId="Textkomente">
    <w:name w:val="annotation text"/>
    <w:basedOn w:val="Normln"/>
    <w:link w:val="TextkomenteChar"/>
    <w:uiPriority w:val="99"/>
    <w:unhideWhenUsed/>
    <w:rsid w:val="00B03667"/>
    <w:pPr>
      <w:spacing w:line="240" w:lineRule="auto"/>
    </w:pPr>
    <w:rPr>
      <w:sz w:val="20"/>
      <w:szCs w:val="20"/>
    </w:rPr>
  </w:style>
  <w:style w:type="character" w:customStyle="1" w:styleId="TextkomenteChar">
    <w:name w:val="Text komentáře Char"/>
    <w:basedOn w:val="Standardnpsmoodstavce"/>
    <w:link w:val="Textkomente"/>
    <w:uiPriority w:val="99"/>
    <w:rsid w:val="00B03667"/>
    <w:rPr>
      <w:sz w:val="20"/>
      <w:szCs w:val="20"/>
    </w:rPr>
  </w:style>
  <w:style w:type="paragraph" w:styleId="Pedmtkomente">
    <w:name w:val="annotation subject"/>
    <w:basedOn w:val="Textkomente"/>
    <w:next w:val="Textkomente"/>
    <w:link w:val="PedmtkomenteChar"/>
    <w:uiPriority w:val="99"/>
    <w:semiHidden/>
    <w:unhideWhenUsed/>
    <w:rsid w:val="00B03667"/>
    <w:rPr>
      <w:b/>
      <w:bCs/>
    </w:rPr>
  </w:style>
  <w:style w:type="character" w:customStyle="1" w:styleId="PedmtkomenteChar">
    <w:name w:val="Předmět komentáře Char"/>
    <w:basedOn w:val="TextkomenteChar"/>
    <w:link w:val="Pedmtkomente"/>
    <w:uiPriority w:val="99"/>
    <w:semiHidden/>
    <w:rsid w:val="00B03667"/>
    <w:rPr>
      <w:b/>
      <w:bCs/>
      <w:sz w:val="20"/>
      <w:szCs w:val="20"/>
    </w:rPr>
  </w:style>
  <w:style w:type="character" w:customStyle="1" w:styleId="markedcontent">
    <w:name w:val="markedcontent"/>
    <w:basedOn w:val="Standardnpsmoodstavce"/>
    <w:rsid w:val="0080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450356">
      <w:bodyDiv w:val="1"/>
      <w:marLeft w:val="0"/>
      <w:marRight w:val="0"/>
      <w:marTop w:val="0"/>
      <w:marBottom w:val="0"/>
      <w:divBdr>
        <w:top w:val="none" w:sz="0" w:space="0" w:color="auto"/>
        <w:left w:val="none" w:sz="0" w:space="0" w:color="auto"/>
        <w:bottom w:val="none" w:sz="0" w:space="0" w:color="auto"/>
        <w:right w:val="none" w:sz="0" w:space="0" w:color="auto"/>
      </w:divBdr>
    </w:div>
    <w:div w:id="155893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microsoft.com/office/2018/08/relationships/commentsExtensible" Target="commentsExtensi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31B8E-3840-4ADA-B902-22D9A34E7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1082</Words>
  <Characters>6389</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doskocilovaa</dc:creator>
  <cp:keywords/>
  <dc:description/>
  <cp:lastModifiedBy>grh</cp:lastModifiedBy>
  <cp:revision>3</cp:revision>
  <cp:lastPrinted>2021-09-29T08:40:00Z</cp:lastPrinted>
  <dcterms:created xsi:type="dcterms:W3CDTF">2021-11-03T13:36:00Z</dcterms:created>
  <dcterms:modified xsi:type="dcterms:W3CDTF">2021-11-03T13:40:00Z</dcterms:modified>
</cp:coreProperties>
</file>